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687A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6"/>
          <w:szCs w:val="36"/>
        </w:rPr>
      </w:pPr>
      <w:bookmarkStart w:id="0" w:name="_Hlk169011345"/>
      <w:bookmarkEnd w:id="0"/>
      <w:r w:rsidRPr="00A17B73">
        <w:rPr>
          <w:rFonts w:ascii="Bahnschrift Condensed" w:hAnsi="Bahnschrift Condensed" w:cstheme="minorHAnsi"/>
          <w:sz w:val="36"/>
          <w:szCs w:val="36"/>
        </w:rPr>
        <w:t>UNIVERSIDAD BOLIVIANA DE INFORMATICA</w:t>
      </w:r>
    </w:p>
    <w:p w14:paraId="59AFDAF3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6"/>
          <w:szCs w:val="36"/>
        </w:rPr>
      </w:pPr>
      <w:r w:rsidRPr="00A17B73">
        <w:rPr>
          <w:rFonts w:ascii="Bahnschrift Condensed" w:hAnsi="Bahnschrift Condensed" w:cstheme="minorHAnsi"/>
          <w:sz w:val="36"/>
          <w:szCs w:val="36"/>
        </w:rPr>
        <w:t>INGENIERIA DE SISTEMAS</w:t>
      </w:r>
    </w:p>
    <w:p w14:paraId="4A6F72D2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2"/>
          <w:szCs w:val="32"/>
        </w:rPr>
      </w:pPr>
    </w:p>
    <w:p w14:paraId="3094B443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2"/>
          <w:szCs w:val="32"/>
        </w:rPr>
      </w:pPr>
      <w:r w:rsidRPr="00A17B73">
        <w:rPr>
          <w:rFonts w:ascii="Bahnschrift Condensed" w:hAnsi="Bahnschrift Condensed" w:cstheme="minorHAnsi"/>
          <w:noProof/>
          <w:sz w:val="32"/>
          <w:szCs w:val="32"/>
          <w:lang w:eastAsia="es-BO"/>
        </w:rPr>
        <w:drawing>
          <wp:inline distT="0" distB="0" distL="0" distR="0" wp14:anchorId="2ED2C866" wp14:editId="675EC7E5">
            <wp:extent cx="2124075" cy="21343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11" cy="216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3D3D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2"/>
          <w:szCs w:val="32"/>
        </w:rPr>
      </w:pPr>
    </w:p>
    <w:p w14:paraId="103E3145" w14:textId="44C8DE41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UNIVERSITARIO</w:t>
      </w:r>
      <w:r w:rsidR="001828A3" w:rsidRPr="00B55A4E">
        <w:rPr>
          <w:rFonts w:ascii="Bahnschrift Condensed" w:hAnsi="Bahnschrift Condensed" w:cstheme="minorHAnsi"/>
          <w:sz w:val="26"/>
          <w:szCs w:val="32"/>
        </w:rPr>
        <w:t>S</w:t>
      </w:r>
      <w:r w:rsidRPr="00B55A4E">
        <w:rPr>
          <w:rFonts w:ascii="Bahnschrift Condensed" w:hAnsi="Bahnschrift Condensed" w:cstheme="minorHAnsi"/>
          <w:sz w:val="26"/>
          <w:szCs w:val="32"/>
        </w:rPr>
        <w:t>:</w:t>
      </w:r>
    </w:p>
    <w:p w14:paraId="1674E755" w14:textId="559E1B74" w:rsidR="001828A3" w:rsidRPr="00B55A4E" w:rsidRDefault="001828A3" w:rsidP="00454F37">
      <w:pPr>
        <w:jc w:val="center"/>
        <w:rPr>
          <w:rFonts w:ascii="Bahnschrift Condensed" w:hAnsi="Bahnschrift Condensed" w:cstheme="minorHAnsi"/>
          <w:b/>
          <w:bCs/>
          <w:color w:val="0070C0"/>
          <w:sz w:val="26"/>
          <w:szCs w:val="32"/>
        </w:rPr>
      </w:pPr>
      <w:r w:rsidRPr="00B55A4E">
        <w:rPr>
          <w:rFonts w:ascii="Bahnschrift Condensed" w:hAnsi="Bahnschrift Condensed" w:cstheme="minorHAnsi"/>
          <w:b/>
          <w:bCs/>
          <w:color w:val="0070C0"/>
          <w:sz w:val="26"/>
          <w:szCs w:val="32"/>
        </w:rPr>
        <w:t>Nelson Vargas</w:t>
      </w:r>
      <w:r w:rsidR="00733BCF">
        <w:rPr>
          <w:rFonts w:ascii="Bahnschrift Condensed" w:hAnsi="Bahnschrift Condensed" w:cstheme="minorHAnsi"/>
          <w:b/>
          <w:bCs/>
          <w:color w:val="0070C0"/>
          <w:sz w:val="26"/>
          <w:szCs w:val="32"/>
        </w:rPr>
        <w:t xml:space="preserve"> Cantuta</w:t>
      </w:r>
    </w:p>
    <w:p w14:paraId="161AD6E6" w14:textId="13430591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DOCENTE:</w:t>
      </w:r>
    </w:p>
    <w:p w14:paraId="1EB2EA62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b/>
          <w:bCs/>
          <w:color w:val="0070C0"/>
          <w:sz w:val="26"/>
          <w:szCs w:val="32"/>
        </w:rPr>
      </w:pPr>
      <w:r w:rsidRPr="00B55A4E">
        <w:rPr>
          <w:rFonts w:ascii="Bahnschrift Condensed" w:hAnsi="Bahnschrift Condensed" w:cstheme="minorHAnsi"/>
          <w:b/>
          <w:bCs/>
          <w:color w:val="0070C0"/>
          <w:sz w:val="26"/>
          <w:szCs w:val="32"/>
        </w:rPr>
        <w:t>Lic. CARLOS ALBERTO CANO LOPEZ</w:t>
      </w:r>
    </w:p>
    <w:p w14:paraId="50D66740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SEMESTRE:</w:t>
      </w:r>
    </w:p>
    <w:p w14:paraId="4C43DE30" w14:textId="593C3917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I 2024</w:t>
      </w:r>
    </w:p>
    <w:p w14:paraId="62AFAC68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TURNO:</w:t>
      </w:r>
    </w:p>
    <w:p w14:paraId="0875EAE0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NOCHE</w:t>
      </w:r>
    </w:p>
    <w:p w14:paraId="2EC045BA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sz w:val="26"/>
          <w:szCs w:val="32"/>
        </w:rPr>
      </w:pPr>
      <w:r w:rsidRPr="00B55A4E">
        <w:rPr>
          <w:rFonts w:ascii="Bahnschrift Condensed" w:hAnsi="Bahnschrift Condensed" w:cstheme="minorHAnsi"/>
          <w:sz w:val="26"/>
          <w:szCs w:val="32"/>
        </w:rPr>
        <w:t>MATERIA:</w:t>
      </w:r>
    </w:p>
    <w:p w14:paraId="213FCCCF" w14:textId="77777777" w:rsidR="00454F37" w:rsidRPr="00B55A4E" w:rsidRDefault="00454F37" w:rsidP="00454F37">
      <w:pPr>
        <w:jc w:val="center"/>
        <w:rPr>
          <w:rFonts w:ascii="Bahnschrift Condensed" w:hAnsi="Bahnschrift Condensed" w:cstheme="minorHAnsi"/>
          <w:color w:val="0070C0"/>
          <w:sz w:val="26"/>
          <w:szCs w:val="32"/>
        </w:rPr>
      </w:pPr>
      <w:r w:rsidRPr="00B55A4E">
        <w:rPr>
          <w:rFonts w:ascii="Bahnschrift Condensed" w:hAnsi="Bahnschrift Condensed" w:cstheme="minorHAnsi"/>
          <w:color w:val="0070C0"/>
          <w:sz w:val="26"/>
          <w:szCs w:val="32"/>
        </w:rPr>
        <w:t>FUNDAMENTOS CONTABLES</w:t>
      </w:r>
    </w:p>
    <w:p w14:paraId="27A0EBAE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2"/>
          <w:szCs w:val="32"/>
        </w:rPr>
      </w:pPr>
    </w:p>
    <w:p w14:paraId="637E3AD1" w14:textId="77777777" w:rsidR="00454F37" w:rsidRPr="00A17B73" w:rsidRDefault="00454F37" w:rsidP="00454F37">
      <w:pPr>
        <w:jc w:val="center"/>
        <w:rPr>
          <w:rFonts w:ascii="Bahnschrift Condensed" w:hAnsi="Bahnschrift Condensed" w:cstheme="minorHAnsi"/>
          <w:sz w:val="32"/>
          <w:szCs w:val="32"/>
        </w:rPr>
      </w:pPr>
      <w:r w:rsidRPr="00A17B73">
        <w:rPr>
          <w:rFonts w:ascii="Bahnschrift Condensed" w:hAnsi="Bahnschrift Condensed" w:cstheme="minorHAnsi"/>
          <w:sz w:val="32"/>
          <w:szCs w:val="32"/>
        </w:rPr>
        <w:t>LA PAZ – BOLIVIA</w:t>
      </w:r>
    </w:p>
    <w:p w14:paraId="76AB014F" w14:textId="77777777" w:rsidR="00454F37" w:rsidRDefault="00454F37" w:rsidP="00454F37">
      <w:pPr>
        <w:rPr>
          <w:rFonts w:ascii="Bahnschrift Condensed" w:hAnsi="Bahnschrift Condensed" w:cstheme="minorHAnsi"/>
          <w:sz w:val="24"/>
          <w:szCs w:val="24"/>
        </w:rPr>
      </w:pPr>
    </w:p>
    <w:p w14:paraId="61F2AE87" w14:textId="77777777" w:rsidR="00454F37" w:rsidRPr="000364C7" w:rsidRDefault="00454F37" w:rsidP="00454F37">
      <w:pPr>
        <w:rPr>
          <w:rFonts w:ascii="Bahnschrift Condensed" w:hAnsi="Bahnschrift Condensed" w:cstheme="minorHAnsi"/>
          <w:sz w:val="24"/>
          <w:szCs w:val="24"/>
        </w:rPr>
      </w:pPr>
    </w:p>
    <w:p w14:paraId="4E5BB244" w14:textId="690FA155" w:rsidR="00454F37" w:rsidRDefault="00F139B3" w:rsidP="00454F37">
      <w:pPr>
        <w:shd w:val="clear" w:color="auto" w:fill="FFFFFF"/>
        <w:spacing w:after="0" w:line="240" w:lineRule="auto"/>
        <w:jc w:val="center"/>
        <w:rPr>
          <w:rFonts w:ascii="Bahnschrift Condensed" w:eastAsia="Times New Roman" w:hAnsi="Bahnschrift Condensed" w:cs="Times New Roman"/>
          <w:b/>
          <w:bCs/>
          <w:color w:val="00B050"/>
          <w:sz w:val="40"/>
          <w:szCs w:val="40"/>
          <w:lang w:eastAsia="es-US"/>
        </w:rPr>
      </w:pPr>
      <w:r>
        <w:rPr>
          <w:rFonts w:ascii="Bahnschrift Condensed" w:eastAsia="Times New Roman" w:hAnsi="Bahnschrift Condensed" w:cs="Times New Roman"/>
          <w:b/>
          <w:bCs/>
          <w:color w:val="00B050"/>
          <w:sz w:val="40"/>
          <w:szCs w:val="40"/>
          <w:lang w:eastAsia="es-US"/>
        </w:rPr>
        <w:lastRenderedPageBreak/>
        <w:t>DISEÑO DE PANTALLAS                                                                        PARA UN SISTEMA CONTABLE</w:t>
      </w:r>
    </w:p>
    <w:p w14:paraId="6916C365" w14:textId="4D53743C" w:rsidR="003D36D6" w:rsidRPr="00EF30C7" w:rsidRDefault="003D36D6" w:rsidP="00454F37">
      <w:pPr>
        <w:shd w:val="clear" w:color="auto" w:fill="FFFFFF"/>
        <w:spacing w:after="0" w:line="240" w:lineRule="auto"/>
        <w:jc w:val="center"/>
        <w:rPr>
          <w:rFonts w:ascii="Bahnschrift Condensed" w:eastAsia="Times New Roman" w:hAnsi="Bahnschrift Condensed" w:cs="Times New Roman"/>
          <w:b/>
          <w:bCs/>
          <w:color w:val="00B050"/>
          <w:sz w:val="40"/>
          <w:szCs w:val="40"/>
          <w:lang w:eastAsia="es-US"/>
        </w:rPr>
      </w:pPr>
      <w:r>
        <w:rPr>
          <w:rFonts w:ascii="Bahnschrift Condensed" w:eastAsia="Times New Roman" w:hAnsi="Bahnschrift Condensed" w:cs="Times New Roman"/>
          <w:b/>
          <w:bCs/>
          <w:color w:val="00B050"/>
          <w:sz w:val="40"/>
          <w:szCs w:val="40"/>
          <w:lang w:eastAsia="es-US"/>
        </w:rPr>
        <w:t xml:space="preserve">Harry </w:t>
      </w:r>
      <w:proofErr w:type="spellStart"/>
      <w:r>
        <w:rPr>
          <w:rFonts w:ascii="Bahnschrift Condensed" w:eastAsia="Times New Roman" w:hAnsi="Bahnschrift Condensed" w:cs="Times New Roman"/>
          <w:b/>
          <w:bCs/>
          <w:color w:val="00B050"/>
          <w:sz w:val="40"/>
          <w:szCs w:val="40"/>
          <w:lang w:eastAsia="es-US"/>
        </w:rPr>
        <w:t>Asis</w:t>
      </w:r>
      <w:proofErr w:type="spellEnd"/>
    </w:p>
    <w:p w14:paraId="2C7E2CA8" w14:textId="77777777" w:rsidR="00D63F91" w:rsidRPr="00454F37" w:rsidRDefault="00D63F91" w:rsidP="00454F37">
      <w:pPr>
        <w:jc w:val="both"/>
        <w:rPr>
          <w:rFonts w:ascii="Amasis MT Pro" w:hAnsi="Amasis MT Pro"/>
          <w:lang w:val="es-MX"/>
        </w:rPr>
      </w:pPr>
    </w:p>
    <w:p w14:paraId="36823A11" w14:textId="77777777" w:rsidR="00EF0DF8" w:rsidRPr="00454F37" w:rsidRDefault="00EF0DF8" w:rsidP="00454F37">
      <w:pPr>
        <w:jc w:val="both"/>
        <w:rPr>
          <w:rFonts w:ascii="Amasis MT Pro" w:hAnsi="Amasis MT Pro"/>
          <w:lang w:val="es-MX"/>
        </w:rPr>
      </w:pPr>
    </w:p>
    <w:p w14:paraId="6CE42544" w14:textId="397555F4" w:rsidR="00EF0DF8" w:rsidRPr="00454F37" w:rsidRDefault="001828A3" w:rsidP="00454F37">
      <w:pPr>
        <w:jc w:val="both"/>
        <w:rPr>
          <w:rFonts w:ascii="Amasis MT Pro" w:hAnsi="Amasis MT Pro"/>
          <w:lang w:val="es-MX"/>
        </w:rPr>
      </w:pPr>
      <w:r>
        <w:rPr>
          <w:noProof/>
          <w:sz w:val="28"/>
          <w:szCs w:val="28"/>
          <w:lang w:eastAsia="es-BO"/>
        </w:rPr>
        <w:drawing>
          <wp:inline distT="0" distB="0" distL="0" distR="0" wp14:anchorId="656F45C8" wp14:editId="78D5092E">
            <wp:extent cx="5391150" cy="3038475"/>
            <wp:effectExtent l="0" t="0" r="0" b="9525"/>
            <wp:docPr id="1705983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28B1" w14:textId="5F7A55C5" w:rsidR="00EF0DF8" w:rsidRPr="00CF3A96" w:rsidRDefault="00EF0DF8" w:rsidP="00CF3A96">
      <w:pPr>
        <w:pStyle w:val="Prrafodelista"/>
        <w:numPr>
          <w:ilvl w:val="0"/>
          <w:numId w:val="9"/>
        </w:numPr>
        <w:jc w:val="both"/>
        <w:rPr>
          <w:rFonts w:ascii="Amasis MT Pro" w:hAnsi="Amasis MT Pro"/>
          <w:b/>
          <w:bCs/>
          <w:color w:val="FF0000"/>
          <w:sz w:val="28"/>
          <w:szCs w:val="28"/>
          <w:lang w:val="es-MX"/>
        </w:rPr>
      </w:pPr>
      <w:r w:rsidRPr="00CF3A96">
        <w:rPr>
          <w:rFonts w:ascii="Amasis MT Pro" w:hAnsi="Amasis MT Pro"/>
          <w:b/>
          <w:bCs/>
          <w:color w:val="FF0000"/>
          <w:sz w:val="28"/>
          <w:szCs w:val="28"/>
          <w:lang w:val="es-MX"/>
        </w:rPr>
        <w:t>Configuración General del Sistema</w:t>
      </w:r>
    </w:p>
    <w:p w14:paraId="3F41EEFE" w14:textId="51208DA1" w:rsidR="00CF3A96" w:rsidRPr="00CF3A96" w:rsidRDefault="00CF3A96" w:rsidP="00CF3A96">
      <w:pPr>
        <w:pStyle w:val="Prrafodelista"/>
        <w:jc w:val="both"/>
        <w:rPr>
          <w:rFonts w:ascii="Amasis MT Pro" w:hAnsi="Amasis MT Pro"/>
          <w:b/>
          <w:bCs/>
          <w:color w:val="FF0000"/>
          <w:sz w:val="28"/>
          <w:szCs w:val="28"/>
          <w:lang w:val="es-MX"/>
        </w:rPr>
      </w:pPr>
    </w:p>
    <w:p w14:paraId="7F29F16D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Moneda Principal: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Definir la moneda principal en la que se llevarán los registros.</w:t>
      </w:r>
    </w:p>
    <w:p w14:paraId="071FEECB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sz w:val="24"/>
          <w:szCs w:val="24"/>
          <w:lang w:val="es-MX"/>
        </w:rPr>
        <w:t>Tasas de Depreciación: Especificar las tasas de depreciación según las políticas contables de la empresa.</w:t>
      </w:r>
    </w:p>
    <w:p w14:paraId="6F188F86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Métodos de Depreciación: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los métodos de depreciación (por ejemplo, línea recta, saldo decreciente, unidades de producción).</w:t>
      </w:r>
    </w:p>
    <w:p w14:paraId="1C470736" w14:textId="77777777" w:rsidR="00EF0DF8" w:rsidRDefault="00EF0DF8" w:rsidP="00454F37">
      <w:pPr>
        <w:ind w:left="708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sz w:val="24"/>
          <w:szCs w:val="24"/>
          <w:lang w:val="es-MX"/>
        </w:rPr>
        <w:t>Períodos Contables: Definir los períodos contables (mensuales, trimestrales, anuales).</w:t>
      </w:r>
    </w:p>
    <w:p w14:paraId="05917957" w14:textId="01E1EC8C" w:rsidR="00E56511" w:rsidRPr="00454F37" w:rsidRDefault="00E56511" w:rsidP="00454F37">
      <w:pPr>
        <w:ind w:left="708"/>
        <w:jc w:val="both"/>
        <w:rPr>
          <w:rFonts w:ascii="Amasis MT Pro" w:hAnsi="Amasis MT Pro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533C5E0C" wp14:editId="79D6E036">
            <wp:extent cx="5400040" cy="15672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5C16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2. Categorías de Activos</w:t>
      </w:r>
    </w:p>
    <w:p w14:paraId="65959E0B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Definir Categorías: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Crear categorías de activos (por ejemplo, maquinaria, vehículos, mobiliario, equipos de TI).</w:t>
      </w:r>
    </w:p>
    <w:p w14:paraId="37DCF51F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Subcategorías: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Especificar subcategorías si es necesario para mayor detalle.</w:t>
      </w:r>
    </w:p>
    <w:p w14:paraId="32B47A08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Códigos de Activos: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Asignar códigos únicos a cada categoría y subcategoría.</w:t>
      </w:r>
    </w:p>
    <w:p w14:paraId="50BA6198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3. Ubicaciones y Responsables</w:t>
      </w:r>
    </w:p>
    <w:p w14:paraId="193ED226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Ubicaciones de Activos: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Definir todas las ubicaciones físicas donde se encuentran los activos (por ejemplo, oficina central, sucursales).</w:t>
      </w:r>
    </w:p>
    <w:p w14:paraId="1A10ABB0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Responsables de Activos: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Asignar responsables a cada ubicación o activo específico.</w:t>
      </w:r>
    </w:p>
    <w:p w14:paraId="0C97350A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4. Tipos de Transacciones</w:t>
      </w:r>
    </w:p>
    <w:p w14:paraId="1FDA79A8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Adquisición: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el proceso de registro de nuevas adquisiciones de activos.</w:t>
      </w:r>
    </w:p>
    <w:p w14:paraId="1B79DE47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Transferencias: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Establecer cómo se registrarán las transferencias de activos entre ubicaciones o responsables.</w:t>
      </w:r>
    </w:p>
    <w:p w14:paraId="2D50FEC5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Bajas de Activos: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Definir el procedimiento para la baja o disposición de activos.</w:t>
      </w:r>
    </w:p>
    <w:p w14:paraId="174A8F28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Mantenimientos y Reparaciones: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el registro de mantenimiento y reparaciones.</w:t>
      </w:r>
    </w:p>
    <w:p w14:paraId="22629EDD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5. Configuración de Informes</w:t>
      </w:r>
    </w:p>
    <w:p w14:paraId="3C755A01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Informes Estándar: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informes estándar como el inventario de activos, informes de depreciación, informes de transferencias, etc.</w:t>
      </w:r>
    </w:p>
    <w:p w14:paraId="7D0AAA68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Informes Personalizados: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Definir y configurar cualquier informe personalizado que necesite la organización.</w:t>
      </w:r>
    </w:p>
    <w:p w14:paraId="1D385404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6. Permisos y Seguridad</w:t>
      </w:r>
    </w:p>
    <w:p w14:paraId="14FBD73A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Roles y Permisos: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Definir los roles de usuarios y los permisos asociados a cada rol (por ejemplo, administrador, usuario regular, auditor).</w:t>
      </w:r>
    </w:p>
    <w:p w14:paraId="1C7C8146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Acceso a Datos Sensibles: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restricciones de acceso a información sensible.</w:t>
      </w:r>
    </w:p>
    <w:p w14:paraId="6F780C8E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7. Integración con Otros Sistemas</w:t>
      </w:r>
    </w:p>
    <w:p w14:paraId="6B869147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Sistema Contable: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la integración con el sistema contable para asegurar que los registros de activos se reflejen en los libros contables.</w:t>
      </w:r>
    </w:p>
    <w:p w14:paraId="24804E00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Sistemas de Compras y Proveedores: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la integración con sistemas de compras para facilitar el registro de nuevas adquisiciones de activos.</w:t>
      </w:r>
    </w:p>
    <w:p w14:paraId="693D1D8E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8. Auditorías y Registros</w:t>
      </w:r>
    </w:p>
    <w:p w14:paraId="68A3BC55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Historial de Activos: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el registro de todas las transacciones y cambios realizados a cada activo.</w:t>
      </w:r>
    </w:p>
    <w:p w14:paraId="6C7CEA5C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Auditorías: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Establecer procedimientos de auditoría interna y externa para el control de activos.</w:t>
      </w:r>
    </w:p>
    <w:p w14:paraId="0F37B154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9. Datos Maestros</w:t>
      </w:r>
    </w:p>
    <w:p w14:paraId="669A9830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Importación de Datos: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la importación de datos maestros desde sistemas existentes si corresponde (por ejemplo, un archivo Excel o un sistema anterior).</w:t>
      </w:r>
    </w:p>
    <w:p w14:paraId="53CD5DE0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Validación de Datos: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Establecer reglas de validación para asegurar la calidad y consistencia de los datos.</w:t>
      </w:r>
    </w:p>
    <w:p w14:paraId="08973E8F" w14:textId="77777777" w:rsidR="00EF0DF8" w:rsidRPr="00454F37" w:rsidRDefault="00EF0DF8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10. Notificaciones y Alertas</w:t>
      </w:r>
    </w:p>
    <w:p w14:paraId="2D47A1CF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Alertas de Mantenimiento: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Configurar alertas para el mantenimiento preventivo y correctivo.</w:t>
      </w:r>
    </w:p>
    <w:p w14:paraId="30173BF8" w14:textId="77777777" w:rsidR="00EF0DF8" w:rsidRPr="00454F37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sz w:val="24"/>
          <w:szCs w:val="24"/>
          <w:lang w:val="es-MX"/>
        </w:rPr>
        <w:t>Notificaciones de Depreciación:</w:t>
      </w:r>
      <w:r w:rsidRPr="00454F37">
        <w:rPr>
          <w:rFonts w:ascii="Amasis MT Pro" w:hAnsi="Amasis MT Pro"/>
          <w:sz w:val="24"/>
          <w:szCs w:val="24"/>
          <w:lang w:val="es-MX"/>
        </w:rPr>
        <w:t xml:space="preserve"> Establecer notificaciones sobre eventos importantes relacionados con la depreciación de activos.</w:t>
      </w:r>
    </w:p>
    <w:p w14:paraId="25DE9F15" w14:textId="5A0B6773" w:rsidR="00675B63" w:rsidRDefault="00EF0DF8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  <w:r w:rsidRPr="00454F37">
        <w:rPr>
          <w:rFonts w:ascii="Amasis MT Pro" w:hAnsi="Amasis MT Pro"/>
          <w:sz w:val="24"/>
          <w:szCs w:val="24"/>
          <w:lang w:val="es-MX"/>
        </w:rPr>
        <w:t>Una vez configurados estos parámetros, el sistema estará listo para comenzar a operar y gestionar los activos fijos de manera eficiente.</w:t>
      </w:r>
    </w:p>
    <w:p w14:paraId="624A66DC" w14:textId="4C18293A" w:rsidR="003D36D6" w:rsidRPr="00454F37" w:rsidRDefault="003D36D6" w:rsidP="00454F37">
      <w:pPr>
        <w:ind w:left="1416"/>
        <w:jc w:val="both"/>
        <w:rPr>
          <w:rFonts w:ascii="Amasis MT Pro" w:hAnsi="Amasis MT Pro"/>
          <w:sz w:val="24"/>
          <w:szCs w:val="24"/>
          <w:lang w:val="es-MX"/>
        </w:rPr>
      </w:pPr>
    </w:p>
    <w:p w14:paraId="0316BF66" w14:textId="55F19070" w:rsidR="00675B63" w:rsidRDefault="00675B63" w:rsidP="00454F37">
      <w:pPr>
        <w:ind w:left="708"/>
        <w:jc w:val="both"/>
        <w:rPr>
          <w:rFonts w:ascii="Amasis MT Pro" w:hAnsi="Amasis MT Pro"/>
          <w:lang w:val="es-MX"/>
        </w:rPr>
      </w:pPr>
    </w:p>
    <w:p w14:paraId="671E0F94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07489B21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0773E5DB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0445C420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0381B0A2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2161E263" w14:textId="77777777" w:rsidR="00E56511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4336B7E5" w14:textId="77777777" w:rsidR="00E56511" w:rsidRPr="00454F37" w:rsidRDefault="00E56511" w:rsidP="00454F37">
      <w:pPr>
        <w:ind w:left="708"/>
        <w:jc w:val="both"/>
        <w:rPr>
          <w:rFonts w:ascii="Amasis MT Pro" w:hAnsi="Amasis MT Pro"/>
          <w:lang w:val="es-MX"/>
        </w:rPr>
      </w:pPr>
    </w:p>
    <w:p w14:paraId="0E8A394C" w14:textId="5E7AC0D6" w:rsidR="00675B63" w:rsidRPr="00454F37" w:rsidRDefault="00454F37" w:rsidP="00454F37">
      <w:pPr>
        <w:ind w:left="708"/>
        <w:jc w:val="both"/>
        <w:rPr>
          <w:rFonts w:ascii="Amasis MT Pro" w:hAnsi="Amasis MT Pro"/>
          <w:color w:val="FF0000"/>
          <w:sz w:val="36"/>
          <w:szCs w:val="36"/>
          <w:lang w:val="es-MX"/>
        </w:rPr>
      </w:pPr>
      <w:r w:rsidRPr="00454F37">
        <w:rPr>
          <w:rFonts w:ascii="Amasis MT Pro" w:hAnsi="Amasis MT Pro"/>
          <w:color w:val="FF0000"/>
          <w:sz w:val="36"/>
          <w:szCs w:val="36"/>
          <w:lang w:val="es-MX"/>
        </w:rPr>
        <w:t>2. I</w:t>
      </w:r>
      <w:r w:rsidR="00675B63" w:rsidRPr="00454F37">
        <w:rPr>
          <w:rFonts w:ascii="Amasis MT Pro" w:hAnsi="Amasis MT Pro"/>
          <w:color w:val="FF0000"/>
          <w:sz w:val="36"/>
          <w:szCs w:val="36"/>
          <w:lang w:val="es-MX"/>
        </w:rPr>
        <w:t>nterface para el alta de activos fijos según su tipo</w:t>
      </w:r>
    </w:p>
    <w:p w14:paraId="67C4CD48" w14:textId="128030A3" w:rsidR="00675B63" w:rsidRPr="00F139B3" w:rsidRDefault="00675B63" w:rsidP="00F139B3">
      <w:pPr>
        <w:ind w:left="1416"/>
        <w:jc w:val="center"/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"Alta de Activos Fijos"</w:t>
      </w:r>
    </w:p>
    <w:p w14:paraId="04043799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Icono de Alta de Activos: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 Un ícono representativo de agregar activos (por ejemplo, un símbolo de "+" junto a un objeto como una computadora o un edificio).</w:t>
      </w:r>
    </w:p>
    <w:p w14:paraId="0F5D6B47" w14:textId="57C7E074" w:rsidR="00675B63" w:rsidRPr="00D4508E" w:rsidRDefault="00BF6B7E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4205C30D" wp14:editId="5502CDC6">
            <wp:extent cx="682388" cy="682388"/>
            <wp:effectExtent l="0" t="0" r="3810" b="3810"/>
            <wp:docPr id="2" name="Imagen 2" descr="Icono de edificio (símbolo png) ve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o de edificio (símbolo png) verd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22" cy="68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BO"/>
        </w:rPr>
        <w:drawing>
          <wp:inline distT="0" distB="0" distL="0" distR="0" wp14:anchorId="76C62BE3" wp14:editId="7E298D71">
            <wp:extent cx="624698" cy="631077"/>
            <wp:effectExtent l="0" t="0" r="4445" b="0"/>
            <wp:docPr id="3" name="Imagen 3" descr="Más Firmar Icono - Gráficos vectoriales gratis en Pixabay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s Firmar Icono - Gráficos vectoriales gratis en Pixabay - Pixa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47" cy="6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3C91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Etiqueta: </w:t>
      </w: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"Seleccione el Tipo de Activo"</w:t>
      </w:r>
    </w:p>
    <w:p w14:paraId="47C53BE0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Menú Desplegable: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Lista de tipos de activos (por ejemplo, Maquinaria, Vehículos, Mobiliario, Equipos de TI, Inmuebles).</w:t>
      </w:r>
    </w:p>
    <w:p w14:paraId="7496D8DD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Campo de Búsqueda Rápida: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Para filtrar rápidamente tipos de activos.</w:t>
      </w:r>
    </w:p>
    <w:p w14:paraId="5A0A83FB" w14:textId="77777777" w:rsidR="00675B63" w:rsidRPr="00F139B3" w:rsidRDefault="00675B63" w:rsidP="00454F37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Formulario de Datos Generales del Activo</w:t>
      </w:r>
    </w:p>
    <w:p w14:paraId="60760B06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B91D307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Activo: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nombre descriptivo del activo.</w:t>
      </w:r>
    </w:p>
    <w:p w14:paraId="145971F6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Descripción: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extendido para ingresar una descripción detallada del activo.</w:t>
      </w:r>
    </w:p>
    <w:p w14:paraId="4675A99B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basado en la selección del tipo de activo.</w:t>
      </w:r>
    </w:p>
    <w:p w14:paraId="2AF884D7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Subcategoría: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dependiente de la categoría seleccionada.</w:t>
      </w:r>
    </w:p>
    <w:p w14:paraId="1B0CE44E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Código del Activo: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un código único (con generación automática y manual).</w:t>
      </w:r>
    </w:p>
    <w:p w14:paraId="23EFED79" w14:textId="2A7BA063" w:rsidR="00F139B3" w:rsidRDefault="007A6AE2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03A4E803" wp14:editId="4D2F4BCC">
            <wp:extent cx="4467225" cy="2771775"/>
            <wp:effectExtent l="0" t="0" r="9525" b="9525"/>
            <wp:docPr id="105504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0502" w14:textId="77777777" w:rsidR="00F139B3" w:rsidRDefault="00F139B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DAD0F6E" w14:textId="79F3CECA" w:rsidR="00D4508E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Detalles Específicos del Activo</w:t>
      </w:r>
    </w:p>
    <w:p w14:paraId="7FB0BE48" w14:textId="795E42A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Los campos específicos varían según el tipo de activo seleccionado</w:t>
      </w:r>
      <w:r w:rsidR="00B55A4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 (Producto)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:</w:t>
      </w:r>
    </w:p>
    <w:p w14:paraId="3A80CAAA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Maquinaria:</w:t>
      </w:r>
    </w:p>
    <w:p w14:paraId="79EBB4FF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Marca</w:t>
      </w:r>
    </w:p>
    <w:p w14:paraId="628B8149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Modelo</w:t>
      </w:r>
    </w:p>
    <w:p w14:paraId="1CEBC808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Número de Serie</w:t>
      </w:r>
    </w:p>
    <w:p w14:paraId="1C658DB6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Fecha de Fabricación</w:t>
      </w:r>
    </w:p>
    <w:p w14:paraId="7EFA386F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Vehículos:</w:t>
      </w:r>
    </w:p>
    <w:p w14:paraId="6053F8CD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Marca</w:t>
      </w:r>
    </w:p>
    <w:p w14:paraId="107CC1B1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Modelo</w:t>
      </w:r>
    </w:p>
    <w:p w14:paraId="1D1F6863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Número de Placa</w:t>
      </w:r>
    </w:p>
    <w:p w14:paraId="58F46392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Año de Fabricación</w:t>
      </w:r>
    </w:p>
    <w:p w14:paraId="329CCE6D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Mobiliario:</w:t>
      </w:r>
    </w:p>
    <w:p w14:paraId="44A80523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Material</w:t>
      </w:r>
    </w:p>
    <w:p w14:paraId="7CD9EBE0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Dimensiones</w:t>
      </w:r>
    </w:p>
    <w:p w14:paraId="4F3ADA40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Equipos de TI:</w:t>
      </w:r>
    </w:p>
    <w:p w14:paraId="1FD3960E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Marca</w:t>
      </w:r>
    </w:p>
    <w:p w14:paraId="13305188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Modelo</w:t>
      </w:r>
    </w:p>
    <w:p w14:paraId="3FB49BF5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Número de Serie</w:t>
      </w:r>
    </w:p>
    <w:p w14:paraId="0ECFDFC5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Especificaciones Técnicas (CPU, RAM, Almacenamiento)</w:t>
      </w:r>
    </w:p>
    <w:p w14:paraId="57C85345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Inmuebles:</w:t>
      </w:r>
    </w:p>
    <w:p w14:paraId="3B2F5B94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lastRenderedPageBreak/>
        <w:t>Dirección</w:t>
      </w:r>
    </w:p>
    <w:p w14:paraId="22D90A9E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Área en Metros Cuadrados</w:t>
      </w:r>
    </w:p>
    <w:p w14:paraId="7B791EAB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Uso del Inmueble (Oficina, Almacén, etc.)</w:t>
      </w:r>
    </w:p>
    <w:p w14:paraId="709A8D10" w14:textId="77777777" w:rsidR="00675B63" w:rsidRPr="00D4508E" w:rsidRDefault="00675B63" w:rsidP="00D4508E">
      <w:pPr>
        <w:pStyle w:val="Prrafodelista"/>
        <w:numPr>
          <w:ilvl w:val="0"/>
          <w:numId w:val="2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Sección de Información Financiera</w:t>
      </w:r>
    </w:p>
    <w:p w14:paraId="7422A442" w14:textId="1CD5FA0E" w:rsidR="00675B63" w:rsidRPr="00D4508E" w:rsidRDefault="00F17E0D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33D68A04" wp14:editId="00B222D8">
            <wp:extent cx="5400040" cy="2910840"/>
            <wp:effectExtent l="0" t="0" r="0" b="3810"/>
            <wp:docPr id="21957668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EDBF" w14:textId="77777777" w:rsidR="00F17E0D" w:rsidRDefault="00F17E0D" w:rsidP="00454F37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70046525" w14:textId="15EB7799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Costo de Adquisición: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costo de adquisición.</w:t>
      </w:r>
    </w:p>
    <w:p w14:paraId="626348C4" w14:textId="77777777" w:rsidR="00F17E0D" w:rsidRDefault="00F17E0D" w:rsidP="00F17E0D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Valor Residual: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valor residual estimado.</w:t>
      </w:r>
    </w:p>
    <w:p w14:paraId="09F3A08F" w14:textId="77777777" w:rsidR="00F17E0D" w:rsidRDefault="00F17E0D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8072978" w14:textId="2B8303A1" w:rsidR="00F17E0D" w:rsidRPr="00D4508E" w:rsidRDefault="00F17E0D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525F3F6" wp14:editId="44BD4168">
            <wp:extent cx="3295650" cy="1152525"/>
            <wp:effectExtent l="0" t="0" r="0" b="9525"/>
            <wp:docPr id="6159072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A13B" w14:textId="77777777" w:rsidR="00F17E0D" w:rsidRDefault="00F17E0D" w:rsidP="00454F37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76C1613C" w14:textId="77777777" w:rsidR="00F17E0D" w:rsidRDefault="00F17E0D" w:rsidP="00454F37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16D724AF" w14:textId="77777777" w:rsidR="00F17E0D" w:rsidRDefault="00F17E0D" w:rsidP="00454F37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61B78C2F" w14:textId="77777777" w:rsidR="00F17E0D" w:rsidRDefault="00F17E0D" w:rsidP="00454F37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73A92F4E" w14:textId="56A70D56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Fecha de Adquisición: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Selector de fecha.</w:t>
      </w:r>
    </w:p>
    <w:p w14:paraId="3C88AEB5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lastRenderedPageBreak/>
        <w:t>Vida Útil Estimada: Campo numérico con unidad de tiempo (años).</w:t>
      </w:r>
    </w:p>
    <w:p w14:paraId="14AA35D6" w14:textId="0D9C48EB" w:rsidR="00F17E0D" w:rsidRPr="00D4508E" w:rsidRDefault="00F17E0D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9678DFD" wp14:editId="7841C129">
            <wp:extent cx="3276600" cy="1143000"/>
            <wp:effectExtent l="0" t="0" r="0" b="0"/>
            <wp:docPr id="4245184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4B4B" w14:textId="77777777" w:rsidR="00F17E0D" w:rsidRPr="00D4508E" w:rsidRDefault="00F17E0D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B14D87E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Método de Depreciación: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método de depreciación.</w:t>
      </w:r>
    </w:p>
    <w:p w14:paraId="0BA7DA16" w14:textId="6E6FC2B4" w:rsidR="007A6AE2" w:rsidRDefault="007A6AE2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03E35D0" w14:textId="7358EA78" w:rsidR="007A6AE2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3B8F23D0" wp14:editId="6059E2A6">
            <wp:extent cx="3305175" cy="1152525"/>
            <wp:effectExtent l="0" t="0" r="9525" b="9525"/>
            <wp:docPr id="8240560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D455" w14:textId="77777777" w:rsidR="007A6AE2" w:rsidRDefault="007A6AE2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A3D1D8D" w14:textId="3527FA93" w:rsidR="007A6AE2" w:rsidRPr="00D4508E" w:rsidRDefault="007A6AE2" w:rsidP="007A6AE2">
      <w:pPr>
        <w:ind w:left="1416" w:hanging="1416"/>
        <w:jc w:val="center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4FE4F05" w14:textId="4CEF6580" w:rsidR="007A6AE2" w:rsidRDefault="007A6AE2" w:rsidP="00454F37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</w:p>
    <w:p w14:paraId="59C22ED1" w14:textId="34396620" w:rsidR="00675B63" w:rsidRPr="00F139B3" w:rsidRDefault="00675B63" w:rsidP="00454F37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 xml:space="preserve">Sección de Ubicación </w:t>
      </w:r>
    </w:p>
    <w:p w14:paraId="5519B23A" w14:textId="77777777" w:rsidR="00CA54BC" w:rsidRDefault="00CA54BC" w:rsidP="00454F37">
      <w:pPr>
        <w:ind w:left="1416"/>
        <w:jc w:val="both"/>
        <w:rPr>
          <w:noProof/>
        </w:rPr>
      </w:pPr>
    </w:p>
    <w:p w14:paraId="098AE7FD" w14:textId="1B7AE7C2" w:rsidR="00675B63" w:rsidRPr="00D4508E" w:rsidRDefault="00CA54BC" w:rsidP="00CA54BC">
      <w:pPr>
        <w:ind w:left="1416" w:hanging="1700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0E931AF1" wp14:editId="52A4E891">
            <wp:extent cx="5400040" cy="1145540"/>
            <wp:effectExtent l="0" t="0" r="0" b="0"/>
            <wp:docPr id="74963766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7"/>
                    <a:stretch/>
                  </pic:blipFill>
                  <pic:spPr bwMode="auto">
                    <a:xfrm>
                      <a:off x="0" y="0"/>
                      <a:ext cx="540004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28324" w14:textId="63704C7D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="00CA54BC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Tabla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para seleccionar la ubicación física del activo.</w:t>
      </w:r>
    </w:p>
    <w:p w14:paraId="5C8EC542" w14:textId="4C76349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Departamento: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="00CA54BC">
        <w:rPr>
          <w:rFonts w:ascii="Amasis MT Pro" w:hAnsi="Amasis MT Pro"/>
          <w:color w:val="000000" w:themeColor="text1"/>
          <w:sz w:val="24"/>
          <w:szCs w:val="24"/>
          <w:lang w:val="es-MX"/>
        </w:rPr>
        <w:t>Tabla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 para seleccionar el departamento al que está asignado el activo.</w:t>
      </w:r>
    </w:p>
    <w:p w14:paraId="50620905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AEE87BC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763024E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5580195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46F97F7" w14:textId="77777777" w:rsidR="00CA54BC" w:rsidRPr="00D4508E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11A98B1" w14:textId="00FAF8EB" w:rsidR="00675B63" w:rsidRDefault="00675B63" w:rsidP="00454F37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Documentos Adjuntos</w:t>
      </w:r>
    </w:p>
    <w:p w14:paraId="55763788" w14:textId="34E30D9F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</w:rPr>
      </w:pPr>
      <w:r w:rsidRPr="00CA54BC">
        <w:rPr>
          <w:rFonts w:ascii="Amasis MT Pro" w:hAnsi="Amasis MT Pro"/>
          <w:color w:val="000000" w:themeColor="text1"/>
          <w:sz w:val="24"/>
          <w:szCs w:val="24"/>
        </w:rPr>
        <w:t>Ventas &gt;&gt; Documentos Administrativos</w:t>
      </w:r>
    </w:p>
    <w:p w14:paraId="32042971" w14:textId="7D17F27E" w:rsidR="00CA54BC" w:rsidRDefault="00CA54BC" w:rsidP="00CA54BC">
      <w:pPr>
        <w:ind w:left="1416" w:hanging="1842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433075B" wp14:editId="701700B5">
            <wp:extent cx="5812447" cy="1333500"/>
            <wp:effectExtent l="0" t="0" r="0" b="0"/>
            <wp:docPr id="18158488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50" cy="13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548B" w14:textId="77777777" w:rsidR="00CA54BC" w:rsidRPr="00CA54BC" w:rsidRDefault="00CA54BC" w:rsidP="00CA54BC">
      <w:pPr>
        <w:ind w:left="1416" w:hanging="1842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5460A148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Adjuntar Documentos: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Opción para cargar documentos relacionados (facturas, manuales, garantías, etc.).</w:t>
      </w:r>
    </w:p>
    <w:p w14:paraId="1A181EFA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 Documentos Adjuntos: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Vista previa y opción para eliminar documentos adjuntos.</w:t>
      </w:r>
    </w:p>
    <w:p w14:paraId="5BA45F7D" w14:textId="77777777" w:rsidR="00CA54BC" w:rsidRPr="00D4508E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AF68D0B" w14:textId="03F8F5D1" w:rsidR="00675B63" w:rsidRDefault="00675B63" w:rsidP="00454F37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Botones de Acción</w:t>
      </w:r>
    </w:p>
    <w:p w14:paraId="01D81995" w14:textId="77C67A88" w:rsidR="00CA54BC" w:rsidRPr="00F139B3" w:rsidRDefault="00CA54BC" w:rsidP="00CA54BC">
      <w:pPr>
        <w:ind w:left="-284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4C96B523" wp14:editId="7ECCBC33">
            <wp:extent cx="6211214" cy="1857375"/>
            <wp:effectExtent l="0" t="0" r="0" b="0"/>
            <wp:docPr id="2910432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27" cy="185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A31A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Guardar: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guardar los detalles del activo.</w:t>
      </w:r>
    </w:p>
    <w:p w14:paraId="77B720EA" w14:textId="77777777" w:rsidR="00675B63" w:rsidRPr="00D4508E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cancelar la operación y volver a la pantalla anterior.</w:t>
      </w:r>
    </w:p>
    <w:p w14:paraId="4776B69B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Formulario: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campos del formulario.</w:t>
      </w:r>
    </w:p>
    <w:p w14:paraId="4914410A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658071B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6891FB6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36B2493" w14:textId="77777777" w:rsidR="00CA54BC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BD976F5" w14:textId="77777777" w:rsidR="00CA54BC" w:rsidRPr="00D4508E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5BF53645" w14:textId="2C8A4757" w:rsidR="00675B63" w:rsidRPr="00F139B3" w:rsidRDefault="00675B63" w:rsidP="00454F37">
      <w:pPr>
        <w:ind w:left="1416"/>
        <w:jc w:val="both"/>
        <w:rPr>
          <w:rFonts w:ascii="Amasis MT Pro" w:hAnsi="Amasis MT Pro"/>
          <w:b/>
          <w:bCs/>
          <w:color w:val="21212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212121"/>
          <w:sz w:val="24"/>
          <w:szCs w:val="24"/>
          <w:lang w:val="es-MX"/>
        </w:rPr>
        <w:t>Mensajes y Validaciones</w:t>
      </w:r>
    </w:p>
    <w:p w14:paraId="692FDA24" w14:textId="77777777" w:rsidR="00675B63" w:rsidRDefault="00675B63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el registro del activo.</w:t>
      </w:r>
    </w:p>
    <w:p w14:paraId="137D2C0E" w14:textId="5F596ADB" w:rsidR="00CA54BC" w:rsidRPr="00D4508E" w:rsidRDefault="00CA54BC" w:rsidP="00454F37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8DD4CEB" wp14:editId="501C0E32">
            <wp:extent cx="4591050" cy="1228725"/>
            <wp:effectExtent l="0" t="0" r="0" b="9525"/>
            <wp:docPr id="20448211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D790" w14:textId="103A1E20" w:rsidR="00675B63" w:rsidRDefault="00675B63" w:rsidP="00F139B3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campos obligatorios o datos incorrectos.</w:t>
      </w:r>
    </w:p>
    <w:p w14:paraId="39744940" w14:textId="170E12EF" w:rsidR="00CA54BC" w:rsidRPr="00D4508E" w:rsidRDefault="00451555" w:rsidP="00F139B3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FED2C18" wp14:editId="079C6CFE">
            <wp:extent cx="4705350" cy="2295525"/>
            <wp:effectExtent l="0" t="0" r="0" b="9525"/>
            <wp:docPr id="65100900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FA67" w14:textId="106F3EFE" w:rsidR="00675B63" w:rsidRPr="00D4508E" w:rsidRDefault="00675B63" w:rsidP="00F139B3">
      <w:pPr>
        <w:jc w:val="both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D4508E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3. </w:t>
      </w:r>
      <w:r w:rsidR="00D4508E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I</w:t>
      </w:r>
      <w:r w:rsidRPr="00D4508E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nterface para la emisión del acta de entrega de </w:t>
      </w:r>
      <w:r w:rsidR="00D4508E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    </w:t>
      </w:r>
      <w:r w:rsidRPr="00D4508E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activo fijos </w:t>
      </w:r>
    </w:p>
    <w:p w14:paraId="7C8CAC1D" w14:textId="1BBCB081" w:rsidR="008B134C" w:rsidRPr="00F139B3" w:rsidRDefault="008B134C" w:rsidP="00F139B3">
      <w:pPr>
        <w:ind w:left="1416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Descripción de la Interfaz para la Emisión del Acta de Entrega de Activos Fijos</w:t>
      </w:r>
    </w:p>
    <w:p w14:paraId="3BB3DB2F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Objetivo:</w:t>
      </w:r>
    </w:p>
    <w:p w14:paraId="6FC390BC" w14:textId="6CDDB761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La interfaz para la emisión del acta de entrega de activos fijos tiene como objetivo permitir a los usuarios documentar y formalizar la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lastRenderedPageBreak/>
        <w:t>entrega de activos a responsables específicos. Esta interfaz debe ser clara, intuitiva y permitir la generación de un acta detallada y precisa.</w:t>
      </w:r>
    </w:p>
    <w:p w14:paraId="4F1298C8" w14:textId="359C26A0" w:rsidR="008B134C" w:rsidRPr="00F139B3" w:rsidRDefault="008B134C" w:rsidP="00F139B3">
      <w:pPr>
        <w:ind w:left="1416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"Emisión del Acta de Entrega de Activos Fijos"</w:t>
      </w:r>
    </w:p>
    <w:p w14:paraId="177C1BA8" w14:textId="77777777" w:rsidR="008B134C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Entrega de Activos: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Un ícono representativo de entrega (por ejemplo, un símbolo de un paquete entregado).</w:t>
      </w:r>
    </w:p>
    <w:p w14:paraId="66946C1F" w14:textId="77777777" w:rsidR="00750159" w:rsidRDefault="00750159" w:rsidP="00D4508E">
      <w:pPr>
        <w:ind w:left="1416"/>
        <w:jc w:val="both"/>
        <w:rPr>
          <w:noProof/>
        </w:rPr>
      </w:pPr>
    </w:p>
    <w:p w14:paraId="77E5A1CD" w14:textId="6D796E96" w:rsidR="00451555" w:rsidRPr="00D4508E" w:rsidRDefault="00750159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6FD3B25F" wp14:editId="08E061FE">
            <wp:extent cx="962025" cy="962025"/>
            <wp:effectExtent l="0" t="0" r="9525" b="9525"/>
            <wp:docPr id="780023950" name="Imagen 18" descr="icono de vector de paquete entregado 22671619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cono de vector de paquete entregado 22671619 Vector en Vecteez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BE32" w14:textId="77777777" w:rsidR="008B134C" w:rsidRPr="00F139B3" w:rsidRDefault="008B134C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Selección de Activo</w:t>
      </w:r>
    </w:p>
    <w:p w14:paraId="4EB6468D" w14:textId="119F05FF" w:rsidR="008B134C" w:rsidRDefault="00750159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65163728" wp14:editId="1089CD8B">
            <wp:extent cx="4467225" cy="2771775"/>
            <wp:effectExtent l="0" t="0" r="9525" b="9525"/>
            <wp:docPr id="60238611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3335" w14:textId="4960753F" w:rsidR="00750159" w:rsidRPr="00D4508E" w:rsidRDefault="00704165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7D28E480" wp14:editId="0E4EC851">
            <wp:extent cx="5400040" cy="3387725"/>
            <wp:effectExtent l="0" t="0" r="0" b="3175"/>
            <wp:docPr id="47399526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6684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Etiqueta: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"Seleccione el Activo a Entregar"</w:t>
      </w:r>
    </w:p>
    <w:p w14:paraId="1A12A0E2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Campo de Búsqueda: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búsqueda rápida para filtrar activos por nombre, código o categoría.</w:t>
      </w:r>
    </w:p>
    <w:p w14:paraId="57B2CA27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Desplegable de Activos: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con los activos disponibles para entrega.</w:t>
      </w:r>
    </w:p>
    <w:p w14:paraId="49DFEA37" w14:textId="577566AE" w:rsidR="008B134C" w:rsidRDefault="008B134C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Formulario de Datos del Activo</w:t>
      </w:r>
    </w:p>
    <w:p w14:paraId="41D24633" w14:textId="772ECF21" w:rsidR="00704165" w:rsidRPr="00D4508E" w:rsidRDefault="00704165" w:rsidP="00704165">
      <w:pPr>
        <w:ind w:left="1416" w:hanging="1274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5D692CF7" wp14:editId="2E9E1C66">
            <wp:extent cx="5400040" cy="4209415"/>
            <wp:effectExtent l="0" t="0" r="0" b="635"/>
            <wp:docPr id="14203845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1600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Activo: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nombre del activo seleccionado.</w:t>
      </w:r>
    </w:p>
    <w:p w14:paraId="793DD104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Código del Activo: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código del activo.</w:t>
      </w:r>
    </w:p>
    <w:p w14:paraId="5388908C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Descripción: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descripción del activo.</w:t>
      </w:r>
    </w:p>
    <w:p w14:paraId="391E1BB5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categoría del activo.</w:t>
      </w:r>
    </w:p>
    <w:p w14:paraId="5319C838" w14:textId="77777777" w:rsidR="008B134C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F139B3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Subcategoría:</w:t>
      </w:r>
      <w:r w:rsidRPr="00F139B3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subcategoría del activo.</w:t>
      </w:r>
    </w:p>
    <w:p w14:paraId="6085A9F3" w14:textId="77777777" w:rsidR="00F139B3" w:rsidRDefault="00F139B3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5AA8CB5A" w14:textId="77777777" w:rsidR="00F139B3" w:rsidRDefault="00F139B3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32938E2" w14:textId="77777777" w:rsidR="00D4508E" w:rsidRDefault="00D4508E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BD7846C" w14:textId="77777777" w:rsidR="00D4508E" w:rsidRDefault="00D4508E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4E0CB80" w14:textId="77777777" w:rsidR="00704165" w:rsidRPr="00D4508E" w:rsidRDefault="00704165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83332C4" w14:textId="25FFF5F5" w:rsidR="008B134C" w:rsidRPr="00D4508E" w:rsidRDefault="008B134C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lastRenderedPageBreak/>
        <w:t>Sección de Información de Entrega</w:t>
      </w:r>
    </w:p>
    <w:p w14:paraId="7F2F558D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Fecha de Entrega: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Selector de fecha para ingresar la fecha de entrega.</w:t>
      </w:r>
    </w:p>
    <w:p w14:paraId="55F205F2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 de Entrega: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ubicación donde se entregará el activo.</w:t>
      </w:r>
    </w:p>
    <w:p w14:paraId="40DAFB57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Responsable de Entrega: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nombre del responsable que entrega el activo.</w:t>
      </w:r>
    </w:p>
    <w:p w14:paraId="2BE91E0F" w14:textId="6DB4FC2D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 xml:space="preserve">Cargo del </w:t>
      </w:r>
      <w:r w:rsidR="00D4508E"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responsable</w:t>
      </w: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 xml:space="preserve"> de Entrega: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cargo del responsable que entrega el activo.</w:t>
      </w:r>
    </w:p>
    <w:p w14:paraId="24224F70" w14:textId="533B41B5" w:rsidR="008B134C" w:rsidRPr="00D4508E" w:rsidRDefault="008B134C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Información del Receptor</w:t>
      </w:r>
    </w:p>
    <w:p w14:paraId="534E3741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Receptor: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nombre del receptor del activo.</w:t>
      </w:r>
    </w:p>
    <w:p w14:paraId="7AAAA1F6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Cargo del Receptor: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cargo del receptor del activo.</w:t>
      </w:r>
    </w:p>
    <w:p w14:paraId="7F14430A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Departamento del Receptor: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departamento del receptor.</w:t>
      </w:r>
    </w:p>
    <w:p w14:paraId="475CCD65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Firma del Receptor: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Campo para adjuntar una imagen de la firma del receptor (opcional).</w:t>
      </w:r>
    </w:p>
    <w:p w14:paraId="1959FA8C" w14:textId="2354A43B" w:rsidR="008B134C" w:rsidRPr="00D4508E" w:rsidRDefault="008B134C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Documentación Adicional</w:t>
      </w:r>
    </w:p>
    <w:p w14:paraId="2BED8E20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Adjuntar Documentos: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Opción para cargar documentos adicionales relacionados con la entrega (por ejemplo, manuales, guías de uso).</w:t>
      </w:r>
    </w:p>
    <w:p w14:paraId="53721D1E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 Documentos Adjuntos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: Vista previa y opción para eliminar documentos adjuntos.</w:t>
      </w:r>
    </w:p>
    <w:p w14:paraId="6BCF9296" w14:textId="7F02AA24" w:rsidR="008B134C" w:rsidRDefault="00A563CB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MENU</w:t>
      </w:r>
      <w:r w:rsidR="008B134C" w:rsidRPr="00D4508E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 xml:space="preserve"> de Acción</w:t>
      </w:r>
    </w:p>
    <w:p w14:paraId="61FFF905" w14:textId="73480FFA" w:rsidR="00BF6B7E" w:rsidRPr="00D4508E" w:rsidRDefault="00BF6B7E" w:rsidP="00D4508E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2E99EA79" wp14:editId="58D06D5E">
            <wp:extent cx="5400040" cy="138636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7ACF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Generar Acta: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generar el acta de entrega en formato PDF.</w:t>
      </w:r>
    </w:p>
    <w:p w14:paraId="0C6F037C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Imprimir Acta: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imprimir el acta de entrega.</w:t>
      </w:r>
    </w:p>
    <w:p w14:paraId="19E56CF0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Enviar por Correo Electrónico: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enviar el acta por correo electrónico al receptor y/o responsable.</w:t>
      </w:r>
    </w:p>
    <w:p w14:paraId="1190F235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cancelar la operación y volver a la pantalla anterior.</w:t>
      </w:r>
    </w:p>
    <w:p w14:paraId="28A72779" w14:textId="623B0797" w:rsidR="00BF256F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u w:val="single"/>
          <w:lang w:val="es-MX"/>
        </w:rPr>
      </w:pPr>
      <w:r w:rsidRPr="00D4508E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Formulario:</w:t>
      </w:r>
      <w:r w:rsidRPr="00D4508E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campos del formulario.</w:t>
      </w:r>
    </w:p>
    <w:p w14:paraId="743CCC25" w14:textId="2FA21AF5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5B709FC6" w14:textId="77777777" w:rsidR="008B134C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la generación del acta.</w:t>
      </w:r>
    </w:p>
    <w:p w14:paraId="65DC2B8E" w14:textId="0AAE6459" w:rsidR="00675B63" w:rsidRPr="00D4508E" w:rsidRDefault="008B134C" w:rsidP="00D4508E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D4508E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campos obligatorios o datos incorrectos.</w:t>
      </w:r>
    </w:p>
    <w:p w14:paraId="000E137A" w14:textId="456A6548" w:rsidR="00C84E4F" w:rsidRPr="00454F37" w:rsidRDefault="001A75E9" w:rsidP="001A75E9">
      <w:pPr>
        <w:ind w:firstLine="567"/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  <w:r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  <w:drawing>
          <wp:inline distT="0" distB="0" distL="0" distR="0" wp14:anchorId="033804FD" wp14:editId="18AE7616">
            <wp:extent cx="4997913" cy="3752850"/>
            <wp:effectExtent l="0" t="0" r="0" b="0"/>
            <wp:docPr id="1466068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15" cy="375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F6B1" w14:textId="66665D16" w:rsidR="008B134C" w:rsidRPr="00F139B3" w:rsidRDefault="008B134C" w:rsidP="00BF256F">
      <w:pPr>
        <w:ind w:left="1416"/>
        <w:jc w:val="center"/>
        <w:rPr>
          <w:rFonts w:ascii="Amasis MT Pro" w:hAnsi="Amasis MT Pro"/>
          <w:color w:val="A20000"/>
          <w:sz w:val="20"/>
          <w:szCs w:val="20"/>
          <w:lang w:val="es-MX"/>
        </w:rPr>
      </w:pPr>
      <w:r w:rsidRPr="00F139B3">
        <w:rPr>
          <w:rFonts w:ascii="Amasis MT Pro" w:hAnsi="Amasis MT Pro"/>
          <w:color w:val="A20000"/>
          <w:sz w:val="20"/>
          <w:szCs w:val="20"/>
          <w:lang w:val="es-MX"/>
        </w:rPr>
        <w:t>Esta interfaz debe ser amigable y permitir una fácil navegación para asegurar que los usuarios puedan emitir actas de entrega de activos de manera eficiente y sin errores</w:t>
      </w:r>
    </w:p>
    <w:p w14:paraId="6B1F988B" w14:textId="77777777" w:rsidR="00BF256F" w:rsidRPr="00BF256F" w:rsidRDefault="00BF256F" w:rsidP="00BF256F">
      <w:pPr>
        <w:ind w:left="1416"/>
        <w:jc w:val="center"/>
        <w:rPr>
          <w:rFonts w:ascii="Amasis MT Pro" w:hAnsi="Amasis MT Pro"/>
          <w:color w:val="388600"/>
          <w:sz w:val="24"/>
          <w:szCs w:val="24"/>
          <w:lang w:val="es-MX"/>
        </w:rPr>
      </w:pPr>
    </w:p>
    <w:p w14:paraId="4A112AC4" w14:textId="5290E3CA" w:rsidR="00675B63" w:rsidRPr="00454F37" w:rsidRDefault="00675B63" w:rsidP="00BF256F">
      <w:pPr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FF0000"/>
          <w:sz w:val="24"/>
          <w:szCs w:val="24"/>
          <w:lang w:val="es-MX"/>
        </w:rPr>
        <w:t>4. interface para la emisión del acta de devolución de activo fijos</w:t>
      </w:r>
    </w:p>
    <w:p w14:paraId="6DB020BF" w14:textId="0BB38552" w:rsidR="008B134C" w:rsidRPr="00BF256F" w:rsidRDefault="008B134C" w:rsidP="00BF256F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Descripción de la Interfaz para la Emisión del Acta de Devolución de Activos Fijos</w:t>
      </w:r>
    </w:p>
    <w:p w14:paraId="18E51F4C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Objetivo:</w:t>
      </w:r>
    </w:p>
    <w:p w14:paraId="28EE6D45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La interfaz para la emisión del acta de devolución de activos fijos tiene como objetivo permitir a los usuarios documentar y formalizar la devolución de activos por parte de los responsables. Esta interfaz debe ser clara, intuitiva y permitir la generación de un acta detallada y precisa.</w:t>
      </w:r>
    </w:p>
    <w:p w14:paraId="6FC2131E" w14:textId="77777777" w:rsidR="008B134C" w:rsidRPr="00BF256F" w:rsidRDefault="008B134C" w:rsidP="00BF256F">
      <w:p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3646B80" w14:textId="2772F487" w:rsidR="008B134C" w:rsidRPr="00F139B3" w:rsidRDefault="008B134C" w:rsidP="00F139B3">
      <w:pPr>
        <w:ind w:left="708"/>
        <w:jc w:val="center"/>
        <w:rPr>
          <w:rFonts w:ascii="Amasis MT Pro" w:hAnsi="Amasis MT Pro"/>
          <w:color w:val="000000" w:themeColor="text1"/>
          <w:sz w:val="28"/>
          <w:szCs w:val="28"/>
          <w:lang w:val="es-MX"/>
        </w:rPr>
      </w:pPr>
      <w:r w:rsidRPr="00F139B3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"Emisión del Acta de Devolución de Activos Fijos"</w:t>
      </w:r>
    </w:p>
    <w:p w14:paraId="0D458168" w14:textId="77777777" w:rsidR="009E2A7E" w:rsidRDefault="009E2A7E" w:rsidP="00454F37">
      <w:pPr>
        <w:ind w:left="708"/>
        <w:jc w:val="both"/>
        <w:rPr>
          <w:rFonts w:ascii="Amasis MT Pro" w:hAnsi="Amasis MT Pro"/>
          <w:b/>
          <w:bCs/>
          <w:color w:val="388600"/>
          <w:sz w:val="24"/>
          <w:szCs w:val="24"/>
          <w:lang w:val="es-MX"/>
        </w:rPr>
      </w:pPr>
    </w:p>
    <w:p w14:paraId="3E7CBBE2" w14:textId="77777777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Devolución de Activos: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Un ícono representativo de devolución (por ejemplo, un símbolo de un paquete devuelto).</w:t>
      </w:r>
    </w:p>
    <w:p w14:paraId="6F23E28D" w14:textId="77777777" w:rsidR="00BF256F" w:rsidRPr="00BF256F" w:rsidRDefault="00BF256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212829A" w14:textId="4EB73342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Sección de Selección de Activo</w:t>
      </w:r>
    </w:p>
    <w:p w14:paraId="6B2902B1" w14:textId="53BB7E4B" w:rsidR="008B134C" w:rsidRPr="00BF256F" w:rsidRDefault="008B134C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"Seleccione el Activo a Devolver"</w:t>
      </w:r>
    </w:p>
    <w:p w14:paraId="1F593BB6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Campo de Búsqueda: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búsqueda rápida para filtrar activos por nombre, código o categoría.</w:t>
      </w:r>
    </w:p>
    <w:p w14:paraId="3D546EE3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Desplegable de Activos: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con los activos disponibles para devolución.</w:t>
      </w:r>
    </w:p>
    <w:p w14:paraId="7ED5A308" w14:textId="65364484" w:rsidR="008B134C" w:rsidRPr="00BF256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Formulario de Datos del Activo</w:t>
      </w:r>
    </w:p>
    <w:p w14:paraId="64DC57AD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Activo: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nombre del activo seleccionado.</w:t>
      </w:r>
    </w:p>
    <w:p w14:paraId="741C65BB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Código del Activo: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código del activo.</w:t>
      </w:r>
    </w:p>
    <w:p w14:paraId="0077A7A1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Descripción: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descripción del activo.</w:t>
      </w:r>
    </w:p>
    <w:p w14:paraId="09668629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categoría del activo.</w:t>
      </w:r>
    </w:p>
    <w:p w14:paraId="3D358EFD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Subcategoría: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subcategoría del activo.</w:t>
      </w:r>
    </w:p>
    <w:p w14:paraId="4ABB58D0" w14:textId="77777777" w:rsidR="008B134C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Información de Devolución</w:t>
      </w:r>
    </w:p>
    <w:p w14:paraId="486629F3" w14:textId="06970B45" w:rsidR="009E2A7E" w:rsidRPr="00BF256F" w:rsidRDefault="009E2A7E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</w:p>
    <w:p w14:paraId="104AFE14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80208ED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Fecha de Devolución: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Selector de fecha para ingresar la fecha de devolución.</w:t>
      </w:r>
    </w:p>
    <w:p w14:paraId="711D46C2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 de Devolución: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ubicación donde se devolverá el activo.</w:t>
      </w:r>
    </w:p>
    <w:p w14:paraId="0B307871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Responsable que Devuelve: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nombre del responsable que devuelve el activo.</w:t>
      </w:r>
    </w:p>
    <w:p w14:paraId="5D89332F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Cargo del Responsable que Devuelve: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cargo del responsable que devuelve el activo.</w:t>
      </w:r>
    </w:p>
    <w:p w14:paraId="737D6B63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Información del Receptor</w:t>
      </w:r>
    </w:p>
    <w:p w14:paraId="2D8DA296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DA32471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Receptor: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nombre del receptor del activo.</w:t>
      </w:r>
    </w:p>
    <w:p w14:paraId="66B9D59F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Cargo del Receptor: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para ingresar el cargo del receptor del activo.</w:t>
      </w:r>
    </w:p>
    <w:p w14:paraId="0245150C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Departamento del Receptor: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departamento del receptor.</w:t>
      </w:r>
    </w:p>
    <w:p w14:paraId="2F45307F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Firma del Receptor: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para adjuntar una imagen de la firma del receptor (opcional).</w:t>
      </w:r>
    </w:p>
    <w:p w14:paraId="0C624864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Estado del Activo</w:t>
      </w:r>
    </w:p>
    <w:p w14:paraId="317FDD0D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1500275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Estado del Activo: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estado del activo devuelto (por ejemplo, Bueno, Regular, Malo).</w:t>
      </w:r>
    </w:p>
    <w:p w14:paraId="457B07F6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Observaciones: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extendido para ingresar observaciones sobre el estado del activo.</w:t>
      </w:r>
    </w:p>
    <w:p w14:paraId="1BED50D2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Documentación Adicional</w:t>
      </w:r>
    </w:p>
    <w:p w14:paraId="7A4243B4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5B2C522A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Adjuntar Documentos: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Opción para cargar documentos adicionales relacionados con la devolución (por ejemplo, informes de estado, fotos).</w:t>
      </w:r>
    </w:p>
    <w:p w14:paraId="4E59062D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 Documentos Adjuntos: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Vista previa y opción para eliminar documentos adjuntos.</w:t>
      </w:r>
    </w:p>
    <w:p w14:paraId="484EBBEC" w14:textId="77777777" w:rsidR="008B134C" w:rsidRPr="00AB378A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Botones de Acción</w:t>
      </w:r>
    </w:p>
    <w:p w14:paraId="0F8C22D5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E20ED8B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Generar Acta: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generar el acta de devolución en formato PDF.</w:t>
      </w:r>
    </w:p>
    <w:p w14:paraId="2045AEC3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BF256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Imprimir Acta:</w:t>
      </w:r>
      <w:r w:rsidRPr="00BF256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imprimir el acta de devolución.</w:t>
      </w:r>
    </w:p>
    <w:p w14:paraId="2C4E2A56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Enviar por Correo Electrónico: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enviar el acta por correo electrónico al receptor y/o responsable.</w:t>
      </w:r>
    </w:p>
    <w:p w14:paraId="4DBAE142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cancelar la operación y volver a la pantalla anterior.</w:t>
      </w:r>
    </w:p>
    <w:p w14:paraId="15608DC6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Formulario: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campos del formulario.</w:t>
      </w:r>
    </w:p>
    <w:p w14:paraId="342BB4E1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0BC6EE50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9B12CFB" w14:textId="77777777" w:rsidR="008B134C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la generación del acta.</w:t>
      </w:r>
    </w:p>
    <w:p w14:paraId="5DB18321" w14:textId="4D1782AF" w:rsidR="00675B63" w:rsidRPr="00BF256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BF256F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campos obligatorios o datos incorrectos.</w:t>
      </w:r>
    </w:p>
    <w:p w14:paraId="70BEA518" w14:textId="432377D1" w:rsidR="008B134C" w:rsidRPr="00454F37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  <w:r w:rsidRPr="00454F37">
        <w:rPr>
          <w:rFonts w:ascii="Amasis MT Pro" w:hAnsi="Amasis MT Pro"/>
          <w:color w:val="000000" w:themeColor="text1"/>
          <w:sz w:val="20"/>
          <w:szCs w:val="20"/>
          <w:lang w:val="es-MX"/>
        </w:rPr>
        <w:tab/>
      </w:r>
    </w:p>
    <w:p w14:paraId="213A46BC" w14:textId="430087AD" w:rsidR="004B677B" w:rsidRPr="00454F37" w:rsidRDefault="009E2A7E" w:rsidP="005C167F">
      <w:pPr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  <w:r>
        <w:rPr>
          <w:noProof/>
          <w:lang w:eastAsia="es-BO"/>
        </w:rPr>
        <w:drawing>
          <wp:inline distT="0" distB="0" distL="0" distR="0" wp14:anchorId="0661D523" wp14:editId="7077E23A">
            <wp:extent cx="5400040" cy="4016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CC10" w14:textId="2B42155C" w:rsidR="008B134C" w:rsidRPr="00AB378A" w:rsidRDefault="008B134C" w:rsidP="005C167F">
      <w:pPr>
        <w:ind w:left="708"/>
        <w:jc w:val="center"/>
        <w:rPr>
          <w:rFonts w:ascii="Amasis MT Pro" w:hAnsi="Amasis MT Pro"/>
          <w:color w:val="A20000"/>
          <w:sz w:val="20"/>
          <w:szCs w:val="20"/>
          <w:lang w:val="es-MX"/>
        </w:rPr>
      </w:pPr>
      <w:r w:rsidRPr="00AB378A">
        <w:rPr>
          <w:rFonts w:ascii="Amasis MT Pro" w:hAnsi="Amasis MT Pro"/>
          <w:color w:val="A20000"/>
          <w:sz w:val="20"/>
          <w:szCs w:val="20"/>
          <w:lang w:val="es-MX"/>
        </w:rPr>
        <w:t>Esta interfaz debe ser amigable y permitir una fácil navegación para asegurar que los usuarios puedan emitir actas de devolución de activos de manera eficiente y sin errores.</w:t>
      </w:r>
    </w:p>
    <w:p w14:paraId="2C31447C" w14:textId="77777777" w:rsidR="005C167F" w:rsidRPr="005C167F" w:rsidRDefault="005C167F" w:rsidP="005C167F">
      <w:pPr>
        <w:ind w:left="708"/>
        <w:jc w:val="center"/>
        <w:rPr>
          <w:rFonts w:ascii="Amasis MT Pro" w:hAnsi="Amasis MT Pro"/>
          <w:color w:val="388600"/>
          <w:sz w:val="20"/>
          <w:szCs w:val="20"/>
          <w:lang w:val="es-MX"/>
        </w:rPr>
      </w:pPr>
    </w:p>
    <w:p w14:paraId="0FA289E2" w14:textId="2CD7D17F" w:rsidR="00675B63" w:rsidRPr="005C167F" w:rsidRDefault="00675B63" w:rsidP="005C167F">
      <w:pPr>
        <w:jc w:val="both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5C167F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5. </w:t>
      </w:r>
      <w:r w:rsidR="005C167F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I</w:t>
      </w:r>
      <w:r w:rsidRPr="005C167F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 xml:space="preserve">nterface para el inicio de la depreciación de activos  </w:t>
      </w:r>
    </w:p>
    <w:p w14:paraId="4D993269" w14:textId="098824C8" w:rsidR="008B134C" w:rsidRPr="00AB378A" w:rsidRDefault="008B134C" w:rsidP="005C167F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lastRenderedPageBreak/>
        <w:t>Descripción de la Interfaz para el Inicio de la Depreciación de Activos</w:t>
      </w:r>
    </w:p>
    <w:p w14:paraId="092FCAED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3327E9A5" w14:textId="35288B79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La interfaz para el inicio de la depreciación de activos tiene como objetivo permitir a los usuarios configurar y comenzar el proceso de depreciación de activos fijos. Esta interfaz debe ser intuitiva y proporcionar todas las opciones necesarias para que el proceso sea preciso y conforme a las políticas contables de la organización.</w:t>
      </w:r>
    </w:p>
    <w:p w14:paraId="1D3B1E68" w14:textId="6F409F08" w:rsidR="008B134C" w:rsidRDefault="008B134C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"Inicio de la Depreciación de Activos"</w:t>
      </w:r>
    </w:p>
    <w:p w14:paraId="173659D2" w14:textId="2BA6F0B0" w:rsidR="009E2A7E" w:rsidRPr="00AB378A" w:rsidRDefault="009E2A7E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</w:pPr>
      <w:r>
        <w:rPr>
          <w:noProof/>
          <w:lang w:eastAsia="es-BO"/>
        </w:rPr>
        <w:drawing>
          <wp:inline distT="0" distB="0" distL="0" distR="0" wp14:anchorId="68B8A591" wp14:editId="7F07A18D">
            <wp:extent cx="5400040" cy="2911547"/>
            <wp:effectExtent l="0" t="0" r="0" b="3175"/>
            <wp:docPr id="7" name="Imagen 7" descr="https://docs.briloerp.com/Manual-Brilo-Desktop/images/MOD/INV/ACT/MOD_INV-activos%20fijos%20y%20depreci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briloerp.com/Manual-Brilo-Desktop/images/MOD/INV/ACT/MOD_INV-activos%20fijos%20y%20depreciacion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4FDB" w14:textId="4B9DB4AE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Depreciación: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Un ícono representativo de depreciación </w:t>
      </w:r>
    </w:p>
    <w:p w14:paraId="2246C427" w14:textId="7C295D56" w:rsidR="009E2A7E" w:rsidRPr="005C167F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509B5022" w14:textId="6F7B8176" w:rsidR="008B134C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Selección de Activos</w:t>
      </w:r>
    </w:p>
    <w:p w14:paraId="62CDA53E" w14:textId="7A527784" w:rsidR="009E2A7E" w:rsidRPr="005C167F" w:rsidRDefault="009E2A7E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466BB4C" wp14:editId="1CF0D4D5">
            <wp:extent cx="5400040" cy="486286"/>
            <wp:effectExtent l="0" t="0" r="0" b="9525"/>
            <wp:docPr id="8" name="Imagen 8" descr="https://docs.briloerp.com/Manual-Brilo-Desktop/images/MOD/INV/ACT/MOD_INV-activos%20fijos%20y%20depreciaciones-listado%20de%20act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briloerp.com/Manual-Brilo-Desktop/images/MOD/INV/ACT/MOD_INV-activos%20fijos%20y%20depreciaciones-listado%20de%20activ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0DBA" w14:textId="77777777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Etiqueta: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"Seleccione los Activos para Depreciar"</w:t>
      </w:r>
    </w:p>
    <w:p w14:paraId="5E21AF97" w14:textId="256802F9" w:rsidR="009E2A7E" w:rsidRPr="005C167F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536E91C9" wp14:editId="54358CD1">
            <wp:extent cx="4162425" cy="2074545"/>
            <wp:effectExtent l="0" t="0" r="9525" b="1905"/>
            <wp:docPr id="9" name="Imagen 9" descr="https://docs.briloerp.com/Manual-Brilo-Desktop/images/MOD/INV/ACT/INV_activos%20fijos%20y%20depreciaciones-boton%20depre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.briloerp.com/Manual-Brilo-Desktop/images/MOD/INV/ACT/INV_activos%20fijos%20y%20depreciaciones-boton%20deprecia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8F8F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Campo de Búsqueda: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búsqueda rápida para filtrar activos por nombre, código, categoría o ubicación.</w:t>
      </w:r>
    </w:p>
    <w:p w14:paraId="2E2D2583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 Activos: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Lista desplegable o tabla con casillas de verificación para seleccionar múltiples activos. La lista debe mostrar:</w:t>
      </w:r>
    </w:p>
    <w:p w14:paraId="1504CDC9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74575E86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56D237F5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Categoría</w:t>
      </w:r>
    </w:p>
    <w:p w14:paraId="59B9A6D1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Ubicación</w:t>
      </w:r>
    </w:p>
    <w:p w14:paraId="42418095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Inicial</w:t>
      </w:r>
    </w:p>
    <w:p w14:paraId="65EEBA1B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Residual</w:t>
      </w:r>
    </w:p>
    <w:p w14:paraId="12667FD1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Vida Útil Estimada</w:t>
      </w:r>
    </w:p>
    <w:p w14:paraId="01423EE2" w14:textId="77777777" w:rsidR="008B134C" w:rsidRPr="005C167F" w:rsidRDefault="008B134C" w:rsidP="005C167F">
      <w:pPr>
        <w:pStyle w:val="Prrafodelista"/>
        <w:numPr>
          <w:ilvl w:val="0"/>
          <w:numId w:val="3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Sección de Configuración de Depreciación</w:t>
      </w:r>
    </w:p>
    <w:p w14:paraId="6573224A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CF767F3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Fecha de Inicio de Depreciación: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Selector de fecha para ingresar la fecha en la que comenzará la depreciación.</w:t>
      </w:r>
    </w:p>
    <w:p w14:paraId="0A5B85E9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Método de Depreciación: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método de depreciación (por ejemplo, línea recta, saldo decreciente, unidades de producción).</w:t>
      </w:r>
    </w:p>
    <w:p w14:paraId="742CEAB2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Frecuencia de Depreciación: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frecuencia de cálculo de la depreciación (mensual, trimestral, anual).</w:t>
      </w:r>
    </w:p>
    <w:p w14:paraId="7A34B190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Política Contable: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o selección de políticas contables predefinidas para aplicar reglas específicas de la organización.</w:t>
      </w:r>
    </w:p>
    <w:p w14:paraId="528CC7BD" w14:textId="77777777" w:rsidR="008B134C" w:rsidRPr="00AB378A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Vista Previa y Confirmación</w:t>
      </w:r>
    </w:p>
    <w:p w14:paraId="7DD7832F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FD0A6FF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Tabla de Vista Previa: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Tabla que muestra una vista previa de los cálculos de depreciación para los activos seleccionados, incluyendo:</w:t>
      </w:r>
    </w:p>
    <w:p w14:paraId="12A36778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21C5307A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24E16F8B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Método de Depreciación</w:t>
      </w:r>
    </w:p>
    <w:p w14:paraId="7780FC50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Fecha de Inicio</w:t>
      </w:r>
    </w:p>
    <w:p w14:paraId="2A5C7A95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Inicial</w:t>
      </w:r>
    </w:p>
    <w:p w14:paraId="38D760CC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Residual</w:t>
      </w:r>
    </w:p>
    <w:p w14:paraId="39A95491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Vida Útil</w:t>
      </w:r>
    </w:p>
    <w:p w14:paraId="301E0C14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Depreciación Mensual/Anual</w:t>
      </w:r>
    </w:p>
    <w:p w14:paraId="0BC22719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Resumen de Depreciación: Resumen total de la depreciación programada para el período seleccionado.</w:t>
      </w:r>
    </w:p>
    <w:p w14:paraId="326296AA" w14:textId="77777777" w:rsidR="008B134C" w:rsidRPr="005C167F" w:rsidRDefault="008B134C" w:rsidP="005C167F">
      <w:pPr>
        <w:pStyle w:val="Prrafodelista"/>
        <w:numPr>
          <w:ilvl w:val="0"/>
          <w:numId w:val="4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Botones de Acción</w:t>
      </w:r>
    </w:p>
    <w:p w14:paraId="0B3AD486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AF7C735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Iniciar Depreciación: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confirmar y comenzar el proceso de depreciación según los parámetros configurados.</w:t>
      </w:r>
    </w:p>
    <w:p w14:paraId="3EA234BD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cancelar la operación y volver a la pantalla anterior.</w:t>
      </w:r>
    </w:p>
    <w:p w14:paraId="6FCE137E" w14:textId="77777777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Selección: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desmarcar todos los activos y limpiar la configuración.</w:t>
      </w:r>
    </w:p>
    <w:p w14:paraId="781C7FC9" w14:textId="77777777" w:rsidR="009E2A7E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85F3AF3" w14:textId="77777777" w:rsidR="009E2A7E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8658312" w14:textId="77777777" w:rsidR="009E2A7E" w:rsidRPr="005C167F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FCECB00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4B4E8D26" w14:textId="05AC3EBF" w:rsidR="008B134C" w:rsidRPr="005C167F" w:rsidRDefault="009E2A7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25FDEFCE" wp14:editId="2257CA22">
            <wp:extent cx="5400040" cy="1767335"/>
            <wp:effectExtent l="0" t="0" r="0" b="4445"/>
            <wp:docPr id="12" name="Imagen 12" descr="https://docs.briloerp.com/Manual-Brilo-Desktop/images/MOD/INV/ACT/INV_ActivosFijosYDepreciaciones_DepreciacionColectiva_ResultadoDePost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briloerp.com/Manual-Brilo-Desktop/images/MOD/INV/ACT/INV_ActivosFijosYDepreciaciones_DepreciacionColectiva_ResultadoDePoste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D5F4" w14:textId="77777777" w:rsidR="008B134C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al iniciar el proceso de depreciación.</w:t>
      </w:r>
    </w:p>
    <w:p w14:paraId="4323E810" w14:textId="05E1C1BE" w:rsidR="00675B63" w:rsidRPr="005C167F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Validaciones en Tiempo Real: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campos obligatorios o datos incorrectos.</w:t>
      </w:r>
    </w:p>
    <w:p w14:paraId="25CFAEFF" w14:textId="76ACCED8" w:rsidR="00321D86" w:rsidRPr="00454F37" w:rsidRDefault="009E2A7E" w:rsidP="005C167F">
      <w:pPr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0573C882" wp14:editId="545908A0">
            <wp:extent cx="5138420" cy="2060575"/>
            <wp:effectExtent l="0" t="0" r="5080" b="0"/>
            <wp:docPr id="13" name="Imagen 13" descr="https://docs.briloerp.com/Manual-Brilo-Desktop/images/MOD/INV/ACT/MOD_INV-activos%20fijos%20y%20depreciaciones-depreciacion%20poste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briloerp.com/Manual-Brilo-Desktop/images/MOD/INV/ACT/MOD_INV-activos%20fijos%20y%20depreciaciones-depreciacion%20postead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39F1" w14:textId="77777777" w:rsidR="00B03E13" w:rsidRDefault="00B03E13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2FA6D003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28805786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4E1A341E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7DB02B78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64E45D3A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5C404C18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7C4EADBB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4F1D58E9" w14:textId="77777777" w:rsidR="005C167F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04DE1857" w14:textId="77777777" w:rsidR="005C167F" w:rsidRPr="00454F37" w:rsidRDefault="005C167F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42161511" w14:textId="77777777" w:rsidR="00B03E13" w:rsidRPr="00454F37" w:rsidRDefault="00B03E13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69904D0F" w14:textId="0AD97AC8" w:rsidR="00675B63" w:rsidRPr="00AB378A" w:rsidRDefault="00675B63" w:rsidP="00AB378A">
      <w:pPr>
        <w:jc w:val="center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6. interface para la generación de mayores contables de control de activos fijos</w:t>
      </w:r>
    </w:p>
    <w:p w14:paraId="666CEB12" w14:textId="5AD7B335" w:rsidR="008B134C" w:rsidRPr="005C167F" w:rsidRDefault="008B134C" w:rsidP="005C167F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Descripción de la Interfaz para la Generación de Mayores Contables de Control de Activos Fijos</w:t>
      </w:r>
    </w:p>
    <w:p w14:paraId="7B830F0A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6DE4FC59" w14:textId="77777777" w:rsidR="008B134C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La interfaz para la generación de mayores contables de control de activos fijos tiene como objetivo permitir a los usuarios generar y revisar los mayores contables relacionados con los activos fijos. Esta interfaz debe ser intuitiva y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lastRenderedPageBreak/>
        <w:t>proporcionar todas las herramientas necesarias para filtrar, visualizar y exportar los datos contables de manera precisa.</w:t>
      </w:r>
    </w:p>
    <w:p w14:paraId="67364407" w14:textId="2E63F8E7" w:rsidR="004A2B97" w:rsidRPr="005C167F" w:rsidRDefault="004A2B97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66A6C9D1" wp14:editId="6475EC01">
            <wp:extent cx="3037440" cy="3070746"/>
            <wp:effectExtent l="0" t="0" r="0" b="0"/>
            <wp:docPr id="14" name="Imagen 14" descr="https://docs.briloerp.com/Manual-Brilo-Desktop/images/MOD/CONT/REP/LIB/CON_REP-libro%20diario%20mayor%20auxili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ocs.briloerp.com/Manual-Brilo-Desktop/images/MOD/CONT/REP/LIB/CON_REP-libro%20diario%20mayor%20auxiliare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28" cy="307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8B92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B631D2F" w14:textId="60425B11" w:rsidR="008B134C" w:rsidRPr="005C167F" w:rsidRDefault="008B134C" w:rsidP="005C167F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"Generación de Mayores Contables de Control de Activos Fijos"</w:t>
      </w:r>
    </w:p>
    <w:p w14:paraId="44634FF1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Contabilidad: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Un ícono representativo de contabilidad (por ejemplo, un libro contable o una calculadora).</w:t>
      </w:r>
    </w:p>
    <w:p w14:paraId="30FEAF69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Filtros de Búsqueda</w:t>
      </w:r>
    </w:p>
    <w:p w14:paraId="359C2756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29DE010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Rango de Fechas: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Selectores de fecha para ingresar el rango de fechas de los registros contables que se desean visualizar.</w:t>
      </w:r>
    </w:p>
    <w:p w14:paraId="3DA9AD24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 de Activo: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categoría del activo (por ejemplo, Maquinaria, Vehículos, Equipos de TI).</w:t>
      </w:r>
    </w:p>
    <w:p w14:paraId="31640410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ubicación física de los activos.</w:t>
      </w:r>
    </w:p>
    <w:p w14:paraId="64FCA650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Responsable: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responsable del activo.</w:t>
      </w:r>
    </w:p>
    <w:p w14:paraId="4B85365C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Estado del Activo: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estado del activo (por ejemplo, Activo, Inactivo, Dado de Baja).</w:t>
      </w:r>
    </w:p>
    <w:p w14:paraId="50834575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Código del Activo: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Campo de búsqueda rápida para filtrar por código específico del activo.</w:t>
      </w:r>
    </w:p>
    <w:p w14:paraId="570C71C5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Botón de Aplicar Filtros: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aplicar los filtros seleccionados y actualizar la vista de los mayores contables.</w:t>
      </w:r>
    </w:p>
    <w:p w14:paraId="13756B5C" w14:textId="77777777" w:rsidR="008B134C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Resultados</w:t>
      </w:r>
    </w:p>
    <w:p w14:paraId="1F941F55" w14:textId="0E0EC4D2" w:rsidR="00557B01" w:rsidRPr="005C167F" w:rsidRDefault="00557B01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67A15FD6" wp14:editId="73B3D05D">
            <wp:extent cx="5400040" cy="5276006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544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FCDA810" w14:textId="77777777" w:rsidR="008B134C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Tabla de Mayores Contables: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Tabla que muestra los mayores contables de los activos filtrados, incluyendo columnas como:</w:t>
      </w:r>
    </w:p>
    <w:p w14:paraId="31A14EA4" w14:textId="77777777" w:rsidR="005C167F" w:rsidRPr="005C167F" w:rsidRDefault="005C167F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FB536CA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6603E070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3DC608AC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Fecha del Movimiento</w:t>
      </w:r>
    </w:p>
    <w:p w14:paraId="71477C1B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Tipo de Movimiento (Adquisición, Depreciación, Baja)</w:t>
      </w:r>
    </w:p>
    <w:p w14:paraId="5E711EE7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Inicial</w:t>
      </w:r>
    </w:p>
    <w:p w14:paraId="34BB70F1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lastRenderedPageBreak/>
        <w:t>Depreciación Acumulada</w:t>
      </w:r>
    </w:p>
    <w:p w14:paraId="15E88C0B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Valor Neto</w:t>
      </w:r>
    </w:p>
    <w:p w14:paraId="15514835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Ubicación</w:t>
      </w:r>
    </w:p>
    <w:p w14:paraId="6A4BD44C" w14:textId="77777777" w:rsidR="008B134C" w:rsidRPr="005C167F" w:rsidRDefault="008B134C" w:rsidP="005C167F">
      <w:pPr>
        <w:pStyle w:val="Prrafodelista"/>
        <w:numPr>
          <w:ilvl w:val="0"/>
          <w:numId w:val="5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Responsable</w:t>
      </w:r>
    </w:p>
    <w:p w14:paraId="7A1C468A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Paginación: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Controles para navegar a través de diferentes páginas de resultados si hay muchos registros.</w:t>
      </w:r>
    </w:p>
    <w:p w14:paraId="29CB21A8" w14:textId="77777777" w:rsidR="008B134C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Resumen y Exportación</w:t>
      </w:r>
    </w:p>
    <w:p w14:paraId="544D628A" w14:textId="46B00246" w:rsidR="00557B01" w:rsidRPr="005C167F" w:rsidRDefault="00557B01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28430D95" wp14:editId="2623CE59">
            <wp:extent cx="2238375" cy="1446530"/>
            <wp:effectExtent l="0" t="0" r="9525" b="1270"/>
            <wp:docPr id="17" name="Imagen 17" descr="https://docs.briloerp.com/Manual-Brilo-Desktop/images/Intro/GEN/OtrasPantYFunc/GEN_OtrasPantYFunc_Especiales_MNU_Contextual_FuncEspec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docs.briloerp.com/Manual-Brilo-Desktop/images/Intro/GEN/OtrasPantYFunc/GEN_OtrasPantYFunc_Especiales_MNU_Contextual_FuncEspecial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F7E1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1F06861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Resumen de Mayores Contables: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Resumen total de valores contables (por ejemplo, valor inicial total, depreciación acumulada total, valor neto total).</w:t>
      </w:r>
    </w:p>
    <w:p w14:paraId="7EE10B9B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Excel: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Excel.</w:t>
      </w:r>
    </w:p>
    <w:p w14:paraId="1A872642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PDF: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PDF.</w:t>
      </w:r>
    </w:p>
    <w:p w14:paraId="4DD38093" w14:textId="77777777" w:rsidR="008B134C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Imprimir: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imprimir los mayores contables.</w:t>
      </w:r>
    </w:p>
    <w:p w14:paraId="69541E61" w14:textId="6ACEE697" w:rsidR="00557B01" w:rsidRPr="005C167F" w:rsidRDefault="00557B01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DF9EF71" wp14:editId="38C4A3DB">
            <wp:extent cx="655320" cy="245745"/>
            <wp:effectExtent l="0" t="0" r="0" b="1905"/>
            <wp:docPr id="18" name="Imagen 18" descr="https://docs.briloerp.com/Manual-Brilo-Desktop/images/Intro/GEN/OtrosCont/GEN_OtrasPantYFunc_Especiales_BTN_PostearI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ocs.briloerp.com/Manual-Brilo-Desktop/images/Intro/GEN/OtrosCont/GEN_OtrasPantYFunc_Especiales_BTN_PostearImprimi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75FF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Botones de Acción</w:t>
      </w:r>
    </w:p>
    <w:p w14:paraId="67D3955F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B164045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Generar Informe: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generar el informe basado en los filtros seleccionados.</w:t>
      </w:r>
    </w:p>
    <w:p w14:paraId="5FAC59FA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Filtros: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filtros seleccionados.</w:t>
      </w:r>
    </w:p>
    <w:p w14:paraId="7204AD86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Volver: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volver a la pantalla anterior o al menú principal.</w:t>
      </w:r>
    </w:p>
    <w:p w14:paraId="3881E87D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6AC0D228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24B4511" w14:textId="77777777" w:rsidR="008B134C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Mensajes de Éxito/Error: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la generación o exportación de los mayores contables.</w:t>
      </w:r>
    </w:p>
    <w:p w14:paraId="5009C06D" w14:textId="1CA54C4F" w:rsidR="00675B63" w:rsidRPr="005C167F" w:rsidRDefault="008B134C" w:rsidP="005C167F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5C16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5C167F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5C167F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los campos de filtros (por ejemplo, fechas inválidas).</w:t>
      </w:r>
    </w:p>
    <w:p w14:paraId="5BEA2503" w14:textId="2B644B2A" w:rsidR="0056200F" w:rsidRPr="00454F37" w:rsidRDefault="0056200F" w:rsidP="00AB378A">
      <w:pPr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</w:p>
    <w:p w14:paraId="5DC02305" w14:textId="77777777" w:rsidR="00082984" w:rsidRPr="00454F37" w:rsidRDefault="00082984" w:rsidP="00454F37">
      <w:pPr>
        <w:ind w:left="708"/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</w:p>
    <w:p w14:paraId="5FE92DDC" w14:textId="18256FC5" w:rsidR="00675B63" w:rsidRPr="00AB378A" w:rsidRDefault="00675B63" w:rsidP="00307BCC">
      <w:pPr>
        <w:jc w:val="both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7. interface para la baja de activos fijos según su tipo</w:t>
      </w:r>
    </w:p>
    <w:p w14:paraId="1DA3229C" w14:textId="44540A25" w:rsidR="008B134C" w:rsidRPr="00307BCC" w:rsidRDefault="008B134C" w:rsidP="00307BCC">
      <w:pPr>
        <w:ind w:firstLine="708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Descripción de la Interfaz para la Baja de Activos Fijos Según su Tipo</w:t>
      </w:r>
    </w:p>
    <w:p w14:paraId="16737618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0C3BB2D7" w14:textId="13217B86" w:rsidR="008B134C" w:rsidRPr="00307BCC" w:rsidRDefault="008B134C" w:rsidP="00307BCC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La interfaz para la baja de activos fijos tiene como objetivo permitir a los usuarios realizar la baja de activos específicos de manera controlada y conforme a los procedimientos de la organización. Esta interfaz debe ser intuitiva y proporcionar todas las opciones necesarias para llevar a cabo la baja de activos según su tipo, incluyendo la justificación y la documentación necesaria.</w:t>
      </w:r>
    </w:p>
    <w:p w14:paraId="69488A44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EED3A55" w14:textId="2FEBB0DC" w:rsidR="008B134C" w:rsidRPr="00AB378A" w:rsidRDefault="008B134C" w:rsidP="00307BCC">
      <w:pPr>
        <w:ind w:left="708"/>
        <w:jc w:val="center"/>
        <w:rPr>
          <w:rFonts w:ascii="Amasis MT Pro" w:hAnsi="Amasis MT Pro"/>
          <w:color w:val="000000" w:themeColor="text1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"Baja de Activos Fijos"</w:t>
      </w:r>
    </w:p>
    <w:p w14:paraId="0DE38A60" w14:textId="31FF1FC4" w:rsidR="008B134C" w:rsidRDefault="00557B01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Baja</w:t>
      </w:r>
      <w:r w:rsidR="008B134C"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 xml:space="preserve"> de Activos:</w:t>
      </w:r>
      <w:r w:rsidR="008B134C"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>
        <w:rPr>
          <w:rFonts w:ascii="Amasis MT Pro" w:hAnsi="Amasis MT Pro"/>
          <w:color w:val="000000" w:themeColor="text1"/>
          <w:sz w:val="24"/>
          <w:szCs w:val="24"/>
          <w:lang w:val="es-MX"/>
        </w:rPr>
        <w:t>Menu diario luego activos fijos</w:t>
      </w:r>
    </w:p>
    <w:p w14:paraId="41A45CAE" w14:textId="1E1181C2" w:rsidR="00557B01" w:rsidRPr="00307BCC" w:rsidRDefault="00557B01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673518E" wp14:editId="5C055159">
            <wp:extent cx="2129216" cy="1276066"/>
            <wp:effectExtent l="0" t="0" r="4445" b="635"/>
            <wp:docPr id="20" name="Imagen 20" descr="http://www.axazure.com/Uploads/CkEditorUploads/ec14659e-f9b8-4ec2-ab35-cade47ef44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xazure.com/Uploads/CkEditorUploads/ec14659e-f9b8-4ec2-ab35-cade47ef448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87" cy="127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40E4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Selección de Activos</w:t>
      </w:r>
    </w:p>
    <w:p w14:paraId="5506579F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F5C6512" w14:textId="1B1FCBDD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Etiqueta: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"Seleccione el Activo a Dar de Baja"</w:t>
      </w:r>
      <w:r w:rsidR="00A61DAE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 y verifica con saldos.</w:t>
      </w:r>
    </w:p>
    <w:p w14:paraId="5C9CED0E" w14:textId="011A3FDB" w:rsidR="00A61DAE" w:rsidRDefault="00A61DA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2F995C17" wp14:editId="613075B0">
            <wp:extent cx="5400040" cy="1284715"/>
            <wp:effectExtent l="0" t="0" r="0" b="0"/>
            <wp:docPr id="21" name="Imagen 21" descr="http://www.axazure.com/Uploads/CkEditorUploads/5d73c25e-672f-42d6-87a1-b939b04195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xazure.com/Uploads/CkEditorUploads/5d73c25e-672f-42d6-87a1-b939b041959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987B" w14:textId="66FB2435" w:rsidR="00A61DAE" w:rsidRPr="00307BCC" w:rsidRDefault="00A61DA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0F41286" wp14:editId="16367AD5">
            <wp:extent cx="5400040" cy="4260469"/>
            <wp:effectExtent l="0" t="0" r="0" b="6985"/>
            <wp:docPr id="22" name="Imagen 22" descr="http://www.axazure.com/Uploads/CkEditorUploads/50fb5a4f-3b7d-467c-a37b-0cff52adcf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xazure.com/Uploads/CkEditorUploads/50fb5a4f-3b7d-467c-a37b-0cff52adcfb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5C79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Campo de Búsqueda: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búsqueda rápida para filtrar activos por nombre, código, categoría o ubicación.</w:t>
      </w:r>
    </w:p>
    <w:p w14:paraId="444E6E64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Lista de Activos: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o tabla con los activos disponibles para baja. La lista debe mostrar:</w:t>
      </w:r>
    </w:p>
    <w:p w14:paraId="0FEDC367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2F6E0E6D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2C2C346E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Categoría</w:t>
      </w:r>
    </w:p>
    <w:p w14:paraId="36E428B8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Ubicación</w:t>
      </w:r>
    </w:p>
    <w:p w14:paraId="69FADCA1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Estado Actual</w:t>
      </w:r>
    </w:p>
    <w:p w14:paraId="57EEF8C2" w14:textId="77777777" w:rsidR="008B134C" w:rsidRPr="00307BC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Valor Neto</w:t>
      </w:r>
    </w:p>
    <w:p w14:paraId="05CA1661" w14:textId="77777777" w:rsidR="008B134C" w:rsidRDefault="008B134C" w:rsidP="00307BCC">
      <w:pPr>
        <w:pStyle w:val="Prrafodelista"/>
        <w:numPr>
          <w:ilvl w:val="0"/>
          <w:numId w:val="6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Formulario de Baja de Activo</w:t>
      </w:r>
    </w:p>
    <w:p w14:paraId="6757191E" w14:textId="77777777" w:rsidR="00A61DAE" w:rsidRDefault="00A61DAE" w:rsidP="00A61DAE">
      <w:pPr>
        <w:jc w:val="both"/>
        <w:rPr>
          <w:noProof/>
          <w:lang w:eastAsia="es-BO"/>
        </w:rPr>
      </w:pPr>
    </w:p>
    <w:p w14:paraId="431302D6" w14:textId="1EC6EA19" w:rsidR="00A61DAE" w:rsidRPr="00A61DAE" w:rsidRDefault="00A61DAE" w:rsidP="00A61DAE">
      <w:p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5588BAF" wp14:editId="36C2B99A">
            <wp:extent cx="5400040" cy="1833998"/>
            <wp:effectExtent l="0" t="0" r="0" b="0"/>
            <wp:docPr id="23" name="Imagen 23" descr="http://www.axazure.com/Uploads/CkEditorUploads/0854f01a-4e66-4df4-a1fd-d842698a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xazure.com/Uploads/CkEditorUploads/0854f01a-4e66-4df4-a1fd-d842698a530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29EE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245A6D20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Nombre del Activo: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nombre del activo seleccionado.</w:t>
      </w:r>
    </w:p>
    <w:p w14:paraId="3C191A0D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Código del Activo: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código del activo.</w:t>
      </w:r>
    </w:p>
    <w:p w14:paraId="2A092BC2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Descripción del Activo: Campo de texto pre-rellenado con la descripción del activo.</w:t>
      </w:r>
    </w:p>
    <w:p w14:paraId="3CE06C72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categoría del activo.</w:t>
      </w:r>
    </w:p>
    <w:p w14:paraId="08AD2962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la ubicación actual del activo.</w:t>
      </w:r>
    </w:p>
    <w:p w14:paraId="76195184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Estado Actual: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pre-rellenado con el estado actual del activo.</w:t>
      </w:r>
    </w:p>
    <w:p w14:paraId="0764AD35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Botones de Acción</w:t>
      </w:r>
    </w:p>
    <w:p w14:paraId="3C557CCB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6A15239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Confirmar Baja: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confirmar y registrar la baja del activo en el sistema.</w:t>
      </w:r>
    </w:p>
    <w:p w14:paraId="65DC2806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cancelar la operación y volver a la pantalla anterior.</w:t>
      </w:r>
    </w:p>
    <w:p w14:paraId="49F86DC8" w14:textId="77777777" w:rsidR="008B134C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Limpiar Formulario: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campos del formulario.</w:t>
      </w:r>
    </w:p>
    <w:p w14:paraId="5A98784F" w14:textId="77777777" w:rsidR="008B134C" w:rsidRPr="00AB378A" w:rsidRDefault="008B134C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23F284E2" w14:textId="29E0AAD1" w:rsidR="00A61DAE" w:rsidRPr="00307BCC" w:rsidRDefault="00A61DAE" w:rsidP="00A61DAE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4DC7F1E4" wp14:editId="1786A848">
            <wp:extent cx="1910687" cy="1002421"/>
            <wp:effectExtent l="0" t="0" r="0" b="7620"/>
            <wp:docPr id="25" name="Imagen 25" descr="Proceso baja de activos fijos - Portal de Clientes Siigo Software Contable  y Administ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oceso baja de activos fijos - Portal de Clientes Siigo Software Contable  y Administrativ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24" cy="100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71E4" w14:textId="77777777" w:rsidR="008B134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el registro de la baja.</w:t>
      </w:r>
    </w:p>
    <w:p w14:paraId="2B05F02A" w14:textId="77C64879" w:rsidR="00A61DAE" w:rsidRPr="00307BCC" w:rsidRDefault="00A61DAE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46674AFF" wp14:editId="0F8FBF89">
            <wp:extent cx="3309582" cy="993076"/>
            <wp:effectExtent l="0" t="0" r="5715" b="0"/>
            <wp:docPr id="26" name="Imagen 26" descr="Asientos automáticos: Depreciación de activos fijos - Portal de Clientes  Siigo Software Contable y Administ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sientos automáticos: Depreciación de activos fijos - Portal de Clientes  Siigo Software Contable y Administrativ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85" cy="99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2742" w14:textId="70C91FC0" w:rsidR="00675B63" w:rsidRPr="00307BCC" w:rsidRDefault="008B134C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307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307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307BCC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campos obligatorios o datos incorrectos.</w:t>
      </w:r>
    </w:p>
    <w:p w14:paraId="1FE9D1E1" w14:textId="18B3B2DA" w:rsidR="008B134C" w:rsidRPr="00454F37" w:rsidRDefault="008B134C" w:rsidP="00307BCC">
      <w:pPr>
        <w:jc w:val="both"/>
        <w:rPr>
          <w:rFonts w:ascii="Amasis MT Pro" w:hAnsi="Amasis MT Pro"/>
          <w:color w:val="FF0000"/>
          <w:sz w:val="20"/>
          <w:szCs w:val="20"/>
          <w:lang w:val="es-MX"/>
        </w:rPr>
      </w:pPr>
    </w:p>
    <w:p w14:paraId="7CF7959E" w14:textId="77777777" w:rsidR="00403FE8" w:rsidRPr="00454F37" w:rsidRDefault="00403FE8" w:rsidP="00454F37">
      <w:pPr>
        <w:ind w:left="708"/>
        <w:jc w:val="both"/>
        <w:rPr>
          <w:rFonts w:ascii="Amasis MT Pro" w:hAnsi="Amasis MT Pro"/>
          <w:color w:val="FF0000"/>
          <w:sz w:val="20"/>
          <w:szCs w:val="20"/>
          <w:lang w:val="es-MX"/>
        </w:rPr>
      </w:pPr>
    </w:p>
    <w:p w14:paraId="7919F7D4" w14:textId="77777777" w:rsidR="00403FE8" w:rsidRPr="00454F37" w:rsidRDefault="00403FE8" w:rsidP="00454F37">
      <w:pPr>
        <w:ind w:left="708"/>
        <w:jc w:val="both"/>
        <w:rPr>
          <w:rFonts w:ascii="Amasis MT Pro" w:hAnsi="Amasis MT Pro"/>
          <w:color w:val="FF0000"/>
          <w:sz w:val="20"/>
          <w:szCs w:val="20"/>
          <w:lang w:val="es-MX"/>
        </w:rPr>
      </w:pPr>
    </w:p>
    <w:p w14:paraId="2D698009" w14:textId="77777777" w:rsidR="007361A8" w:rsidRDefault="007361A8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12A31311" w14:textId="77777777" w:rsidR="007361A8" w:rsidRDefault="007361A8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69622C16" w14:textId="77777777" w:rsidR="007361A8" w:rsidRDefault="007361A8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71885C82" w14:textId="77777777" w:rsidR="007361A8" w:rsidRDefault="00675B63" w:rsidP="007361A8">
      <w:pPr>
        <w:spacing w:after="0"/>
        <w:jc w:val="both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454F37">
        <w:rPr>
          <w:rFonts w:ascii="Amasis MT Pro" w:hAnsi="Amasis MT Pro"/>
          <w:b/>
          <w:bCs/>
          <w:color w:val="FF0000"/>
          <w:sz w:val="24"/>
          <w:szCs w:val="24"/>
          <w:lang w:val="es-MX"/>
        </w:rPr>
        <w:t xml:space="preserve">8. </w:t>
      </w:r>
      <w:r w:rsidRPr="007361A8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interface para la emisión del registro automático de los asientos contables de alta, baja y depreciación</w:t>
      </w:r>
    </w:p>
    <w:p w14:paraId="0F9142F7" w14:textId="52E68BA7" w:rsidR="00675B63" w:rsidRPr="00454F37" w:rsidRDefault="00675B63" w:rsidP="007361A8">
      <w:pPr>
        <w:spacing w:after="0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  <w:r w:rsidRPr="00454F37">
        <w:rPr>
          <w:rFonts w:ascii="Amasis MT Pro" w:hAnsi="Amasis MT Pro"/>
          <w:b/>
          <w:bCs/>
          <w:color w:val="FF0000"/>
          <w:sz w:val="24"/>
          <w:szCs w:val="24"/>
          <w:lang w:val="es-MX"/>
        </w:rPr>
        <w:t xml:space="preserve"> </w:t>
      </w:r>
    </w:p>
    <w:p w14:paraId="398A0289" w14:textId="70CBBB8A" w:rsidR="003A7D2B" w:rsidRPr="00AB378A" w:rsidRDefault="003A7D2B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Descripción de la Interfaz para la Emisión del Registro Automático de los Asientos Contables de Alta, Baja y Depreciación</w:t>
      </w:r>
    </w:p>
    <w:p w14:paraId="7E9010AA" w14:textId="77777777" w:rsidR="003A7D2B" w:rsidRPr="00AB378A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77DC5439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La interfaz para la emisión del registro automático de los asientos contables de alta, baja y depreciación tiene como objetivo permitir a los usuarios generar y revisar automáticamente los asientos contables relacionados con las transacciones de activos fijos. Esta interfaz debe ser clara y proporcionar todas las herramientas necesarias para configurar, visualizar y exportar los asientos contables de manera eficiente.</w:t>
      </w:r>
    </w:p>
    <w:p w14:paraId="610855FA" w14:textId="745C3427" w:rsidR="003A7D2B" w:rsidRPr="007361A8" w:rsidRDefault="00D06B7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5BB751F2" wp14:editId="30113DE7">
            <wp:extent cx="5400040" cy="3279489"/>
            <wp:effectExtent l="0" t="0" r="0" b="0"/>
            <wp:docPr id="27" name="Imagen 27" descr="https://docs.briloerp.com/Manual-Brilo-Desktop/images/MOD/CONT/AUX%20CON/PART/CON_AUX-tipos%20de%20part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docs.briloerp.com/Manual-Brilo-Desktop/images/MOD/CONT/AUX%20CON/PART/CON_AUX-tipos%20de%20partida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3422" w14:textId="5846E62D" w:rsidR="003A7D2B" w:rsidRDefault="003A7D2B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"Emisión de Registro Automático de Asientos Contables"</w:t>
      </w:r>
    </w:p>
    <w:p w14:paraId="208089E8" w14:textId="4B83C018" w:rsidR="00D06B7F" w:rsidRPr="00AB378A" w:rsidRDefault="00D06B7F" w:rsidP="00AB378A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>
        <w:rPr>
          <w:noProof/>
          <w:lang w:eastAsia="es-BO"/>
        </w:rPr>
        <w:drawing>
          <wp:inline distT="0" distB="0" distL="0" distR="0" wp14:anchorId="4157C618" wp14:editId="727AAF94">
            <wp:extent cx="5400040" cy="950036"/>
            <wp:effectExtent l="0" t="0" r="0" b="2540"/>
            <wp:docPr id="28" name="Imagen 28" descr="https://docs.briloerp.com/Manual-Brilo-Desktop/images/MOD/CONT/AUX%20CON/PART/MOD_CON-Auxiliares-Tipos%20de%20Partida-deta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ocs.briloerp.com/Manual-Brilo-Desktop/images/MOD/CONT/AUX%20CON/PART/MOD_CON-Auxiliares-Tipos%20de%20Partida-detall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CDCD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Contabilidad: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Un ícono representativo de contabilidad (por ejemplo, un libro contable o una calculadora).</w:t>
      </w:r>
    </w:p>
    <w:p w14:paraId="7E9EF5F4" w14:textId="77777777" w:rsidR="003A7D2B" w:rsidRPr="00AB378A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Configuración de Parámetros</w:t>
      </w:r>
    </w:p>
    <w:p w14:paraId="334E9298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85A9BEC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Tipo de Transacción: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tipo de transacción (Alta, Baja, Depreciación).</w:t>
      </w:r>
    </w:p>
    <w:p w14:paraId="771C8A3E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Rango de Fechas: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Selectores de fecha para ingresar el rango de fechas de las transacciones a procesar.</w:t>
      </w:r>
    </w:p>
    <w:p w14:paraId="1CF060BD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 de Activo: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categoría del activo (por ejemplo, Maquinaria, Vehículos, Equipos de TI).</w:t>
      </w:r>
    </w:p>
    <w:p w14:paraId="4CBC0202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Ubicación: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ubicación física de los activos.</w:t>
      </w:r>
    </w:p>
    <w:p w14:paraId="63A5EE47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Aplicar Filtros: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aplicar los filtros seleccionados y actualizar la vista de los asientos contables.</w:t>
      </w:r>
    </w:p>
    <w:p w14:paraId="6FB2F4AE" w14:textId="77777777" w:rsidR="003A7D2B" w:rsidRPr="00AB378A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lastRenderedPageBreak/>
        <w:t>Sección de Resultados</w:t>
      </w:r>
    </w:p>
    <w:p w14:paraId="3F619DB7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EEC3B8A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Tabla de Asientos Contables: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Tabla que muestra los asientos contables generados automáticamente, incluyendo columnas como:</w:t>
      </w:r>
    </w:p>
    <w:p w14:paraId="67B4F09A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Fecha de Transacción</w:t>
      </w:r>
    </w:p>
    <w:p w14:paraId="237F2B20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Tipo de Transacción</w:t>
      </w:r>
    </w:p>
    <w:p w14:paraId="60A622AB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608CF53A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1AA89C9F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Cuenta Contable</w:t>
      </w:r>
    </w:p>
    <w:p w14:paraId="518D3E7A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Descripción de la Transacción</w:t>
      </w:r>
    </w:p>
    <w:p w14:paraId="32A2A96F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Débito</w:t>
      </w:r>
    </w:p>
    <w:p w14:paraId="254ADC5F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Crédito</w:t>
      </w:r>
    </w:p>
    <w:p w14:paraId="43F4E235" w14:textId="77777777" w:rsidR="003A7D2B" w:rsidRPr="00AB378A" w:rsidRDefault="003A7D2B" w:rsidP="00AB378A">
      <w:pPr>
        <w:pStyle w:val="Prrafodelista"/>
        <w:numPr>
          <w:ilvl w:val="0"/>
          <w:numId w:val="8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color w:val="000000" w:themeColor="text1"/>
          <w:sz w:val="24"/>
          <w:szCs w:val="24"/>
          <w:lang w:val="es-MX"/>
        </w:rPr>
        <w:t>Referencia</w:t>
      </w:r>
    </w:p>
    <w:p w14:paraId="2496DFDA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Paginación: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Controles para navegar a través de diferentes páginas de resultados si hay muchos registros.</w:t>
      </w:r>
    </w:p>
    <w:p w14:paraId="4B166471" w14:textId="77777777" w:rsidR="003A7D2B" w:rsidRPr="00AB378A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Detalles del Asiento</w:t>
      </w:r>
    </w:p>
    <w:p w14:paraId="3518305F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C0486DF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Detalles del Asiento Seleccionado: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 Panel que muestra detalles adicionales del asiento contable seleccionado, incluyendo:</w:t>
      </w:r>
    </w:p>
    <w:p w14:paraId="54B71B76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Desglose de cuentas contables involucradas</w:t>
      </w:r>
    </w:p>
    <w:p w14:paraId="0FA560DA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Notas adicionales</w:t>
      </w:r>
    </w:p>
    <w:p w14:paraId="56813CA6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Documentos adjuntos relacionados</w:t>
      </w:r>
    </w:p>
    <w:p w14:paraId="370081A6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Sección de Exportación y Acciones</w:t>
      </w:r>
    </w:p>
    <w:p w14:paraId="297A92E0" w14:textId="77777777" w:rsidR="003A7D2B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7AEC0F7" w14:textId="77777777" w:rsidR="00D06B7F" w:rsidRDefault="00D06B7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62DBBD7" w14:textId="77777777" w:rsidR="00D06B7F" w:rsidRDefault="00D06B7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38C0777" w14:textId="1CED6B17" w:rsidR="00D06B7F" w:rsidRPr="007361A8" w:rsidRDefault="00D06B7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26C83021" wp14:editId="675B3F0A">
            <wp:extent cx="5400040" cy="4040967"/>
            <wp:effectExtent l="0" t="0" r="0" b="0"/>
            <wp:docPr id="29" name="Imagen 29" descr="https://docs.briloerp.com/Manual-Brilo-Desktop/images/Intro/SIS/SIS-import%20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docs.briloerp.com/Manual-Brilo-Desktop/images/Intro/SIS/SIS-import%20dato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F7C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Excel: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Excel.</w:t>
      </w:r>
    </w:p>
    <w:p w14:paraId="5898F628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PDF: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PDF.</w:t>
      </w:r>
    </w:p>
    <w:p w14:paraId="7F283BC3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Imprimir: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imprimir los asientos contables.</w:t>
      </w:r>
    </w:p>
    <w:p w14:paraId="6E39D1CB" w14:textId="49E7D8D6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 xml:space="preserve">Botón de </w:t>
      </w:r>
      <w:r w:rsidR="00D06B7F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Salir</w:t>
      </w: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volver a la pantalla anterior o al menú principal.</w:t>
      </w:r>
    </w:p>
    <w:p w14:paraId="3B32519B" w14:textId="77777777" w:rsidR="003A7D2B" w:rsidRPr="00AB378A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147180B3" w14:textId="32847D20" w:rsidR="003A7D2B" w:rsidRPr="007361A8" w:rsidRDefault="00D06B7F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1C76CA58" wp14:editId="391695FA">
            <wp:extent cx="3876040" cy="1228090"/>
            <wp:effectExtent l="0" t="0" r="0" b="0"/>
            <wp:docPr id="30" name="Imagen 30" descr="https://docs.briloerp.com/Manual-Brilo-Desktop/images/Intro/SIS/SIS-import%20registros-confi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docs.briloerp.com/Manual-Brilo-Desktop/images/Intro/SIS/SIS-import%20registros-confirmac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2140" w14:textId="77777777" w:rsidR="003A7D2B" w:rsidRPr="007361A8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la generación o exportación de los asientos contables.</w:t>
      </w:r>
    </w:p>
    <w:p w14:paraId="70878444" w14:textId="0272BA89" w:rsidR="003A7D2B" w:rsidRPr="00454F37" w:rsidRDefault="003A7D2B" w:rsidP="007361A8">
      <w:pPr>
        <w:ind w:left="708"/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 xml:space="preserve">Mensajes emergentes que indican errores en </w:t>
      </w:r>
    </w:p>
    <w:p w14:paraId="60B6DBBE" w14:textId="5E766AEC" w:rsidR="003A7D2B" w:rsidRDefault="003A7D2B" w:rsidP="00AB378A">
      <w:pPr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48F7CB14" w14:textId="77777777" w:rsidR="007361A8" w:rsidRDefault="007361A8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7D35F9C8" w14:textId="77777777" w:rsidR="007361A8" w:rsidRPr="00454F37" w:rsidRDefault="007361A8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52C2C2BD" w14:textId="1863BE9C" w:rsidR="00675B63" w:rsidRPr="00AB378A" w:rsidRDefault="00675B63" w:rsidP="00AB378A">
      <w:pPr>
        <w:ind w:left="708"/>
        <w:jc w:val="center"/>
        <w:rPr>
          <w:rFonts w:ascii="Amasis MT Pro" w:hAnsi="Amasis MT Pro"/>
          <w:b/>
          <w:bCs/>
          <w:color w:val="FF0000"/>
          <w:sz w:val="32"/>
          <w:szCs w:val="32"/>
          <w:lang w:val="es-MX"/>
        </w:rPr>
      </w:pPr>
      <w:r w:rsidRPr="00AB378A">
        <w:rPr>
          <w:rFonts w:ascii="Amasis MT Pro" w:hAnsi="Amasis MT Pro"/>
          <w:b/>
          <w:bCs/>
          <w:color w:val="FF0000"/>
          <w:sz w:val="32"/>
          <w:szCs w:val="32"/>
          <w:lang w:val="es-MX"/>
        </w:rPr>
        <w:t>9. interface para la generación de reporte de activos según alta, baja y depreciación</w:t>
      </w:r>
    </w:p>
    <w:p w14:paraId="79612CC4" w14:textId="57DC7DE3" w:rsidR="003A7D2B" w:rsidRPr="007361A8" w:rsidRDefault="003A7D2B" w:rsidP="007361A8">
      <w:pPr>
        <w:ind w:left="1416"/>
        <w:jc w:val="center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Descripción de la Interfaz para la Generación de Reporte de Activos Según Alta, Baja y Depreciación</w:t>
      </w:r>
    </w:p>
    <w:p w14:paraId="1FFF5903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22067AAB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La interfaz para la generación de reportes de activos según alta, baja y depreciación tiene como objetivo permitir a los usuarios generar y revisar informes detallados sobre las transacciones de activos fijos. Esta interfaz debe ser intuitiva y proporcionar todas las herramientas necesarias para filtrar, visualizar y exportar los datos de manera eficiente.</w:t>
      </w:r>
    </w:p>
    <w:p w14:paraId="066F4E86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7241D41" w14:textId="0A257E7D" w:rsidR="003A7D2B" w:rsidRPr="007361A8" w:rsidRDefault="003A7D2B" w:rsidP="007361A8">
      <w:pPr>
        <w:ind w:left="1416" w:firstLine="708"/>
        <w:jc w:val="center"/>
        <w:rPr>
          <w:rFonts w:ascii="Amasis MT Pro" w:hAnsi="Amasis MT Pro"/>
          <w:color w:val="000000" w:themeColor="text1"/>
          <w:sz w:val="32"/>
          <w:szCs w:val="32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"Generación de Reportes de Activos"</w:t>
      </w:r>
    </w:p>
    <w:p w14:paraId="3F8337C1" w14:textId="77777777" w:rsidR="003A7D2B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Icono de Reporte: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Un ícono representativo de informes (por ejemplo, un gráfico o un documento).</w:t>
      </w:r>
    </w:p>
    <w:p w14:paraId="7FF0D020" w14:textId="06E6B860" w:rsidR="00D06B7F" w:rsidRPr="007361A8" w:rsidRDefault="00D06B7F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drawing>
          <wp:inline distT="0" distB="0" distL="0" distR="0" wp14:anchorId="5C3BF5B1" wp14:editId="78DA4362">
            <wp:extent cx="2757592" cy="2204114"/>
            <wp:effectExtent l="0" t="0" r="508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141" cy="22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BBE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Filtros de Búsqueda</w:t>
      </w:r>
    </w:p>
    <w:p w14:paraId="74DB0FB0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2F5C0B6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Tipo de Reporte: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tipo de reporte (Alta, Baja, Depreciación).</w:t>
      </w:r>
    </w:p>
    <w:p w14:paraId="78EEBDA3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Rango de Fechas: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Selectores de fecha para ingresar el rango de fechas de las transacciones a incluir en el reporte.</w:t>
      </w:r>
    </w:p>
    <w:p w14:paraId="79EE06E7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Categoría de Activo: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la categoría del activo (por ejemplo, Maquinaria, Vehículos, Equipos de TI).</w:t>
      </w:r>
    </w:p>
    <w:p w14:paraId="7E368697" w14:textId="0EBC5C91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stado del Activo: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para seleccionar el estado del activo (por ejemplo, Activo, Inactivo, Dado de Baja).</w:t>
      </w:r>
    </w:p>
    <w:p w14:paraId="0CD64997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Código del Activo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: Campo de búsqueda rápida para filtrar por código específico del activo.</w:t>
      </w:r>
    </w:p>
    <w:p w14:paraId="13D1EDB7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Aplicar Filtros: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aplicar los filtros seleccionados y actualizar la vista previa del reporte.</w:t>
      </w:r>
    </w:p>
    <w:p w14:paraId="7799405F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Vista Previa del Reporte</w:t>
      </w:r>
    </w:p>
    <w:p w14:paraId="4D4773DF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935197D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Tabla de Vista Previa: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Tabla que muestra una vista previa de los resultados filtrados, incluyendo columnas como:</w:t>
      </w:r>
    </w:p>
    <w:p w14:paraId="151FA455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Fecha de Transacción</w:t>
      </w:r>
    </w:p>
    <w:p w14:paraId="79F01523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Tipo de Transacción</w:t>
      </w:r>
    </w:p>
    <w:p w14:paraId="0A67CBC4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Código del Activo</w:t>
      </w:r>
    </w:p>
    <w:p w14:paraId="4B00CEFB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Nombre del Activo</w:t>
      </w:r>
    </w:p>
    <w:p w14:paraId="79115689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Categoría</w:t>
      </w:r>
    </w:p>
    <w:p w14:paraId="2931C06E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Ubicación</w:t>
      </w:r>
    </w:p>
    <w:p w14:paraId="74AFFCC5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Valor Inicial</w:t>
      </w:r>
    </w:p>
    <w:p w14:paraId="1E811657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Valor Residual</w:t>
      </w:r>
    </w:p>
    <w:p w14:paraId="5942DC59" w14:textId="77777777" w:rsidR="003A7D2B" w:rsidRPr="007361A8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Depreciación Acumulada</w:t>
      </w:r>
    </w:p>
    <w:p w14:paraId="750C2CE1" w14:textId="77777777" w:rsidR="003A7D2B" w:rsidRDefault="003A7D2B" w:rsidP="007361A8">
      <w:pPr>
        <w:pStyle w:val="Prrafodelista"/>
        <w:numPr>
          <w:ilvl w:val="0"/>
          <w:numId w:val="7"/>
        </w:num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Valor Neto</w:t>
      </w:r>
    </w:p>
    <w:p w14:paraId="6B37D9A0" w14:textId="77777777" w:rsidR="00501749" w:rsidRDefault="00501749" w:rsidP="00501749">
      <w:p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18D99C58" w14:textId="7E289579" w:rsidR="00501749" w:rsidRPr="00501749" w:rsidRDefault="00501749" w:rsidP="00501749">
      <w:pPr>
        <w:jc w:val="center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>
        <w:rPr>
          <w:noProof/>
          <w:lang w:eastAsia="es-BO"/>
        </w:rPr>
        <w:lastRenderedPageBreak/>
        <w:drawing>
          <wp:inline distT="0" distB="0" distL="0" distR="0" wp14:anchorId="6DF82484" wp14:editId="5CF311F2">
            <wp:extent cx="3908384" cy="4312767"/>
            <wp:effectExtent l="0" t="0" r="0" b="0"/>
            <wp:docPr id="651008992" name="Imagen 651008992" descr="https://conocimiento.blob.core.windows.net/conocimiento/2023/Contables/ContabilidadBancos/NotasTecnicas/NT_Listado_de_Reportes_Contabilidad/drex_reporte_de_activos_fijos__base_impac_custo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onocimiento.blob.core.windows.net/conocimiento/2023/Contables/ContabilidadBancos/NotasTecnicas/NT_Listado_de_Reportes_Contabilidad/drex_reporte_de_activos_fijos__base_impac_custom_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97" cy="431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98D0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Paginación: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Controles para navegar a través de diferentes páginas de resultados si hay muchos registros.</w:t>
      </w:r>
    </w:p>
    <w:p w14:paraId="1D4D651E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Resumen</w:t>
      </w:r>
    </w:p>
    <w:p w14:paraId="3D2CE59F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E71E7AA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Resumen del Reporte: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Resumen total de valores contables (por ejemplo, valor inicial total, depreciación acumulada total, valor neto total).</w:t>
      </w:r>
    </w:p>
    <w:p w14:paraId="72D15BF7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Gráficos Resumen: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Gráficos visuales que representan los datos del reporte (por ejemplo, gráficos de barras, gráficos circulares).</w:t>
      </w:r>
    </w:p>
    <w:p w14:paraId="64C212A2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Sección de Exportación y Acciones</w:t>
      </w:r>
    </w:p>
    <w:p w14:paraId="0451AD18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4C6A15D5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Excel: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Excel.</w:t>
      </w:r>
    </w:p>
    <w:p w14:paraId="1CD47B5A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Exportar a PDF: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exportar los resultados a un archivo PDF.</w:t>
      </w:r>
    </w:p>
    <w:p w14:paraId="1E8CDF8C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Botón de Imprimir: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imprimir el reporte.</w:t>
      </w:r>
    </w:p>
    <w:p w14:paraId="1D68CC03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de Generar Reporte: Botón para confirmar y generar el reporte con los filtros aplicados.</w:t>
      </w:r>
    </w:p>
    <w:p w14:paraId="586753DF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Limpiar Filtros: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limpiar todos los filtros seleccionados.</w:t>
      </w:r>
    </w:p>
    <w:p w14:paraId="0F09887A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AB378A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Botón de Volver:</w:t>
      </w:r>
      <w:r w:rsidRPr="00AB378A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volver a la pantalla anterior o al menú principal.</w:t>
      </w:r>
    </w:p>
    <w:p w14:paraId="7BC56A76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5F922F45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62C5465" w14:textId="77777777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Éxito/Error: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o error en la generación o exportación del reporte.</w:t>
      </w:r>
    </w:p>
    <w:p w14:paraId="5D060C27" w14:textId="4C0D1C18" w:rsidR="003A7D2B" w:rsidRPr="007361A8" w:rsidRDefault="003A7D2B" w:rsidP="007361A8">
      <w:pPr>
        <w:ind w:left="1416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7361A8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7361A8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7361A8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en los campos de filtros (por ejemplo, fechas inválidas).</w:t>
      </w:r>
    </w:p>
    <w:p w14:paraId="6FC829F8" w14:textId="74045624" w:rsidR="00C06156" w:rsidRDefault="00C06156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65698C20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1D319AF1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1311D7EF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2E95B122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3FB93FDE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40D3EB4F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1CF7105D" w14:textId="77777777" w:rsidR="00501749" w:rsidRDefault="00501749" w:rsidP="003873D3">
      <w:pPr>
        <w:jc w:val="both"/>
        <w:rPr>
          <w:rFonts w:ascii="Amasis MT Pro" w:hAnsi="Amasis MT Pro"/>
          <w:noProof/>
          <w:color w:val="000000" w:themeColor="text1"/>
          <w:sz w:val="20"/>
          <w:szCs w:val="20"/>
          <w:lang w:eastAsia="es-BO"/>
        </w:rPr>
      </w:pPr>
    </w:p>
    <w:p w14:paraId="4D3B9162" w14:textId="77777777" w:rsidR="00501749" w:rsidRPr="00454F37" w:rsidRDefault="00501749" w:rsidP="003873D3">
      <w:pPr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</w:p>
    <w:p w14:paraId="15CC5E70" w14:textId="22105DDE" w:rsidR="00675B63" w:rsidRPr="0007124C" w:rsidRDefault="00086EC1" w:rsidP="0007124C">
      <w:pPr>
        <w:jc w:val="both"/>
        <w:rPr>
          <w:rFonts w:ascii="Amasis MT Pro" w:hAnsi="Amasis MT Pro"/>
          <w:b/>
          <w:bCs/>
          <w:color w:val="FF0000"/>
          <w:sz w:val="36"/>
          <w:szCs w:val="36"/>
          <w:lang w:val="es-MX"/>
        </w:rPr>
      </w:pPr>
      <w:r w:rsidRPr="0007124C">
        <w:rPr>
          <w:rFonts w:ascii="Amasis MT Pro" w:hAnsi="Amasis MT Pro"/>
          <w:b/>
          <w:bCs/>
          <w:color w:val="FF0000"/>
          <w:sz w:val="36"/>
          <w:szCs w:val="36"/>
          <w:lang w:val="es-MX"/>
        </w:rPr>
        <w:t>10</w:t>
      </w:r>
      <w:r w:rsidR="00675B63" w:rsidRPr="0007124C">
        <w:rPr>
          <w:rFonts w:ascii="Amasis MT Pro" w:hAnsi="Amasis MT Pro"/>
          <w:b/>
          <w:bCs/>
          <w:color w:val="FF0000"/>
          <w:sz w:val="36"/>
          <w:szCs w:val="36"/>
          <w:lang w:val="es-MX"/>
        </w:rPr>
        <w:t xml:space="preserve">. </w:t>
      </w:r>
      <w:r w:rsidR="0007124C">
        <w:rPr>
          <w:rFonts w:ascii="Amasis MT Pro" w:hAnsi="Amasis MT Pro"/>
          <w:b/>
          <w:bCs/>
          <w:color w:val="FF0000"/>
          <w:sz w:val="36"/>
          <w:szCs w:val="36"/>
          <w:lang w:val="es-MX"/>
        </w:rPr>
        <w:t>V</w:t>
      </w:r>
      <w:r w:rsidR="00675B63" w:rsidRPr="0007124C">
        <w:rPr>
          <w:rFonts w:ascii="Amasis MT Pro" w:hAnsi="Amasis MT Pro"/>
          <w:b/>
          <w:bCs/>
          <w:color w:val="FF0000"/>
          <w:sz w:val="36"/>
          <w:szCs w:val="36"/>
          <w:lang w:val="es-MX"/>
        </w:rPr>
        <w:t>entana de dialogo de opciones avanzadas</w:t>
      </w:r>
    </w:p>
    <w:p w14:paraId="5F096794" w14:textId="2AE17016" w:rsidR="003A7D2B" w:rsidRPr="0007124C" w:rsidRDefault="003A7D2B" w:rsidP="0007124C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</w:pPr>
      <w:r w:rsidRPr="0007124C">
        <w:rPr>
          <w:rFonts w:ascii="Amasis MT Pro" w:hAnsi="Amasis MT Pro"/>
          <w:b/>
          <w:bCs/>
          <w:color w:val="000000" w:themeColor="text1"/>
          <w:sz w:val="28"/>
          <w:szCs w:val="28"/>
          <w:lang w:val="es-MX"/>
        </w:rPr>
        <w:t>Descripción de la Ventana de Diálogo de Opciones Avanzadas</w:t>
      </w:r>
    </w:p>
    <w:p w14:paraId="06D76F3D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07124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Objetivo:</w:t>
      </w:r>
    </w:p>
    <w:p w14:paraId="11D31BCE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La ventana de diálogo de opciones avanzadas tiene como objetivo proporcionar a los usuarios acceso a configuraciones y funciones adicionales que no están disponibles en la interfaz principal. Estas opciones avanzadas pueden incluir ajustes de rendimiento, personalización de la interfaz, configuración de preferencias específicas del usuario, entre otros.</w:t>
      </w:r>
    </w:p>
    <w:p w14:paraId="715DFFA7" w14:textId="77777777" w:rsidR="003A7D2B" w:rsidRPr="0007124C" w:rsidRDefault="003A7D2B" w:rsidP="0007124C">
      <w:pPr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E25AC32" w14:textId="75FB4BD2" w:rsidR="003A7D2B" w:rsidRPr="0007124C" w:rsidRDefault="003A7D2B" w:rsidP="0007124C">
      <w:pPr>
        <w:ind w:left="708"/>
        <w:jc w:val="center"/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</w:pPr>
      <w:r w:rsidRPr="0007124C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"</w:t>
      </w:r>
      <w:r w:rsidR="005B1B35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 xml:space="preserve">Menú </w:t>
      </w:r>
      <w:r w:rsidRPr="0007124C">
        <w:rPr>
          <w:rFonts w:ascii="Amasis MT Pro" w:hAnsi="Amasis MT Pro"/>
          <w:b/>
          <w:bCs/>
          <w:color w:val="000000" w:themeColor="text1"/>
          <w:sz w:val="32"/>
          <w:szCs w:val="32"/>
          <w:lang w:val="es-MX"/>
        </w:rPr>
        <w:t>Opciones Avanzadas"</w:t>
      </w:r>
    </w:p>
    <w:p w14:paraId="464BBDD3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Icono: Un ícono representativo de opciones avanzadas (por ejemplo, un engranaje o una llave inglesa).</w:t>
      </w:r>
    </w:p>
    <w:p w14:paraId="62BE2250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07124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Secciones de Opciones Avanzadas</w:t>
      </w:r>
    </w:p>
    <w:p w14:paraId="33374F06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6BDF6B99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Configuración del Sistema: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Sección que permite ajustar configuraciones avanzadas del sistema, como la gestión de memoria, la configuración de red o la administración de archivos.</w:t>
      </w:r>
    </w:p>
    <w:p w14:paraId="752FC54A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Preferencias de Usuario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: Sección que permite personalizar la experiencia del usuario, como el tema de la interfaz, los atajos de teclado o las preferencias de visualización.</w:t>
      </w:r>
    </w:p>
    <w:p w14:paraId="44B099B3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Ajustes de Seguridad: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Sección que permite configurar opciones relacionadas con la seguridad y la privacidad, como el control de acceso, la encriptación de datos o la gestión de contraseñas.</w:t>
      </w:r>
    </w:p>
    <w:p w14:paraId="46053E92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Herramientas de Desarrollador: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Sección que proporciona acceso a herramientas y funciones específicas para desarrolladores, como la depuración, la consola de comandos o las herramientas de análisis.</w:t>
      </w:r>
    </w:p>
    <w:p w14:paraId="523E3903" w14:textId="77777777" w:rsidR="003A7D2B" w:rsidRPr="00E14BCC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Opciones Específicas</w:t>
      </w:r>
    </w:p>
    <w:p w14:paraId="381DF6FD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70992C03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Selector de Tema: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Menú desplegable que permite al usuario seleccionar el tema de la interfaz (claro, oscuro, personalizado).</w:t>
      </w:r>
    </w:p>
    <w:p w14:paraId="3F3A62B4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Ajustes de Red: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Campo de texto o menú desplegable para configurar opciones de red, como la dirección IP, el puerto o el proxy.</w:t>
      </w:r>
    </w:p>
    <w:p w14:paraId="3DE977B8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Configuración de Almacenamiento: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Panel que muestra la capacidad de almacenamiento disponible y opciones para gestionar el almacenamiento en disco.</w:t>
      </w:r>
    </w:p>
    <w:p w14:paraId="40A2B000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Control de Acceso: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Panel que permite configurar permisos de acceso para diferentes usuarios o roles.</w:t>
      </w:r>
    </w:p>
    <w:p w14:paraId="3C46C7E4" w14:textId="77777777" w:rsidR="003A7D2B" w:rsidRPr="00E14BCC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Botones de Acción</w:t>
      </w:r>
    </w:p>
    <w:p w14:paraId="026F5225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03AF0087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lastRenderedPageBreak/>
        <w:t>Guardar Cambios: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confirmar y guardar los cambios realizados en las opciones avanzadas.</w:t>
      </w:r>
    </w:p>
    <w:p w14:paraId="6BB3FF87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Restaurar Valores Predeterminados: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restablecer todas las opciones a sus valores predeterminados.</w:t>
      </w:r>
    </w:p>
    <w:p w14:paraId="735ECF9F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Cancelar: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Botón para cerrar la ventana de diálogo sin aplicar cambios.</w:t>
      </w:r>
    </w:p>
    <w:p w14:paraId="175005EB" w14:textId="77777777" w:rsidR="003A7D2B" w:rsidRPr="00E14BCC" w:rsidRDefault="003A7D2B" w:rsidP="00454F37">
      <w:pPr>
        <w:ind w:left="708"/>
        <w:jc w:val="both"/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000000" w:themeColor="text1"/>
          <w:sz w:val="24"/>
          <w:szCs w:val="24"/>
          <w:lang w:val="es-MX"/>
        </w:rPr>
        <w:t>Mensajes y Validaciones</w:t>
      </w:r>
    </w:p>
    <w:p w14:paraId="73FFC549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</w:p>
    <w:p w14:paraId="36407536" w14:textId="77777777" w:rsidR="003A7D2B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Mensajes de Confirmación: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Notificaciones para informar al usuario sobre el éxito de la aplicación de los cambios.</w:t>
      </w:r>
    </w:p>
    <w:p w14:paraId="2C9AB541" w14:textId="61DD5D79" w:rsidR="008B134C" w:rsidRPr="0007124C" w:rsidRDefault="003A7D2B" w:rsidP="00454F37">
      <w:pPr>
        <w:ind w:left="708"/>
        <w:jc w:val="both"/>
        <w:rPr>
          <w:rFonts w:ascii="Amasis MT Pro" w:hAnsi="Amasis MT Pro"/>
          <w:color w:val="000000" w:themeColor="text1"/>
          <w:sz w:val="24"/>
          <w:szCs w:val="24"/>
          <w:lang w:val="es-MX"/>
        </w:rPr>
      </w:pPr>
      <w:r w:rsidRPr="00E14BCC">
        <w:rPr>
          <w:rFonts w:ascii="Amasis MT Pro" w:hAnsi="Amasis MT Pro"/>
          <w:b/>
          <w:bCs/>
          <w:color w:val="388600"/>
          <w:sz w:val="24"/>
          <w:szCs w:val="24"/>
          <w:lang w:val="es-MX"/>
        </w:rPr>
        <w:t>Validaciones en Tiempo Real:</w:t>
      </w:r>
      <w:r w:rsidRPr="00E14BCC">
        <w:rPr>
          <w:rFonts w:ascii="Amasis MT Pro" w:hAnsi="Amasis MT Pro"/>
          <w:color w:val="388600"/>
          <w:sz w:val="24"/>
          <w:szCs w:val="24"/>
          <w:lang w:val="es-MX"/>
        </w:rPr>
        <w:t xml:space="preserve"> </w:t>
      </w:r>
      <w:r w:rsidRPr="0007124C">
        <w:rPr>
          <w:rFonts w:ascii="Amasis MT Pro" w:hAnsi="Amasis MT Pro"/>
          <w:color w:val="000000" w:themeColor="text1"/>
          <w:sz w:val="24"/>
          <w:szCs w:val="24"/>
          <w:lang w:val="es-MX"/>
        </w:rPr>
        <w:t>Mensajes emergentes que indican errores o advertencias al ingresar datos inválidos o realizar acciones incorrectas.</w:t>
      </w:r>
    </w:p>
    <w:p w14:paraId="4668AD64" w14:textId="3982F9BC" w:rsidR="00E40EC8" w:rsidRPr="00454F37" w:rsidRDefault="00722508" w:rsidP="0007124C">
      <w:pPr>
        <w:jc w:val="both"/>
        <w:rPr>
          <w:rFonts w:ascii="Amasis MT Pro" w:hAnsi="Amasis MT Pro"/>
          <w:color w:val="000000" w:themeColor="text1"/>
          <w:sz w:val="20"/>
          <w:szCs w:val="20"/>
          <w:lang w:val="es-MX"/>
        </w:rPr>
      </w:pPr>
      <w:r>
        <w:rPr>
          <w:noProof/>
          <w:lang w:eastAsia="es-BO"/>
        </w:rPr>
        <w:drawing>
          <wp:inline distT="0" distB="0" distL="0" distR="0" wp14:anchorId="70B36E8C" wp14:editId="1A396088">
            <wp:extent cx="5400040" cy="2690855"/>
            <wp:effectExtent l="0" t="0" r="0" b="0"/>
            <wp:docPr id="651008993" name="Imagen 651008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3C99" w14:textId="0CF547A1" w:rsidR="003A7D2B" w:rsidRPr="0007124C" w:rsidRDefault="00722508" w:rsidP="0007124C">
      <w:pPr>
        <w:ind w:left="708"/>
        <w:jc w:val="center"/>
        <w:rPr>
          <w:rFonts w:ascii="Amasis MT Pro" w:hAnsi="Amasis MT Pro"/>
          <w:color w:val="A20000"/>
          <w:sz w:val="20"/>
          <w:szCs w:val="20"/>
          <w:lang w:val="es-MX"/>
        </w:rPr>
      </w:pPr>
      <w:r>
        <w:rPr>
          <w:rFonts w:ascii="Amasis MT Pro" w:hAnsi="Amasis MT Pro"/>
          <w:color w:val="A20000"/>
          <w:sz w:val="20"/>
          <w:szCs w:val="20"/>
          <w:lang w:val="es-MX"/>
        </w:rPr>
        <w:t xml:space="preserve">Menú de </w:t>
      </w:r>
      <w:r w:rsidR="003A7D2B" w:rsidRPr="0007124C">
        <w:rPr>
          <w:rFonts w:ascii="Amasis MT Pro" w:hAnsi="Amasis MT Pro"/>
          <w:color w:val="A20000"/>
          <w:sz w:val="20"/>
          <w:szCs w:val="20"/>
          <w:lang w:val="es-MX"/>
        </w:rPr>
        <w:t>opciones avanzadas</w:t>
      </w:r>
      <w:r>
        <w:rPr>
          <w:rFonts w:ascii="Amasis MT Pro" w:hAnsi="Amasis MT Pro"/>
          <w:color w:val="A20000"/>
          <w:sz w:val="20"/>
          <w:szCs w:val="20"/>
          <w:lang w:val="es-MX"/>
        </w:rPr>
        <w:t>:</w:t>
      </w:r>
      <w:r w:rsidR="003A7D2B" w:rsidRPr="0007124C">
        <w:rPr>
          <w:rFonts w:ascii="Amasis MT Pro" w:hAnsi="Amasis MT Pro"/>
          <w:color w:val="A20000"/>
          <w:sz w:val="20"/>
          <w:szCs w:val="20"/>
          <w:lang w:val="es-MX"/>
        </w:rPr>
        <w:t xml:space="preserve"> brinda a los usuarios la capacidad de personalizar y ajustar aspectos específicos del sistema o de la aplicación de acuerdo con sus necesidades y preferencias individuales.</w:t>
      </w:r>
    </w:p>
    <w:p w14:paraId="77E3271C" w14:textId="77777777" w:rsidR="003A7D2B" w:rsidRDefault="003A7D2B" w:rsidP="00454F37">
      <w:pPr>
        <w:ind w:left="708"/>
        <w:jc w:val="both"/>
        <w:rPr>
          <w:rFonts w:ascii="Amasis MT Pro" w:hAnsi="Amasis MT Pro"/>
          <w:b/>
          <w:bCs/>
          <w:color w:val="FF0000"/>
          <w:sz w:val="24"/>
          <w:szCs w:val="24"/>
          <w:lang w:val="es-MX"/>
        </w:rPr>
      </w:pPr>
    </w:p>
    <w:p w14:paraId="7523F058" w14:textId="4FB30F4C" w:rsidR="003873D3" w:rsidRDefault="003873D3" w:rsidP="003873D3">
      <w:pPr>
        <w:jc w:val="both"/>
        <w:rPr>
          <w:rFonts w:ascii="Amasis MT Pro" w:hAnsi="Amasis MT Pro"/>
          <w:b/>
          <w:bCs/>
          <w:sz w:val="24"/>
          <w:szCs w:val="24"/>
          <w:u w:val="single"/>
          <w:lang w:val="es-MX"/>
        </w:rPr>
      </w:pPr>
      <w:r>
        <w:rPr>
          <w:rFonts w:ascii="Amasis MT Pro" w:hAnsi="Amasis MT Pro"/>
          <w:b/>
          <w:bCs/>
          <w:sz w:val="24"/>
          <w:szCs w:val="24"/>
          <w:lang w:val="es-MX"/>
        </w:rPr>
        <w:t>Herramienta Utilizada</w:t>
      </w:r>
      <w:r w:rsidR="001569F6">
        <w:rPr>
          <w:rFonts w:ascii="Amasis MT Pro" w:hAnsi="Amasis MT Pro"/>
          <w:b/>
          <w:bCs/>
          <w:sz w:val="24"/>
          <w:szCs w:val="24"/>
          <w:u w:val="single"/>
          <w:lang w:val="es-MX"/>
        </w:rPr>
        <w:t xml:space="preserve"> para el diseño:</w:t>
      </w:r>
    </w:p>
    <w:p w14:paraId="01CF4706" w14:textId="77777777" w:rsidR="001569F6" w:rsidRDefault="001569F6" w:rsidP="003873D3">
      <w:pPr>
        <w:jc w:val="both"/>
        <w:rPr>
          <w:rFonts w:ascii="Amasis MT Pro" w:hAnsi="Amasis MT Pro"/>
          <w:b/>
          <w:bCs/>
          <w:sz w:val="24"/>
          <w:szCs w:val="24"/>
          <w:u w:val="single"/>
          <w:lang w:val="es-MX"/>
        </w:rPr>
      </w:pPr>
    </w:p>
    <w:p w14:paraId="5F9A56D8" w14:textId="5CA688AD" w:rsidR="001569F6" w:rsidRPr="001569F6" w:rsidRDefault="001569F6" w:rsidP="003873D3">
      <w:pPr>
        <w:jc w:val="both"/>
        <w:rPr>
          <w:rFonts w:ascii="Amasis MT Pro" w:hAnsi="Amasis MT Pro"/>
          <w:b/>
          <w:bCs/>
          <w:color w:val="388600"/>
          <w:sz w:val="24"/>
          <w:szCs w:val="24"/>
          <w:u w:val="single"/>
          <w:lang w:val="es-MX"/>
        </w:rPr>
      </w:pPr>
      <w:r w:rsidRPr="001569F6">
        <w:rPr>
          <w:rFonts w:ascii="Amasis MT Pro" w:hAnsi="Amasis MT Pro"/>
          <w:b/>
          <w:bCs/>
          <w:color w:val="388600"/>
          <w:sz w:val="24"/>
          <w:szCs w:val="24"/>
          <w:u w:val="single"/>
          <w:lang w:val="es-MX"/>
        </w:rPr>
        <w:t>https://balsamiq.com/wireframes/desktop/#</w:t>
      </w:r>
    </w:p>
    <w:sectPr w:rsidR="001569F6" w:rsidRPr="001569F6" w:rsidSect="00733BCF"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14B6A" w14:textId="77777777" w:rsidR="00B2371E" w:rsidRDefault="00B2371E" w:rsidP="003902C3">
      <w:pPr>
        <w:spacing w:after="0" w:line="240" w:lineRule="auto"/>
      </w:pPr>
      <w:r>
        <w:separator/>
      </w:r>
    </w:p>
  </w:endnote>
  <w:endnote w:type="continuationSeparator" w:id="0">
    <w:p w14:paraId="7E2A9A5D" w14:textId="77777777" w:rsidR="00B2371E" w:rsidRDefault="00B2371E" w:rsidP="00390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Condensed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masis MT Pro">
    <w:altName w:val="Times New Roman"/>
    <w:panose1 w:val="02040504050005020304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C1D20" w14:textId="5AF5513B" w:rsidR="00CF3A96" w:rsidRDefault="00CF3A96">
    <w:pPr>
      <w:pStyle w:val="Piedepgina"/>
    </w:pPr>
    <w:r>
      <w:t>Fundamentos Contables</w:t>
    </w:r>
    <w:r>
      <w:ptab w:relativeTo="margin" w:alignment="center" w:leader="none"/>
    </w:r>
    <w:r>
      <w:t>UBI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7CDBD" w14:textId="77777777" w:rsidR="00B2371E" w:rsidRDefault="00B2371E" w:rsidP="003902C3">
      <w:pPr>
        <w:spacing w:after="0" w:line="240" w:lineRule="auto"/>
      </w:pPr>
      <w:r>
        <w:separator/>
      </w:r>
    </w:p>
  </w:footnote>
  <w:footnote w:type="continuationSeparator" w:id="0">
    <w:p w14:paraId="429B8FCE" w14:textId="77777777" w:rsidR="00B2371E" w:rsidRDefault="00B2371E" w:rsidP="00390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559E4"/>
    <w:multiLevelType w:val="hybridMultilevel"/>
    <w:tmpl w:val="720A79C4"/>
    <w:lvl w:ilvl="0" w:tplc="540A0009">
      <w:start w:val="1"/>
      <w:numFmt w:val="bullet"/>
      <w:lvlText w:val=""/>
      <w:lvlJc w:val="left"/>
      <w:pPr>
        <w:ind w:left="2844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CE31833"/>
    <w:multiLevelType w:val="multilevel"/>
    <w:tmpl w:val="404C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8259C"/>
    <w:multiLevelType w:val="hybridMultilevel"/>
    <w:tmpl w:val="1AFA2E46"/>
    <w:lvl w:ilvl="0" w:tplc="5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C23E2F"/>
    <w:multiLevelType w:val="hybridMultilevel"/>
    <w:tmpl w:val="8D462E9C"/>
    <w:lvl w:ilvl="0" w:tplc="54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5AD2730F"/>
    <w:multiLevelType w:val="hybridMultilevel"/>
    <w:tmpl w:val="9AFC2BA8"/>
    <w:lvl w:ilvl="0" w:tplc="54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DBF2D24"/>
    <w:multiLevelType w:val="hybridMultilevel"/>
    <w:tmpl w:val="10724CD8"/>
    <w:lvl w:ilvl="0" w:tplc="540A0009">
      <w:start w:val="1"/>
      <w:numFmt w:val="bullet"/>
      <w:lvlText w:val=""/>
      <w:lvlJc w:val="left"/>
      <w:pPr>
        <w:ind w:left="2844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5EFE704B"/>
    <w:multiLevelType w:val="hybridMultilevel"/>
    <w:tmpl w:val="5B08D7B2"/>
    <w:lvl w:ilvl="0" w:tplc="54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65E42672"/>
    <w:multiLevelType w:val="hybridMultilevel"/>
    <w:tmpl w:val="1ECCCD5A"/>
    <w:lvl w:ilvl="0" w:tplc="54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5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73387A8C"/>
    <w:multiLevelType w:val="hybridMultilevel"/>
    <w:tmpl w:val="703620A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83822">
    <w:abstractNumId w:val="1"/>
  </w:num>
  <w:num w:numId="2" w16cid:durableId="411435034">
    <w:abstractNumId w:val="0"/>
  </w:num>
  <w:num w:numId="3" w16cid:durableId="1397433139">
    <w:abstractNumId w:val="3"/>
  </w:num>
  <w:num w:numId="4" w16cid:durableId="1286355162">
    <w:abstractNumId w:val="6"/>
  </w:num>
  <w:num w:numId="5" w16cid:durableId="1516649194">
    <w:abstractNumId w:val="7"/>
  </w:num>
  <w:num w:numId="6" w16cid:durableId="197741562">
    <w:abstractNumId w:val="4"/>
  </w:num>
  <w:num w:numId="7" w16cid:durableId="1874033028">
    <w:abstractNumId w:val="5"/>
  </w:num>
  <w:num w:numId="8" w16cid:durableId="450051688">
    <w:abstractNumId w:val="2"/>
  </w:num>
  <w:num w:numId="9" w16cid:durableId="14577936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F8"/>
    <w:rsid w:val="00005C21"/>
    <w:rsid w:val="0007124C"/>
    <w:rsid w:val="00082984"/>
    <w:rsid w:val="00086EC1"/>
    <w:rsid w:val="000C4739"/>
    <w:rsid w:val="001569F6"/>
    <w:rsid w:val="001828A3"/>
    <w:rsid w:val="001A75E9"/>
    <w:rsid w:val="00307BCC"/>
    <w:rsid w:val="00321D86"/>
    <w:rsid w:val="003873D3"/>
    <w:rsid w:val="003902C3"/>
    <w:rsid w:val="003A700E"/>
    <w:rsid w:val="003A7D2B"/>
    <w:rsid w:val="003D36D6"/>
    <w:rsid w:val="003E1D6A"/>
    <w:rsid w:val="00403FE8"/>
    <w:rsid w:val="00451555"/>
    <w:rsid w:val="00454F37"/>
    <w:rsid w:val="004A2B97"/>
    <w:rsid w:val="004B677B"/>
    <w:rsid w:val="00501749"/>
    <w:rsid w:val="00554B49"/>
    <w:rsid w:val="00557B01"/>
    <w:rsid w:val="0056200F"/>
    <w:rsid w:val="005B1B35"/>
    <w:rsid w:val="005C167F"/>
    <w:rsid w:val="005F2649"/>
    <w:rsid w:val="00675B63"/>
    <w:rsid w:val="00704165"/>
    <w:rsid w:val="00722508"/>
    <w:rsid w:val="00726B5F"/>
    <w:rsid w:val="00733BCF"/>
    <w:rsid w:val="007361A8"/>
    <w:rsid w:val="00750159"/>
    <w:rsid w:val="007A6AE2"/>
    <w:rsid w:val="00897EBE"/>
    <w:rsid w:val="008B134C"/>
    <w:rsid w:val="00920AA6"/>
    <w:rsid w:val="009E2A7E"/>
    <w:rsid w:val="00A42636"/>
    <w:rsid w:val="00A531D6"/>
    <w:rsid w:val="00A563CB"/>
    <w:rsid w:val="00A61DAE"/>
    <w:rsid w:val="00AB378A"/>
    <w:rsid w:val="00B03E13"/>
    <w:rsid w:val="00B2371E"/>
    <w:rsid w:val="00B55A4E"/>
    <w:rsid w:val="00BF256F"/>
    <w:rsid w:val="00BF6B7E"/>
    <w:rsid w:val="00C06156"/>
    <w:rsid w:val="00C84E4F"/>
    <w:rsid w:val="00CA54BC"/>
    <w:rsid w:val="00CF3A96"/>
    <w:rsid w:val="00D06B7F"/>
    <w:rsid w:val="00D4508E"/>
    <w:rsid w:val="00D56D10"/>
    <w:rsid w:val="00D63F91"/>
    <w:rsid w:val="00E04524"/>
    <w:rsid w:val="00E14BCC"/>
    <w:rsid w:val="00E40EC8"/>
    <w:rsid w:val="00E56511"/>
    <w:rsid w:val="00EF0DF8"/>
    <w:rsid w:val="00F139B3"/>
    <w:rsid w:val="00F17E0D"/>
    <w:rsid w:val="00F959A5"/>
    <w:rsid w:val="00FF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5C4EC"/>
  <w15:docId w15:val="{B7E349E2-4F15-1647-9A8F-4E3F46BF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508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90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02C3"/>
  </w:style>
  <w:style w:type="paragraph" w:styleId="Piedepgina">
    <w:name w:val="footer"/>
    <w:basedOn w:val="Normal"/>
    <w:link w:val="PiedepginaCar"/>
    <w:uiPriority w:val="99"/>
    <w:unhideWhenUsed/>
    <w:rsid w:val="00390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02C3"/>
  </w:style>
  <w:style w:type="paragraph" w:styleId="Textodeglobo">
    <w:name w:val="Balloon Text"/>
    <w:basedOn w:val="Normal"/>
    <w:link w:val="TextodegloboCar"/>
    <w:uiPriority w:val="99"/>
    <w:semiHidden/>
    <w:unhideWhenUsed/>
    <w:rsid w:val="00B55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A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4401</Words>
  <Characters>24206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GOMEZ CASSARA</dc:creator>
  <cp:keywords/>
  <dc:description/>
  <cp:lastModifiedBy>nelson vargas</cp:lastModifiedBy>
  <cp:revision>2</cp:revision>
  <cp:lastPrinted>2024-06-24T12:28:00Z</cp:lastPrinted>
  <dcterms:created xsi:type="dcterms:W3CDTF">2024-06-24T12:30:00Z</dcterms:created>
  <dcterms:modified xsi:type="dcterms:W3CDTF">2024-06-24T12:30:00Z</dcterms:modified>
</cp:coreProperties>
</file>