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NHTML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Next HyperText Markup Language</w:t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Specification v0.2 — Document Fondateur</w:t>
      </w:r>
    </w:p>
    <w:p>
      <w:pPr>
        <w:pBdr>
          <w:bottom w:val="single" w:color="1A1A2E" w:sz="8" w:space="1"/>
        </w:pBdr>
        <w:spacing w:after="400" w:before="0"/>
        <w:jc w:val="center"/>
      </w:pPr>
    </w:p>
    <w:p>
      <w:pPr>
        <w:spacing w:after="80" w:before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Statut : Brouillon public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Licence : MIT — Open Source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 : 0.2.0</w:t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Manifeste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Le problème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Le développement web moderne souffre d'une fragmentation profonde. Pour construire une page web interactive aujourd'hui, un développeur doit maîtriser simultanément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HTML pour la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CSS pour la présentation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JavaScript pour le comportement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framework (React, Vue, Angular...) pour lier les trois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Node.js, un bundler, un transpileur... juste pour que le tout fonctionne</w:t>
      </w:r>
    </w:p>
    <w:p>
      <w:pPr>
        <w:spacing w:after="100" w:before="10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Cette complexité accumulée n'est pas une fatalité. C'est le résultat de décisions historiques empilées les unes sur les autres, jamais remises en question globalement.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La vision Nhtml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Nhtml part d'un constat simple : le navigateur comprend déjà tout ce dont on a besoin. Il n'est pas nécessaire d'ajouter des couches supplémentaires. Il faut simplement donner au HTML un vocabulaire plus riche.</w:t>
      </w:r>
    </w:p>
    <w:p>
      <w:pPr>
        <w:spacing w:after="100" w:before="10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Nhtml 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HTML poussé jusqu'au bout de sa logique</w:t>
      </w:r>
      <w:r>
        <w:rPr>
          <w:rFonts w:ascii="Arial" w:cs="Arial" w:eastAsia="Arial" w:hAnsi="Arial"/>
          <w:sz w:val="22"/>
          <w:szCs w:val="22"/>
        </w:rPr>
        <w:t xml:space="preserve"> : un seul fichier, une seule syntaxe, une liaison native entre structure, style et comportement.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1.3 Les principes fondateurs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seul fichier — tout ce qui concerne une page vit dans un fichier .nhtml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Natif — aucun runtime externe requis, aucun outil de build obligatoire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Rétro-compatible — tout HTML/CSS/JS valide est du Nhtml valide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Déclaratif — on décrit ce que l'on veut, pas comment l'obtenir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Source — langage et outils sous licence MIT, gouvernance communautaire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Compatible serveur classique — fonctionne avec PHP, Python, Ruby, etc. sans modification</w:t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Structure d'un fichier Nhtml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Déclaration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Tout fichier Nhtml commence par une déclaration de version :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&lt;!nhtml 1.0&gt;</w:t>
      </w:r>
    </w:p>
    <w:p>
      <w:pPr>
        <w:spacing w:after="100" w:before="10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Cette déclaration est optionnelle pour la rétro-compatibilité. En son absence, le fichier est traité comme du HTML standard.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Les blocs d'un fichier Nhtml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&lt;head&gt;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Métadonnées, titre, liens externes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&lt;body&gt;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et contenu de la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&lt;style&gt;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Styles CSS globaux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&lt;script&gt;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Logique JS globale et fonctions partagées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&lt;var&gt;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globales réactives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&lt;component&gt;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Définition d'un composant réutilisable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&lt;import&gt;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d'un composant externe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&lt;style&gt; (dans élément)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Styles isolés à l'élément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&lt;script&gt; (dans élément)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Logique isolée à l'élément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Locale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Exemple complet minimal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&lt;!nhtml 1.0&gt;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&lt;head&gt;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&lt;title&gt;Ma première page Nhtml&lt;/title&gt;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&lt;/head&gt;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compteur=0&gt;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&lt;body&gt;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&lt;p id="affichage" text="{compteur}"/&gt;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&lt;button id="btn" label="+1" on:click="incrementer()"/&gt;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&lt;/body&gt;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&lt;style&gt;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body { font-family: sans-serif; }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&lt;/style&gt;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function incrementer() {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compteur++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}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&lt;/script&gt;</w:t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Variables réactives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Déclaration avec &lt;var&gt;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Les variables globales sont déclarées avec la balise &lt;var&gt;. Elles sont automatiquement réactives : toute modification met à jour l'affichage sans manipulation du DOM.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compteur=0&gt;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nom="Alice"&gt;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visible=true&gt;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utilisateur={ nom: "Alice", age: 30 }&gt;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produits=[]&gt;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Liaison données-affichage avec {}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La syntaxe {} lie une variable directement à l'affichage. La mise à jour est automatique.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Affichage simple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&lt;p text="{compteur}"/&gt;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Dans du texte libre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&lt;p&gt;Bonjour {nom}, vous avez {compteur} messages.&lt;/p&gt;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Expression calculée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&lt;p text="{compteur &gt; 10 ? 'Limite atteinte' : compteur}"/&gt;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Attribut calculé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&lt;button color="{compteur &gt; 10 ? 'red' : 'green'}" label="+1"/&gt;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Réactivité avec watch: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watch: déclenche du code automatiquement à chaque fois qu'une variable change. C'est différent d'un événement utilisateur — c'est une réaction à un changement de données.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compteur=0&gt;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statut="normal"&gt;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&lt;button id="btn" label="+1" on:click="compteur++"&gt;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watch:compteur {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btn.color = compteur &gt; 10 ? 'red' : 'green'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btn.disabled = compteur &gt;= 20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statut = compteur &gt; 10 ? 'danger' : 'normal'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&lt;/button&gt;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 Variables locales à un élément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&lt;button id="monBouton"&gt;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&lt;var clicsLocaux=0&gt;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on:click {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clicsLocaux++    // variable locale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compteur++       // variable globale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&lt;/button&gt;</w:t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Encapsulation par élément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Le principe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Chaque élément Nhtml peut embarquer ses propres blocs &lt;style&gt; et &lt;script&gt;. Ces blocs sont isolés : le style ne fuit pas, la logique ne pollue pas l'espace global.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Syntaxe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&lt;button id="monBouton" on:click="increment()"&gt;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&lt;style&gt;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padding: 12px 24px;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background: #1A1A2E;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color: white;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border-radius: 6px;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&lt;/style&gt;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function increment() {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compteur++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Cliquez ici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&lt;/button&gt;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Règles de priorité des styles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style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(max)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inline attribut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style="color:red"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local à l'élément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&lt;style&gt; dans la balise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global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&lt;style&gt; à la racine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(min)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navigateur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user-agent stylesheet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4.4 Communication inter-éléments via #id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Les éléments isolés communiquent entre eux via leur identifiant unique. Le préfixe # est emprunté au CSS — tous les développeurs web le connaissent.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Appeler une fonction d'un autre élément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#monElement.maFonction()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Lire une variable d'un autre élément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#monElement.maVariable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Modifier une variable d'un autre élément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#monElement.maVariable = nouvelleValeur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Exemple concret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&lt;button id="btnReset"&gt;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on:click {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compteur = 0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#btnPlus.disabled = false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#affichage.color = 'black'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&lt;/button&gt;</w:t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Conditions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Cas simple — attribut if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Pour conditionner l'affichage d'un seul élément, l'attribut if suffit :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estConnecte=false&gt;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&lt;p if="{estConnecte}" text="Bienvenue Alice"/&gt;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&lt;p if="!{estConnecte}" text="Veuillez vous connecter"/&gt;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Cas complexe — balises &lt;if&gt; &lt;elseif&gt; &lt;else&gt;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Pour conditionner des blocs entiers contenant plusieurs éléments :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role="visiteur"&gt;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&lt;if condition="{role == 'admin'}"&gt;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&lt;nav&gt;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&lt;a href="/admin"&gt;Panneau admin&lt;/a&gt;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&lt;a href="/users"&gt;Utilisateurs&lt;/a&gt;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&lt;/nav&gt;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&lt;/if&gt;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&lt;elseif condition="{role == 'moderateur'}"&gt;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&lt;nav&gt;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&lt;a href="/moderation"&gt;Modération&lt;/a&gt;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&lt;/nav&gt;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&lt;/elseif&gt;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&lt;else&gt;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&lt;p text="Accès refusé"/&gt;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&lt;button label="Se connecter" on:click="ouvrirLogin()"/&gt;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&lt;/else&gt;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Règle de choix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Syntaxe recommandée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seul élément conditionné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 if="{}"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Plusieurs éléments conditionnés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Balises &lt;if&gt; &lt;elseif&gt; &lt;else&gt;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avec alternatives multiples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Balises &lt;if&gt; &lt;elseif&gt; &lt;else&gt;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Listes et répétitions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Cas simple — attribut for:each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Pour répéter une seule balise sur une collection :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noms=["Alice", "Bob", "Charlie"]&gt;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&lt;p for:each="{noms}" as="n" text="{n}"/&gt;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Cas complexe — balise &lt;each&gt;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Pour répéter un bloc contenant plusieurs éléments :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produits=[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{nom: "Chaise", prix: 49, stock: true},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{nom: "Table", prix: 120, stock: false},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{nom: "Lampe", prix: 35, stock: true}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]&gt;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&lt;each in="{produits}" as="produit" index="i" filter="{produit.stock}"&gt;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&lt;div&gt;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&lt;p text="{i}. {produit.nom}"/&gt;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&lt;p text="{produit.prix} €"/&gt;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&lt;button on:click="ajouterPanier(produit)" label="Ajouter"/&gt;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&lt;/div&gt;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&lt;/each&gt;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Affiché si la liste est vide ou filtrée à zéro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&lt;empty for="#produits"&gt;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&lt;p text="Aucun produit disponible"/&gt;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&lt;/empty&gt;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Attributs de &lt;each&gt;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in="{}"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collection à parcourir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as=""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la variable pour chaque élément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index=""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la variable pour l'index (0, 1, 2...)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filter="{}"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Expression booléenne — filtre les éléments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Formulaires et validation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Liaison bidirectionnelle avec bind: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L'attribut bind: crée une liaison bidirectionnelle entre un champ et une variable. La variable est mise à jour automatiquement à chaque modification du champ.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email=""&gt;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mdp=""&gt;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&lt;input type="text" bind:value="{email}" placeholder="Email"/&gt;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&lt;input type="password" bind:value="{mdp}" placeholder="Mot de passe"/&gt;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La variable est immédiatement disponible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&lt;p text="Vous tapez : {email}"/&gt;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Validation native avec validate: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 obligatoire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prédéfini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validate:format="email"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ou longueur minimum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validate:min="8"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validate:max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ou longueur maximum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validate:max="100"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Expression régulière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validate:pattern="[0-9]+"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d'erreur personnalisé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validate:message="Email invalide"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validate:when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Déclencheur de validation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validate:when="blur"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Déclencheurs de validation (validate:when)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(défaut)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uniquement à la soumission du formulaire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à chaque frappe dans le champ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quand le champ perd le focus — recommandé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au blur ET à la soumission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7.4 Formulaire complet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email=""&gt;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mdp=""&gt;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erreur=""&gt;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&lt;form id="loginForm"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on:submit="connecter()"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on:error="erreur = 'Formulaire invalide'"&gt;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&lt;input type="text"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bind:value="{email}"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validate:required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validate:format="email"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validate:message="Email invalide"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validate:when="blur"/&gt;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&lt;input type="password"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bind:value="{mdp}"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validate:required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validate:min="8"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validate:message="8 caractères minimum"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validate:when="blur"/&gt;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&lt;p if="{erreur}" text="{erreur}" color="red"/&gt;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&lt;button type="submit" label="Se connecter"/&gt;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function connecter() {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// appelé seulement si toute la validation passe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// email et mdp sont déjà disponibles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&lt;/form&gt;</w:t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Composants réutilisables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Principe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Un composant est un bloc Nhtml défini une fois et utilisable partout comme une balise HTML personnalisée. Il encapsule sa structure, son style et sa logique.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Composant simple — dans le même fichier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Pour un composant léger utilisé localement dans la même page :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Définition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&lt;component name="badge"&gt;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&lt;props&gt;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&lt;prop name="label" type="string" required/&gt;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&lt;prop name="couleur" type="string" default="blue"/&gt;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&lt;/props&gt;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&lt;span text="{label}"&gt;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&lt;style&gt;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border-radius: 4px;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padding: 4px 8px;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background: {couleur};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color: white;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&lt;/style&gt;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&lt;/span&gt;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&lt;/component&gt;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Utilisation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&lt;badge label="Nouveau" couleur="green"/&gt;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&lt;badge label="Promo" couleur="red"/&gt;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&lt;badge label="Stock limité"/&gt;  &lt;!-- couleur par défaut : blue --&gt;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Composant complexe — fichier dédié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Pour un composant réutilisable entre plusieurs pages, on le place dans un fichier .nhtml dédié :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fichier : composants/carte-produit.nhtml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&lt;component&gt;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&lt;props&gt;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&lt;prop name="nom" type="string" required/&gt;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&lt;prop name="prix" type="number" required/&gt;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&lt;prop name="stock" type="boolean" default=true/&gt;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&lt;/props&gt;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&lt;div&gt;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&lt;p text="{nom}"/&gt;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&lt;p text="{prix} €"/&gt;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&lt;p if="!{stock}" text="Rupture de stock" color="red"/&gt;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&lt;button if="{stock}"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on:click="ajouterPanier()"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label="Ajouter au panier"/&gt;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&lt;style&gt;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div { border: 1px solid #ccc; padding: 16px; border-radius: 8px; }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&lt;/style&gt;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function ajouterPanier() {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// logique locale au composant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}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&lt;/script&gt;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&lt;/div&gt;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&lt;/component&gt;</w:t>
      </w:r>
    </w:p>
    <w:p>
      <w:pPr>
        <w:spacing w:after="100" w:before="100"/>
      </w:pP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fichier : index.nhtml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&lt;import src="composants/carte-produit.nhtml" as="carte-produit"/&gt;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&lt;each in="{produits}" as="p"&gt;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&lt;carte-produit nom="{p.nom}" prix="{p.prix}" stock="{p.stock}"/&gt;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&lt;/each&gt;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8.4 Déclaration des props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name=""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la prop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type=""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attendu : string, number, boolean, array, 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si la prop n'est pas fournie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default=""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par défaut si la prop est absente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8.5 Slots — injection de contenu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Un slot est un emplacement dans le composant où l'utilisateur peut injecter du contenu personnalisé :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Définition avec slot par défaut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&lt;component name="carte"&gt;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&lt;props&gt;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&lt;prop name="titre" type="string" required/&gt;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&lt;/props&gt;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&lt;div&gt;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&lt;h3 text="{titre}"/&gt;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&lt;slot/&gt;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&lt;/div&gt;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&lt;/component&gt;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Définition avec slots nommés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&lt;component name="mise-en-page"&gt;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&lt;header&gt;&lt;slot name="entete"/&gt;&lt;/header&gt;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&lt;main&gt;&lt;slot/&gt;&lt;/main&gt;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&lt;footer&gt;&lt;slot name="pied"/&gt;&lt;/footer&gt;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&lt;/component&gt;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Utilisation avec slots nommés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&lt;mise-en-page&gt;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&lt;p slot="entete"&gt;Mon titre&lt;/p&gt;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&lt;p&gt;Contenu principal injecté dans le slot par défaut&lt;/p&gt;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&lt;p slot="pied"&gt;Copyright 2024&lt;/p&gt;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&lt;/mise-en-page&gt;</w:t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Événements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Syntaxe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Inline simple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&lt;button on:click="compteur++" label="+1"/&gt;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Appel de fonction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&lt;button on:click="validerFormulaire()" label="Valider"/&gt;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Dans un bloc script local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&lt;input id="champ"&gt;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on:change {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// logique à la modification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on:focus {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this.style.border = '2px solid blue'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&lt;/script&gt;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&lt;/input&gt;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Événements disponibles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on:click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 sur l'élément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on:change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Changement de valeur (input, select...)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on:input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Saisie en temps réel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on:focus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sur l'élément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on:blur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Perte du focus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on:submit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Soumission d'un formulaire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on:load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Chargement de l'élément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on:keydown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Touche clavier enfoncée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on:keyup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Touche clavier relâchée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on:mouseover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Survol de la souris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Réseau — Compatibilité HTMX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10.1 Principe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Nhtml ne réinvente pas la communication réseau. Il intègre nativement HTMX, une bibliothèque éprouvée qui couvre exactement ce besoin avec une philosophie déclarative identique à celle de Nhtml.</w:t>
      </w:r>
    </w:p>
    <w:p>
      <w:pPr>
        <w:spacing w:after="100" w:before="10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Cette décision reflète un principe fondateur de Nhtml : ne pas réinventer ce qui fonctionne déjà bien. HTMX gère le réseau, Nhtml gère tout le reste.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10.2 Syntaxe HTMX dans Nhtml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Charger du contenu depuis le serveur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&lt;button nh:get="/api/produits"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nh:target="#liste"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nh:swap="innerHTML"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label="Charger les produits"/&gt;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Soumettre des données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&lt;form nh:post="/api/login"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nh:target="#message"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on:submit="valider()"&gt;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&lt;input type="text" bind:value="{email}"/&gt;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&lt;button type="submit" label="Connexion"/&gt;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&lt;/form&gt;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Chargement automatique au démarrage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&lt;div id="liste" nh:get="/api/produits" nh:trigger="load"/&gt;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10.3 Préfixe nh: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Les attributs HTMX sont préfixés nh: dans Nhtml pour rester cohérent avec les conventions on: bind: validate: for: déjà définies. Sous le capot, Nhtml traduit ces attributs vers leur équivalent HTMX natif.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 Nhtml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Équivalent HTMX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nh:get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hx-get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Requête GET vers une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nh:post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hx-post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Requête POST vers une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nh:put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hx-put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Requête PUT vers une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nh:delete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hx-delete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Requête DELETE vers une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nh:target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hx-target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Élément cible de la réponse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nh:swap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hx-swap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d'injection de la réponse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nh:trigger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hx-trigger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Déclencheur de la requête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Compatibilité serveur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11.1 Principe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Nhtml ne touche pas au serveur. Il fonctionne avec n'importe quelle technologie backend existante. Le serveur produit du texte comme il l'a toujours fait — Nhtml prend le relais dans le navigateur.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11.2 Injection de données serveur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Avec PHP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utilisateur=&lt;?= json_encode($user) ?&gt;&gt;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produits=&lt;?= json_encode($produits) ?&gt;&gt;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Avec Python / Jinja2 --&gt;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utilisateur={{ user | tojson }}&gt;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produits={{ produits | tojson }}&gt;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&lt;!-- Avec Ruby / ERB --&gt;</w:t>
      </w:r>
    </w:p>
    <w:p>
      <w:pPr>
        <w:shd w:fill="F0F0F5" w:val="clear"/>
        <w:spacing w:after="40" w:before="4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&lt;var utilisateur=&lt;%= user.to_json %&gt;&gt;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11.3 Compatibilité 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Compatibilité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Injecter les données via json_encode()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Django / Flask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tojson ou json.dumps()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Ruby on Rails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to_json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JSON.stringify()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encoding/json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/ Spring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ObjectMapper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Rétro-compatibilité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12.1 Principe absolu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Tout fichier HTML valide est un fichier Nhtml valide. Nhtml est un sur-ensemble strict de HTML. Aucun code HTML existant ne sera jamais cassé par Nhtml.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12.2 Stratégie de migration progressive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Étape 1 — Ajouter &lt;!nhtml 1.0&gt; en tête de fichier (aucun impact visible)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Étape 2 — Remplacer les variables JS globales par &lt;var&gt;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Étape 3 — Déplacer les styles inline dans des &lt;style&gt; locaux par élément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Étape 4 — Encapsuler la logique par élément progressivement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Étape 5 — Remplacer les manipulations DOM par des liaisons {}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Étape 6 — Extraire les blocs répétés en composants &lt;component&gt;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12.3 Tableau de compatibilité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Valide en Nhtml 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&lt;div class="container"&gt;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standard inchangé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&lt;script src="app.js"&gt;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externes supportés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&lt;link rel="stylesheet"&gt;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externe supporté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document.getElementById()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natif toujours valide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addEventListener()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DOM standard valide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fetch() / XMLHttpRequest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 JS natif valide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Vue composants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Nhtml a son propre système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Feuille de route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1 — Fondation (v0.1 - v0.2)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Objectif : prouver le concept, attirer les premiers contributeurs.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Publication de cette spécification sur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Parser Python — transpileur Nhtml vers HTML/CSS/JS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Playground interactif en ligne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Extension VS Code pour la coloration syntaxique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 exemples documentés couvrant tous les blocs de la spec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2 — Adoption (v0.3 - v0.9)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Objectif : base de développeurs active, premiers projets réels.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Plugin Nhtml pour Apache et Nginx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Intégrations PHP, Python, Ruby documentées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Outils de débogage dans le navigateur (extension DevTools)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Documentation complète avec exemples interactifs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Gouvernance formelle — RFC publiques pour toute évolution du langage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3 — Navigateur natif (v1.0+)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Objectif : moteur Nhtml intégré nativement dans un navigateur open source.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Compilateur Rust avec backend LLVM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Fork Chromium avec moteur Nhtml natif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Runtime partagé et mis en cache au niveau système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Soumission de la spec au W3C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Dialogue avec les éditeurs de navigateurs</w:t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Gouvernance et contribution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14.1 Modèle open source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Nhtml est et restera open source. Aucune entreprise ne peut en prendre le contrôle. La gouvernance s'inspire du modèle Linux Foundation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Toute évolution du langage passe par une RFC publique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RFC sont discutées ouvertement pendant 30 jours minimum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comité technique élu par la communauté prend les décisions finales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code source du compilateur et du navigateur est sous licence MIT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14.2 Comment contribuer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Spécification — ouvrir une issue GitHub avec le tag [RFC]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Parser / Compilateur — pull request sur le repo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Documentation — wiki collaboratif ouvert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Exemples — repo dédié aux projets Nhtml open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Traductions — la spec doit être accessible dans toutes les langues</w:t>
      </w:r>
    </w:p>
    <w:p>
      <w:pPr>
        <w:spacing w:after="100" w:before="100"/>
      </w:pPr>
    </w:p>
    <w:p>
      <w:pPr>
        <w:pBdr>
          <w:bottom w:val="single" w:color="E0E0E0" w:sz="4" w:space="1"/>
        </w:pBdr>
        <w:spacing w:after="200" w:before="200"/>
      </w:pPr>
    </w:p>
    <w:p>
      <w:pPr>
        <w:spacing w:after="100" w:before="1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Nhtml Specification v0.2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ouvert — Contributions bienvenues — Licence MIT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2026-04-16T22:08:41.298Z</dcterms:created>
  <dcterms:modified xsi:type="dcterms:W3CDTF">2026-04-16T22:08:41.299Z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