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7f7f7f" w:val="clear"/>
        <w:spacing w:line="360" w:lineRule="auto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7f7f7f" w:val="clear"/>
        <w:spacing w:line="360" w:lineRule="auto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 Direction Recherches et Investissements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-368299</wp:posOffset>
                </wp:positionV>
                <wp:extent cx="3790950" cy="2717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5288" y="3648873"/>
                          <a:ext cx="378142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AFB_CR_PR01_COMPTE RENDU REUNION HEBDO DRI 14022025_V1.0_2025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-368299</wp:posOffset>
                </wp:positionV>
                <wp:extent cx="3790950" cy="27178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     COMPTE RENDU RÉUNION HEBDOMADAIRE  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{{Date}}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Heure début : </w:t>
      </w:r>
    </w:p>
    <w:p w:rsidR="00000000" w:rsidDel="00000000" w:rsidP="00000000" w:rsidRDefault="00000000" w:rsidRPr="00000000" w14:paraId="00000007">
      <w:pPr>
        <w:shd w:fill="ffffff" w:val="clear"/>
        <w:tabs>
          <w:tab w:val="center" w:leader="none" w:pos="4819"/>
          <w:tab w:val="left" w:leader="none" w:pos="6887"/>
        </w:tabs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Heure de fin : </w:t>
      </w:r>
    </w:p>
    <w:p w:rsidR="00000000" w:rsidDel="00000000" w:rsidP="00000000" w:rsidRDefault="00000000" w:rsidRPr="00000000" w14:paraId="00000008">
      <w:pPr>
        <w:shd w:fill="ffffff" w:val="clear"/>
        <w:tabs>
          <w:tab w:val="center" w:leader="none" w:pos="4819"/>
          <w:tab w:val="left" w:leader="none" w:pos="6887"/>
        </w:tabs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lineRule="auto"/>
        <w:ind w:left="720" w:hanging="360"/>
        <w:jc w:val="both"/>
        <w:rPr/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LISTE DE PRÉSENCE / ABSENCE 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714" w:tblpY="1"/>
        <w:tblW w:w="1102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5513"/>
        <w:gridCol w:w="5513"/>
        <w:tblGridChange w:id="0">
          <w:tblGrid>
            <w:gridCol w:w="5513"/>
            <w:gridCol w:w="5513"/>
          </w:tblGrid>
        </w:tblGridChange>
      </w:tblGrid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hd w:fill="ffffff" w:val="clear"/>
              <w:jc w:val="both"/>
              <w:rPr>
                <w:rFonts w:ascii="Century" w:cs="Century" w:eastAsia="Century" w:hAnsi="Centur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0"/>
                <w:szCs w:val="20"/>
                <w:rtl w:val="0"/>
              </w:rPr>
              <w:t xml:space="preserve">PRÉSENCES 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jc w:val="both"/>
              <w:rPr>
                <w:rFonts w:ascii="Century" w:cs="Century" w:eastAsia="Century" w:hAnsi="Centur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0"/>
                <w:szCs w:val="20"/>
                <w:rtl w:val="0"/>
              </w:rPr>
              <w:t xml:space="preserve">ABSENCES 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hd w:fill="ffffff" w:val="clear"/>
              <w:spacing w:after="0" w:before="0" w:line="360" w:lineRule="auto"/>
              <w:ind w:left="0" w:right="0" w:firstLine="0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entury" w:cs="Century" w:eastAsia="Century" w:hAnsi="Century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60" w:right="0" w:firstLine="15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ORDRE DU JOUR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2251" w:top="1134" w:left="1134" w:right="709" w:header="0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51.000000000002" w:type="dxa"/>
        <w:jc w:val="left"/>
        <w:tblInd w:w="-18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409"/>
        <w:gridCol w:w="4111"/>
        <w:gridCol w:w="1843"/>
        <w:gridCol w:w="1559"/>
        <w:gridCol w:w="1418"/>
        <w:gridCol w:w="1559"/>
        <w:gridCol w:w="992"/>
        <w:tblGridChange w:id="0">
          <w:tblGrid>
            <w:gridCol w:w="1560"/>
            <w:gridCol w:w="2409"/>
            <w:gridCol w:w="4111"/>
            <w:gridCol w:w="1843"/>
            <w:gridCol w:w="1559"/>
            <w:gridCol w:w="1418"/>
            <w:gridCol w:w="1559"/>
            <w:gridCol w:w="9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DOSSIERS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RÉSOLUTIONS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RESP.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DÉLAI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NBR DE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entury" w:cs="Century" w:eastAsia="Century" w:hAnsi="Century"/>
          <w:b w:val="1"/>
        </w:rPr>
        <w:sectPr>
          <w:type w:val="nextPage"/>
          <w:pgSz w:h="11906" w:w="16838" w:orient="landscape"/>
          <w:pgMar w:bottom="709" w:top="1134" w:left="2251" w:right="1134" w:header="0" w:footer="454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entury" w:cs="Century" w:eastAsia="Century" w:hAnsi="Century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 RÉCAPITULATIF DES RÉSOLUTIONS</w:t>
      </w:r>
      <w:r w:rsidDel="00000000" w:rsidR="00000000" w:rsidRPr="00000000">
        <w:rPr>
          <w:rtl w:val="0"/>
        </w:rPr>
      </w:r>
    </w:p>
    <w:tbl>
      <w:tblPr>
        <w:tblStyle w:val="Table3"/>
        <w:tblW w:w="16155.000000000002" w:type="dxa"/>
        <w:jc w:val="left"/>
        <w:tblInd w:w="-18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560"/>
        <w:gridCol w:w="2409"/>
        <w:gridCol w:w="4111"/>
        <w:gridCol w:w="1843"/>
        <w:gridCol w:w="1559"/>
        <w:gridCol w:w="1418"/>
        <w:gridCol w:w="1559"/>
        <w:gridCol w:w="992"/>
        <w:tblGridChange w:id="0">
          <w:tblGrid>
            <w:gridCol w:w="704"/>
            <w:gridCol w:w="1560"/>
            <w:gridCol w:w="2409"/>
            <w:gridCol w:w="4111"/>
            <w:gridCol w:w="1843"/>
            <w:gridCol w:w="1559"/>
            <w:gridCol w:w="1418"/>
            <w:gridCol w:w="1559"/>
            <w:gridCol w:w="992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DOSSIERS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RÉSOLUTIONS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RESP.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DÉLAI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NBR DE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line="360" w:lineRule="auto"/>
        <w:rPr/>
        <w:sectPr>
          <w:type w:val="nextPage"/>
          <w:pgSz w:h="11906" w:w="16838" w:orient="landscape"/>
          <w:pgMar w:bottom="709" w:top="1134" w:left="2251" w:right="1134" w:header="0" w:footer="454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360" w:lineRule="auto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line="360" w:lineRule="auto"/>
        <w:ind w:left="720" w:hanging="720"/>
        <w:jc w:val="both"/>
        <w:rPr>
          <w:rFonts w:ascii="Century" w:cs="Century" w:eastAsia="Century" w:hAnsi="Century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RÉCAPITULATIF DES SANCTIONS</w:t>
      </w:r>
      <w:r w:rsidDel="00000000" w:rsidR="00000000" w:rsidRPr="00000000">
        <w:rPr>
          <w:rtl w:val="0"/>
        </w:rPr>
      </w:r>
    </w:p>
    <w:tbl>
      <w:tblPr>
        <w:tblStyle w:val="Table4"/>
        <w:tblW w:w="10514.0" w:type="dxa"/>
        <w:jc w:val="left"/>
        <w:tblInd w:w="-4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04"/>
        <w:gridCol w:w="3788"/>
        <w:gridCol w:w="1641"/>
        <w:gridCol w:w="1531"/>
        <w:gridCol w:w="1150"/>
        <w:tblGridChange w:id="0">
          <w:tblGrid>
            <w:gridCol w:w="2404"/>
            <w:gridCol w:w="3788"/>
            <w:gridCol w:w="1641"/>
            <w:gridCol w:w="1531"/>
            <w:gridCol w:w="11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NOM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MOTIF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MONTANT (FCFA)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DATE 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rPr>
                <w:rFonts w:ascii="Century" w:cs="Century" w:eastAsia="Century" w:hAnsi="Century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Le solde du compte DRI Solidarité (00001-00921711101-10) est de XAF {{}} au {{}}. 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jc w:val="both"/>
        <w:rPr>
          <w:rFonts w:ascii="Century" w:cs="Century" w:eastAsia="Century" w:hAnsi="Century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876425" cy="542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3513300"/>
                          <a:ext cx="18669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RAPPORTEUR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876425" cy="5429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190500</wp:posOffset>
                </wp:positionV>
                <wp:extent cx="1484630" cy="3321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08448" y="3618710"/>
                          <a:ext cx="147510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PRÉSIDENT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190500</wp:posOffset>
                </wp:positionV>
                <wp:extent cx="1484630" cy="3321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4630" cy="332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9" w:type="default"/>
      <w:type w:val="nextPage"/>
      <w:pgSz w:h="16838" w:w="11906" w:orient="portrait"/>
      <w:pgMar w:bottom="2250" w:top="1134" w:left="1134" w:right="707" w:header="0" w:footer="4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Century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8"/>
      </w:tabs>
      <w:rPr>
        <w:color w:val="000000"/>
      </w:rPr>
    </w:pPr>
    <w:r w:rsidDel="00000000" w:rsidR="00000000" w:rsidRPr="00000000">
      <w:rPr>
        <w:color w:val="000000"/>
        <w:sz w:val="26"/>
        <w:szCs w:val="26"/>
        <w:rtl w:val="0"/>
      </w:rPr>
      <w:t xml:space="preserve"> </w:t>
      <w:tab/>
    </w:r>
    <w:r w:rsidDel="00000000" w:rsidR="00000000" w:rsidRPr="00000000">
      <w:rPr/>
      <w:drawing>
        <wp:inline distB="0" distT="0" distL="0" distR="0">
          <wp:extent cx="1629755" cy="2246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9755" cy="22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upperRoman"/>
      <w:lvlText w:val="%1-"/>
      <w:lvlJc w:val="left"/>
      <w:pPr>
        <w:ind w:left="720" w:hanging="72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-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0x010100F7842461EDA3C840BA69942FDBDC38F1</vt:lpwstr>
  </property>
  <property fmtid="{D5CDD505-2E9C-101B-9397-08002B2CF9AE}" pid="3" name="MediaServiceImageTags">
    <vt:lpwstr>MediaServiceImageTags</vt:lpwstr>
  </property>
  <property fmtid="{D5CDD505-2E9C-101B-9397-08002B2CF9AE}" pid="4" name="Métadonnées">
    <vt:lpwstr>Métadonnées</vt:lpwstr>
  </property>
  <property fmtid="{D5CDD505-2E9C-101B-9397-08002B2CF9AE}" pid="5" name="M_x00e9_tadonn_x00e9_es">
    <vt:lpwstr>M_x00e9_tadonn_x00e9_es</vt:lpwstr>
  </property>
</Properties>
</file>