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82700" cy="26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18" w:after="0"/>
        <w:ind w:left="120" w:right="0" w:firstLine="0"/>
        <w:jc w:val="left"/>
      </w:pPr>
      <w:r>
        <w:rPr>
          <w:rFonts w:ascii="Noto Sans" w:hAnsi="Noto Sans" w:eastAsia="Noto Sans"/>
          <w:b/>
          <w:i w:val="0"/>
          <w:color w:val="000000"/>
          <w:sz w:val="36"/>
        </w:rPr>
        <w:t>Flappy Bird TON Game – Onboarding &amp; Handoff</w:t>
      </w:r>
    </w:p>
    <w:p>
      <w:pPr>
        <w:autoSpaceDN w:val="0"/>
        <w:autoSpaceDE w:val="0"/>
        <w:widowControl/>
        <w:spacing w:line="240" w:lineRule="auto" w:before="48" w:after="0"/>
        <w:ind w:left="120" w:right="0" w:firstLine="0"/>
        <w:jc w:val="left"/>
      </w:pPr>
      <w:r>
        <w:rPr>
          <w:rFonts w:ascii="Noto Sans" w:hAnsi="Noto Sans" w:eastAsia="Noto Sans"/>
          <w:b/>
          <w:i w:val="0"/>
          <w:color w:val="000000"/>
          <w:sz w:val="36"/>
        </w:rPr>
        <w:t>Guide</w:t>
      </w:r>
    </w:p>
    <w:p>
      <w:pPr>
        <w:autoSpaceDN w:val="0"/>
        <w:autoSpaceDE w:val="0"/>
        <w:widowControl/>
        <w:spacing w:line="240" w:lineRule="auto" w:before="284" w:after="0"/>
        <w:ind w:left="120" w:right="0" w:firstLine="0"/>
        <w:jc w:val="left"/>
      </w:pPr>
      <w:r>
        <w:rPr>
          <w:rFonts w:ascii="Noto Sans" w:hAnsi="Noto Sans" w:eastAsia="Noto Sans"/>
          <w:b/>
          <w:i w:val="0"/>
          <w:color w:val="000000"/>
          <w:sz w:val="27"/>
        </w:rPr>
        <w:t>Project Overview</w:t>
      </w:r>
    </w:p>
    <w:p>
      <w:pPr>
        <w:autoSpaceDN w:val="0"/>
        <w:autoSpaceDE w:val="0"/>
        <w:widowControl/>
        <w:spacing w:line="262" w:lineRule="auto" w:before="254" w:after="0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This document provides a comprehensive handoff guide for the </w:t>
      </w:r>
      <w:r>
        <w:rPr>
          <w:rFonts w:ascii="Noto Sans" w:hAnsi="Noto Sans" w:eastAsia="Noto Sans"/>
          <w:b/>
          <w:i w:val="0"/>
          <w:color w:val="000000"/>
          <w:sz w:val="18"/>
        </w:rPr>
        <w:t xml:space="preserve">Flappy Bird-style webapp game on TON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(The Open Network). The project is a classic Flappy Bird clone enhanced with Web3 features on the TON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blockchain.  It  includes  a  React-based  game  front-end,  a  TON  smart  contract  for  handling  in-game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payments/rewards, and a Telegram bot integration for deploying the game as a Telegram Mini App.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new  administrator  (agent)  will  receive  full  access  to  all  systems  and  will  assume  responsibility  for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development, deployment, and operations.</w:t>
      </w:r>
    </w:p>
    <w:p>
      <w:pPr>
        <w:autoSpaceDN w:val="0"/>
        <w:autoSpaceDE w:val="0"/>
        <w:widowControl/>
        <w:spacing w:line="257" w:lineRule="auto" w:before="324" w:after="0"/>
        <w:ind w:left="120" w:right="0" w:firstLine="0"/>
        <w:jc w:val="left"/>
      </w:pPr>
      <w:r>
        <w:rPr>
          <w:rFonts w:ascii="Noto Sans" w:hAnsi="Noto Sans" w:eastAsia="Noto Sans"/>
          <w:b/>
          <w:i w:val="0"/>
          <w:color w:val="000000"/>
          <w:sz w:val="18"/>
        </w:rPr>
        <w:t>Note: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Placeholder values (in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&lt;ANGLE_BRACKETS&gt;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) indicate sensitive credentials or URLs to be provided by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project owner. The agent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should replace these p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laceholders with actual values during setup.</w:t>
      </w:r>
    </w:p>
    <w:p>
      <w:pPr>
        <w:autoSpaceDN w:val="0"/>
        <w:autoSpaceDE w:val="0"/>
        <w:widowControl/>
        <w:spacing w:line="240" w:lineRule="auto" w:before="332" w:after="0"/>
        <w:ind w:left="120" w:right="0" w:firstLine="0"/>
        <w:jc w:val="left"/>
      </w:pPr>
      <w:r>
        <w:rPr>
          <w:rFonts w:ascii="Noto Sans" w:hAnsi="Noto Sans" w:eastAsia="Noto Sans"/>
          <w:b/>
          <w:i w:val="0"/>
          <w:color w:val="000000"/>
          <w:sz w:val="27"/>
        </w:rPr>
        <w:t>Repository Access &amp; Development Tools</w:t>
      </w:r>
    </w:p>
    <w:p>
      <w:pPr>
        <w:autoSpaceDN w:val="0"/>
        <w:autoSpaceDE w:val="0"/>
        <w:widowControl/>
        <w:spacing w:line="259" w:lineRule="auto" w:before="256" w:after="0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GitHub Repository Access: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game’s source code is managed in a GitHub repository. Ensure the new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agent has </w:t>
      </w:r>
      <w:r>
        <w:rPr>
          <w:rFonts w:ascii="Noto Sans" w:hAnsi="Noto Sans" w:eastAsia="Noto Sans"/>
          <w:b/>
          <w:i w:val="0"/>
          <w:color w:val="000000"/>
          <w:sz w:val="18"/>
        </w:rPr>
        <w:t>full access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(e.g. added as an Admin collaborator or ownership transferred) to the repository at </w:t>
      </w:r>
      <w:r>
        <w:rPr>
          <w:rFonts w:ascii="Noto Sans" w:hAnsi="Noto Sans" w:eastAsia="Noto Sans"/>
          <w:b/>
          <w:i w:val="0"/>
          <w:color w:val="000000"/>
          <w:sz w:val="18"/>
        </w:rPr>
        <w:t>&lt;REPO_URL&gt;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.  The  repository  contains  all  code  for  the  front-end  (and  possibly  backend  services),  so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unrestricted access is required to push updates and manage issues.</w:t>
      </w:r>
    </w:p>
    <w:p>
      <w:pPr>
        <w:autoSpaceDN w:val="0"/>
        <w:autoSpaceDE w:val="0"/>
        <w:widowControl/>
        <w:spacing w:line="252" w:lineRule="auto" w:before="324" w:after="0"/>
        <w:ind w:left="120" w:right="0" w:firstLine="0"/>
        <w:jc w:val="left"/>
      </w:pPr>
      <w:r>
        <w:rPr>
          <w:rFonts w:ascii="Noto Sans" w:hAnsi="Noto Sans" w:eastAsia="Noto Sans"/>
          <w:b/>
          <w:i w:val="0"/>
          <w:color w:val="000000"/>
          <w:sz w:val="18"/>
        </w:rPr>
        <w:t>Development Environment: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project ecosystem uses modern web and blockchain development tools.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Key tools and technologies include:</w:t>
      </w:r>
    </w:p>
    <w:p>
      <w:pPr>
        <w:autoSpaceDN w:val="0"/>
        <w:autoSpaceDE w:val="0"/>
        <w:widowControl/>
        <w:spacing w:line="262" w:lineRule="auto" w:before="324" w:after="0"/>
        <w:ind w:left="720" w:right="288" w:hanging="114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Node.js &amp; npm/yarn: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webapp is built with Node.js. Install the recommended Node.js LTS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version (e.g. v16 or v18) and package manager (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npm or Yarn) to r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un and build the project. All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JavaScript/TypeScript dependencies are listed in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package.json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– e.g., React for the front-end UI,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and TON SDK libraries for blockchain integration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52" w:lineRule="auto" w:before="24" w:after="32"/>
        <w:ind w:left="576" w:right="0" w:firstLine="0"/>
        <w:jc w:val="center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React Framework: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front-end is a React application (likely bootst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rapped with Create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React App 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 similar toolkit). Component code (such as the Flappy game logic in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FlappyGame.jsx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) is written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340"/>
        <w:gridCol w:w="2340"/>
        <w:gridCol w:w="2340"/>
        <w:gridCol w:w="2340"/>
      </w:tblGrid>
      <w:tr>
        <w:trPr>
          <w:trHeight w:hRule="exact" w:val="242"/>
        </w:trPr>
        <w:tc>
          <w:tcPr>
            <w:tcW w:type="dxa" w:w="1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in JSX/JavaScript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0" w:history="1">
                <w:r>
                  <w:rPr>
                    <w:rStyle w:val="Hyperlink"/>
                  </w:rPr>
                  <w:t>1</w:t>
                </w:r>
              </w:hyperlink>
            </w:r>
          </w:p>
        </w:tc>
        <w:tc>
          <w:tcPr>
            <w:tcW w:type="dxa" w:w="33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330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11" w:history="1">
                      <w:r>
                        <w:rPr>
                          <w:rStyle w:val="Hyperlink"/>
                        </w:rPr>
                        <w:t>2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Familiarity with React hooks and state management is necessary for</w:t>
            </w:r>
          </w:p>
        </w:tc>
      </w:tr>
    </w:tbl>
    <w:p>
      <w:pPr>
        <w:autoSpaceDN w:val="0"/>
        <w:autoSpaceDE w:val="0"/>
        <w:widowControl/>
        <w:spacing w:line="240" w:lineRule="auto" w:before="28" w:after="0"/>
        <w:ind w:left="7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>making UI or game logic changes.</w:t>
      </w:r>
    </w:p>
    <w:p>
      <w:pPr>
        <w:autoSpaceDN w:val="0"/>
        <w:autoSpaceDE w:val="0"/>
        <w:widowControl/>
        <w:spacing w:line="252" w:lineRule="auto" w:before="24" w:after="0"/>
        <w:ind w:left="576" w:right="576" w:firstLine="0"/>
        <w:jc w:val="center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TON Development Tools: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Set up the TON blockchain development toolchain. This may include: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TON SDK or Tonweb: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Libraries to interact with TON smart contracts from JavaScript/TypeScript.</w:t>
      </w:r>
    </w:p>
    <w:p>
      <w:pPr>
        <w:autoSpaceDN w:val="0"/>
        <w:autoSpaceDE w:val="0"/>
        <w:widowControl/>
        <w:spacing w:line="257" w:lineRule="auto" w:before="24" w:after="0"/>
        <w:ind w:left="720" w:right="144" w:hanging="114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Smart Contract Compiler: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If the smart contracts are written in FunC (TON’s smart contract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language) or solidity (via an EVM for TON), install the appropriate compiler or tool (for example, TON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Compiler or any build scripts provided).</w:t>
      </w:r>
    </w:p>
    <w:p>
      <w:pPr>
        <w:autoSpaceDN w:val="0"/>
        <w:autoSpaceDE w:val="0"/>
        <w:widowControl/>
        <w:spacing w:line="257" w:lineRule="auto" w:before="24" w:after="0"/>
        <w:ind w:left="720" w:right="144" w:hanging="114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Deployment Scripts: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repository might contain scripts or configurations (e.g. Hardhat, toncli, 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custom scripts) to compile and deploy contracts. Ensure these are installed and configured (check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README or scripts in the repo).</w:t>
      </w:r>
    </w:p>
    <w:p>
      <w:pPr>
        <w:autoSpaceDN w:val="0"/>
        <w:autoSpaceDE w:val="0"/>
        <w:widowControl/>
        <w:spacing w:line="240" w:lineRule="auto" w:before="832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1</w:t>
      </w:r>
    </w:p>
    <w:p>
      <w:pPr>
        <w:sectPr>
          <w:pgSz w:w="12240" w:h="15840"/>
          <w:pgMar w:top="780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52" w:lineRule="auto" w:before="0" w:after="26"/>
        <w:ind w:left="720" w:right="288" w:hanging="114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Other Utilities: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If the project uses Docker (for containerized deployment) or other services, install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those. For example, the official TON Flappy Bird example uses Docker and Ngrok for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2" w:history="1">
                <w:r>
                  <w:rPr>
                    <w:rStyle w:val="Hyperlink"/>
                  </w:rPr>
                  <w:t>3</w:t>
                </w:r>
              </w:hyperlink>
            </w:r>
          </w:p>
        </w:tc>
        <w:tc>
          <w:tcPr>
            <w:tcW w:type="dxa" w:w="33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330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13" w:history="1">
                      <w:r>
                        <w:rPr>
                          <w:rStyle w:val="Hyperlink"/>
                        </w:rPr>
                        <w:t>4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7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– check if this project does similarly. If Docker is used, have Docker and Docker Compose</w:t>
            </w:r>
          </w:p>
        </w:tc>
      </w:tr>
    </w:tbl>
    <w:p>
      <w:pPr>
        <w:autoSpaceDN w:val="0"/>
        <w:autoSpaceDE w:val="0"/>
        <w:widowControl/>
        <w:spacing w:line="240" w:lineRule="auto" w:before="42" w:after="0"/>
        <w:ind w:left="7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>installed.</w:t>
      </w:r>
    </w:p>
    <w:p>
      <w:pPr>
        <w:autoSpaceDN w:val="0"/>
        <w:autoSpaceDE w:val="0"/>
        <w:widowControl/>
        <w:spacing w:line="262" w:lineRule="auto" w:before="204" w:after="0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Make sure to verify the repository’s README or documentation for any project-specific setup instructions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(such  as  environment  variable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s,  build  comma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nds, 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etc.).  Do  a  f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resh  clone  of  the  repo  and  run 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development server (commonly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npm install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then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npm start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) to ensure the environment is correctly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configured.</w:t>
      </w:r>
    </w:p>
    <w:p>
      <w:pPr>
        <w:autoSpaceDN w:val="0"/>
        <w:autoSpaceDE w:val="0"/>
        <w:widowControl/>
        <w:spacing w:line="240" w:lineRule="auto" w:before="330" w:after="0"/>
        <w:ind w:left="120" w:right="0" w:firstLine="0"/>
        <w:jc w:val="left"/>
      </w:pPr>
      <w:r>
        <w:rPr>
          <w:rFonts w:ascii="Noto Sans" w:hAnsi="Noto Sans" w:eastAsia="Noto Sans"/>
          <w:b/>
          <w:i w:val="0"/>
          <w:color w:val="000000"/>
          <w:sz w:val="27"/>
        </w:rPr>
        <w:t>Initial Credential Setup</w:t>
      </w:r>
    </w:p>
    <w:p>
      <w:pPr>
        <w:autoSpaceDN w:val="0"/>
        <w:autoSpaceDE w:val="0"/>
        <w:widowControl/>
        <w:spacing w:line="252" w:lineRule="auto" w:before="256" w:after="0"/>
        <w:ind w:left="1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Several accounts and credentials must be prepared to enable the agent to manage the system. Below is a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checklist of required credentials, with guidance on creating or obtaining each:</w:t>
      </w:r>
    </w:p>
    <w:p>
      <w:pPr>
        <w:autoSpaceDN w:val="0"/>
        <w:autoSpaceDE w:val="0"/>
        <w:widowControl/>
        <w:spacing w:line="262" w:lineRule="auto" w:before="324" w:after="0"/>
        <w:ind w:left="720" w:right="120" w:hanging="114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GitHub Account: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agent should have a GitHub account (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 xml:space="preserve"> &lt;AGENT_GITHUB_USERNAME&gt;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).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project owner will add this account to the GitHub repository w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ith appropriate permissions. 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 new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login  needs  c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reation  if  the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 agent  already  has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an  account;  just  ensure  ac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cess  is  granted.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(Placeholders: 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&lt;REPO_URL&gt;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for  repository  link, 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&lt;AGENT_GITHUB_USERNAME&gt;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for  the  agent’s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GitHub.)</w:t>
      </w:r>
    </w:p>
    <w:p>
      <w:pPr>
        <w:autoSpaceDN w:val="0"/>
        <w:tabs>
          <w:tab w:pos="720" w:val="left"/>
        </w:tabs>
        <w:autoSpaceDE w:val="0"/>
        <w:widowControl/>
        <w:spacing w:line="252" w:lineRule="auto" w:before="324" w:after="264"/>
        <w:ind w:left="606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Telegram Bot &amp; Web App: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Set up a Telegram bot which is used to host the game as a Telegram Mini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App.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9360"/>
      </w:tblGrid>
      <w:tr>
        <w:trPr>
          <w:trHeight w:hRule="exact" w:val="322"/>
        </w:trPr>
        <w:tc>
          <w:tcPr>
            <w:tcW w:type="dxa" w:w="8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6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• </w:t>
            </w:r>
            <w:r>
              <w:rPr>
                <w:rFonts w:ascii="Noto Sans" w:hAnsi="Noto Sans" w:eastAsia="Noto Sans"/>
                <w:b/>
                <w:i w:val="0"/>
                <w:color w:val="000000"/>
                <w:sz w:val="18"/>
              </w:rPr>
              <w:t>Create Bot: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Using Telegram’s</w:t>
            </w:r>
            <w:r>
              <w:rPr>
                <w:rFonts w:ascii="Noto Sans" w:hAnsi="Noto Sans" w:eastAsia="Noto Sans"/>
                <w:b w:val="0"/>
                <w:i w:val="0"/>
                <w:color w:val="0000FF"/>
                <w:sz w:val="18"/>
                <w:u w:val="single"/>
              </w:rPr>
              <w:hyperlink r:id="rId14" w:history="1">
                <w:r>
                  <w:rPr>
                    <w:rStyle w:val="Hyperlink"/>
                  </w:rPr>
                  <w:t>@BotFather</w:t>
                </w:r>
              </w:hyperlink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, create a new bot via the </w:t>
            </w:r>
            <w:r>
              <w:rPr>
                <w:rFonts w:ascii="Noto Mono" w:hAnsi="Noto Mono" w:eastAsia="Noto Mono"/>
                <w:b w:val="0"/>
                <w:i w:val="0"/>
                <w:color w:val="000000"/>
                <w:sz w:val="18"/>
              </w:rPr>
              <w:t>/newbot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 command. Choose a</w:t>
            </w:r>
          </w:p>
        </w:tc>
      </w:tr>
    </w:tbl>
    <w:p>
      <w:pPr>
        <w:autoSpaceDN w:val="0"/>
        <w:autoSpaceDE w:val="0"/>
        <w:widowControl/>
        <w:spacing w:line="240" w:lineRule="auto" w:before="16" w:after="24"/>
        <w:ind w:left="7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>name a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nd username for the bot (e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.g. “FlappyTONBot”). BotFather w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ill provide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an </w:t>
      </w:r>
      <w:r>
        <w:rPr>
          <w:rFonts w:ascii="Noto Sans" w:hAnsi="Noto Sans" w:eastAsia="Noto Sans"/>
          <w:b/>
          <w:i w:val="0"/>
          <w:color w:val="000000"/>
          <w:sz w:val="18"/>
        </w:rPr>
        <w:t>API token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– record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44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this as </w:t>
            </w:r>
            <w:r>
              <w:rPr>
                <w:rFonts w:ascii="Noto Mono" w:hAnsi="Noto Mono" w:eastAsia="Noto Mono"/>
                <w:b w:val="0"/>
                <w:i w:val="0"/>
                <w:color w:val="000000"/>
                <w:sz w:val="18"/>
              </w:rPr>
              <w:t>&lt;TELEGRAM_BOT_TOKEN&gt;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5" w:history="1">
                <w:r>
                  <w:rPr>
                    <w:rStyle w:val="Hyperlink"/>
                  </w:rPr>
                  <w:t>5</w:t>
                </w:r>
              </w:hyperlink>
            </w:r>
          </w:p>
        </w:tc>
        <w:tc>
          <w:tcPr>
            <w:tcW w:type="dxa" w:w="31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62" w:lineRule="auto" w:before="36" w:after="0"/>
        <w:ind w:left="720" w:right="0" w:hanging="114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Link W</w:t>
      </w:r>
      <w:r>
        <w:rPr>
          <w:rFonts w:ascii="Noto Sans" w:hAnsi="Noto Sans" w:eastAsia="Noto Sans"/>
          <w:b/>
          <w:i w:val="0"/>
          <w:color w:val="000000"/>
          <w:sz w:val="18"/>
        </w:rPr>
        <w:t>eb App: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Still in BotFather, link a Web App to the bot using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/newapp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. Select the bot just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created, then provide the required details: app name, descripti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on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, an image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, and the domain where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game will be hosted (the URL of the webapp with SSL, e.g.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https://&lt;YOUR_DOMAIN&gt;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). Also set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 unique short name for the game. BotFather will confirm and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give a URL (something like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https://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330"/>
        </w:trPr>
        <w:tc>
          <w:tcPr>
            <w:tcW w:type="dxa" w:w="7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shd w:val="clear" w:color="auto" w:fill="bababa"/>
                <w:rFonts w:ascii="Noto Mono" w:hAnsi="Noto Mono" w:eastAsia="Noto Mono"/>
                <w:b w:val="0"/>
                <w:i w:val="0"/>
                <w:color w:val="000000"/>
                <w:sz w:val="18"/>
              </w:rPr>
              <w:t>t.me/&lt;YourBotName&gt;/&lt;GameShortName&gt;</w:t>
            </w:r>
            <w:r>
              <w:rPr>
                <w:shd w:val="clear" w:color="auto" w:fill="bababa"/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) which launches the game inside Telegram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0"/>
            </w:tblGrid>
            <w:tr>
              <w:trPr>
                <w:trHeight w:hRule="exact" w:val="204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15" w:history="1">
                      <w:r>
                        <w:rPr>
                          <w:rStyle w:val="Hyperlink"/>
                        </w:rPr>
                        <w:t>6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3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Save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7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>this URL and ensure the domain matches where you’ll deploy the webapp.</w:t>
      </w:r>
    </w:p>
    <w:p>
      <w:pPr>
        <w:autoSpaceDN w:val="0"/>
        <w:autoSpaceDE w:val="0"/>
        <w:widowControl/>
        <w:spacing w:line="262" w:lineRule="auto" w:before="204" w:after="0"/>
        <w:ind w:left="576" w:right="120" w:firstLine="0"/>
        <w:jc w:val="righ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These steps generate crede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ntials and links: the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&lt;TELEGRAM_BOT_TOKEN&gt;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(keep it secret) and the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&lt;TELEGRAM_WEBAPP_URL&gt;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. The token will be u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sed in the backend server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or bot script to interact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with Telegram (if the bot will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send messages or verify users), and the URL is used to access the game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via Telegram.</w:t>
      </w:r>
    </w:p>
    <w:p>
      <w:pPr>
        <w:autoSpaceDN w:val="0"/>
        <w:tabs>
          <w:tab w:pos="720" w:val="left"/>
        </w:tabs>
        <w:autoSpaceDE w:val="0"/>
        <w:widowControl/>
        <w:spacing w:line="252" w:lineRule="auto" w:before="326" w:after="0"/>
        <w:ind w:left="606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TON Wallet (Testnet &amp; Mainnet):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Create a TON cryptocurrency wallet for the project, or obtain the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keys to the existing one:</w:t>
      </w:r>
    </w:p>
    <w:p>
      <w:pPr>
        <w:autoSpaceDN w:val="0"/>
        <w:tabs>
          <w:tab w:pos="720" w:val="left"/>
          <w:tab w:pos="796" w:val="left"/>
        </w:tabs>
        <w:autoSpaceDE w:val="0"/>
        <w:widowControl/>
        <w:spacing w:line="262" w:lineRule="auto" w:before="326" w:after="0"/>
        <w:ind w:left="606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For </w:t>
      </w:r>
      <w:r>
        <w:rPr>
          <w:rFonts w:ascii="Noto Sans" w:hAnsi="Noto Sans" w:eastAsia="Noto Sans"/>
          <w:b/>
          <w:i w:val="0"/>
          <w:color w:val="000000"/>
          <w:sz w:val="18"/>
        </w:rPr>
        <w:t>Testnet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: Use a wallet app (e.g. Tonkeeper or official TON Wallet) and switch it to test network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mode. Generate a new wallet (you wil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l get a seed phrase). Label this as </w:t>
      </w:r>
      <w:r>
        <w:br/>
      </w:r>
      <w:r>
        <w:tab/>
      </w:r>
      <w:r>
        <w:tab/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&lt;TON_TESTNET_WALLET_SEED&gt;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 and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keep it secure. Also note the testnet wallet address </w:t>
      </w:r>
      <w:r>
        <w:br/>
      </w:r>
      <w:r>
        <w:tab/>
      </w:r>
      <w:r>
        <w:tab/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&lt;TON_TESTNET_WALLET_ADDRESS&gt;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. Fund this wallet with test Toncoin from a faucet. TON provides </w:t>
      </w:r>
      <w:r>
        <w:tab/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a Telegram bot “Test Giver” that dispe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nses testnet tokens – you can request free TON test coins</w:t>
      </w:r>
    </w:p>
    <w:p>
      <w:pPr>
        <w:autoSpaceDN w:val="0"/>
        <w:autoSpaceDE w:val="0"/>
        <w:widowControl/>
        <w:spacing w:line="240" w:lineRule="auto" w:before="684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2</w:t>
      </w:r>
    </w:p>
    <w:p>
      <w:pPr>
        <w:sectPr>
          <w:pgSz w:w="12240" w:h="15840"/>
          <w:pgMar w:top="726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41"/>
        </w:trPr>
        <w:tc>
          <w:tcPr>
            <w:tcW w:type="dxa" w:w="4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(around 2 TON each hour) for development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6" w:history="1">
                <w:r>
                  <w:rPr>
                    <w:rStyle w:val="Hyperlink"/>
                  </w:rPr>
                  <w:t>7</w:t>
                </w:r>
              </w:hyperlink>
            </w:r>
          </w:p>
        </w:tc>
        <w:tc>
          <w:tcPr>
            <w:tcW w:type="dxa" w:w="43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This ensures you have funds to deploy and test</w:t>
            </w:r>
          </w:p>
        </w:tc>
      </w:tr>
    </w:tbl>
    <w:p>
      <w:pPr>
        <w:autoSpaceDN w:val="0"/>
        <w:autoSpaceDE w:val="0"/>
        <w:widowControl/>
        <w:spacing w:line="240" w:lineRule="auto" w:before="26" w:after="0"/>
        <w:ind w:left="7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>contracts on testnet.</w:t>
      </w:r>
    </w:p>
    <w:p>
      <w:pPr>
        <w:autoSpaceDN w:val="0"/>
        <w:autoSpaceDE w:val="0"/>
        <w:widowControl/>
        <w:spacing w:line="262" w:lineRule="auto" w:before="204" w:after="0"/>
        <w:ind w:left="576" w:right="120" w:firstLine="0"/>
        <w:jc w:val="righ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For </w:t>
      </w:r>
      <w:r>
        <w:rPr>
          <w:rFonts w:ascii="Noto Sans" w:hAnsi="Noto Sans" w:eastAsia="Noto Sans"/>
          <w:b/>
          <w:i w:val="0"/>
          <w:color w:val="000000"/>
          <w:sz w:val="18"/>
        </w:rPr>
        <w:t>Mainnet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: If the game is to handle real value, set up a mainnet TON wallet. This could be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same  wallet  after  switchin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g  network 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or  a  separate  one.  Securely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 store  the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&lt;TON_MAINNET_WALLET_SEED&gt;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and address 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&lt;TON_MAINNET_WALLET_ADDRESS&gt;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. The mainnet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wallet will be used to deploy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smart contract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and receive real revenue, so it shoul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d be controlled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by the project owner or transferred to the agent as part of the handoff (with multisig or other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security if needed). </w:t>
      </w:r>
      <w:r>
        <w:rPr>
          <w:rFonts w:ascii="Noto Sans" w:hAnsi="Noto Sans" w:eastAsia="Noto Sans"/>
          <w:b/>
          <w:i w:val="0"/>
          <w:color w:val="000000"/>
          <w:sz w:val="18"/>
        </w:rPr>
        <w:t>Note: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Do not share actual seed phrases in this document; use placeholders and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exchange them securely off-document.</w:t>
      </w:r>
    </w:p>
    <w:p>
      <w:pPr>
        <w:autoSpaceDN w:val="0"/>
        <w:autoSpaceDE w:val="0"/>
        <w:widowControl/>
        <w:spacing w:line="257" w:lineRule="auto" w:before="324" w:after="0"/>
        <w:ind w:left="720" w:right="122" w:hanging="114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Smart Contract Deployment Credentials: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smart contract (e.g. the royalty payment splitter)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may require its own key pair or use the wallet’s key for deployment. In TON, a contract’s address can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be deterministic from a deployer key and initial data. Typically:</w:t>
      </w:r>
    </w:p>
    <w:p>
      <w:pPr>
        <w:autoSpaceDN w:val="0"/>
        <w:autoSpaceDE w:val="0"/>
        <w:widowControl/>
        <w:spacing w:line="257" w:lineRule="auto" w:before="324" w:after="0"/>
        <w:ind w:left="720" w:right="144" w:hanging="114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If using a deployment tool (like a script or toncli), you might need to configure a deployer wallet 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provide the contract’s future address and the wallet’s secret key. Ensure the agent has access to any </w:t>
      </w:r>
      <w:r>
        <w:rPr>
          <w:rFonts w:ascii="Noto Sans" w:hAnsi="Noto Sans" w:eastAsia="Noto Sans"/>
          <w:b/>
          <w:i w:val="0"/>
          <w:color w:val="000000"/>
          <w:sz w:val="18"/>
        </w:rPr>
        <w:t>private keys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or mnemonic phrases required for deploying/upgrading the contracts.</w:t>
      </w:r>
    </w:p>
    <w:p>
      <w:pPr>
        <w:autoSpaceDN w:val="0"/>
        <w:tabs>
          <w:tab w:pos="720" w:val="left"/>
          <w:tab w:pos="796" w:val="left"/>
        </w:tabs>
        <w:autoSpaceDE w:val="0"/>
        <w:widowControl/>
        <w:spacing w:line="262" w:lineRule="auto" w:before="24" w:after="0"/>
        <w:ind w:left="606" w:right="288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Identify the </w:t>
      </w:r>
      <w:r>
        <w:rPr>
          <w:rFonts w:ascii="Noto Sans" w:hAnsi="Noto Sans" w:eastAsia="Noto Sans"/>
          <w:b/>
          <w:i w:val="0"/>
          <w:color w:val="000000"/>
          <w:sz w:val="18"/>
        </w:rPr>
        <w:t>contract address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on testnet and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main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net. For example, </w:t>
      </w:r>
      <w:r>
        <w:br/>
      </w:r>
      <w:r>
        <w:tab/>
      </w:r>
      <w:r>
        <w:tab/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&lt;PAYMENT_SPLITTER_TESTNET_ADDRESS&gt;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and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&lt;PAYMENT_SPLITTER_MAINNET_ADDRESS&gt;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. If </w:t>
      </w:r>
      <w:r>
        <w:tab/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the contract is already deployed on mainnet,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provi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de that address to the agent, along with any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admin keys if the contract has an admin role.</w:t>
      </w:r>
    </w:p>
    <w:p>
      <w:pPr>
        <w:autoSpaceDN w:val="0"/>
        <w:autoSpaceDE w:val="0"/>
        <w:widowControl/>
        <w:spacing w:line="257" w:lineRule="auto" w:before="206" w:after="0"/>
        <w:ind w:left="720" w:right="120" w:hanging="114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If the contract requires an admin or owner key to adjust settings (such as changing payee addresses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or withdrawing funds), that key must be handed over. It could be the same as the mainnet wallet or a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separate key stored in code or config (check the contract code to verify how ownership is handled).</w:t>
      </w:r>
    </w:p>
    <w:p>
      <w:pPr>
        <w:autoSpaceDN w:val="0"/>
        <w:tabs>
          <w:tab w:pos="720" w:val="left"/>
        </w:tabs>
        <w:autoSpaceDE w:val="0"/>
        <w:widowControl/>
        <w:spacing w:line="252" w:lineRule="auto" w:before="326" w:after="0"/>
        <w:ind w:left="606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Other  Services: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If  any  other  third-party  services  are  used,  prepare  credentials  for  those.  For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example:</w:t>
      </w:r>
    </w:p>
    <w:p>
      <w:pPr>
        <w:autoSpaceDN w:val="0"/>
        <w:autoSpaceDE w:val="0"/>
        <w:widowControl/>
        <w:spacing w:line="259" w:lineRule="auto" w:before="326" w:after="0"/>
        <w:ind w:left="720" w:right="144" w:hanging="114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Hosting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: credentials or access to 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he server or cloud platform w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here the webapp is hosted (could be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AWS, Vercel, Heroku, etc.). Provide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&lt;HOSTING_SERVICE_URL&gt;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and an account login or invite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agent’s account.</w:t>
      </w:r>
    </w:p>
    <w:p>
      <w:pPr>
        <w:autoSpaceDN w:val="0"/>
        <w:autoSpaceDE w:val="0"/>
        <w:widowControl/>
        <w:spacing w:line="257" w:lineRule="auto" w:before="26" w:after="0"/>
        <w:ind w:left="720" w:right="288" w:hanging="114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Domain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: if a custom domain is used for the webapp (especially since Telegram requires an HTTPS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domain), ensure the agent can manage DNS or SSL certificates as needed (or provide an admin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contact at the domain registrar).</w:t>
      </w:r>
    </w:p>
    <w:p>
      <w:pPr>
        <w:autoSpaceDN w:val="0"/>
        <w:autoSpaceDE w:val="0"/>
        <w:widowControl/>
        <w:spacing w:line="240" w:lineRule="auto" w:before="26" w:after="24"/>
        <w:ind w:left="606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Pinata (IPFS)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: (if used for storing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game assets or NFT m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tadata, as in some TON ex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amples) – API key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74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and secret for the Pinata account </w:t>
            </w:r>
            <w:r>
              <w:rPr>
                <w:rFonts w:ascii="Noto Mono" w:hAnsi="Noto Mono" w:eastAsia="Noto Mono"/>
                <w:b w:val="0"/>
                <w:i w:val="0"/>
                <w:color w:val="000000"/>
                <w:sz w:val="18"/>
              </w:rPr>
              <w:t>&lt;PINATA_API_KEY&gt;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/</w:t>
            </w:r>
            <w:r>
              <w:rPr>
                <w:rFonts w:ascii="Noto Mono" w:hAnsi="Noto Mono" w:eastAsia="Noto Mono"/>
                <w:b w:val="0"/>
                <w:i w:val="0"/>
                <w:color w:val="000000"/>
                <w:sz w:val="18"/>
              </w:rPr>
              <w:t xml:space="preserve"> &lt;PINATA_API_SECRET&gt;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7" w:history="1">
                <w:r>
                  <w:rPr>
                    <w:rStyle w:val="Hyperlink"/>
                  </w:rPr>
                  <w:t>8</w:t>
                </w:r>
              </w:hyperlink>
            </w:r>
          </w:p>
        </w:tc>
        <w:tc>
          <w:tcPr>
            <w:tcW w:type="dxa" w:w="7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</w:t>
            </w:r>
          </w:p>
        </w:tc>
      </w:tr>
      <w:tr>
        <w:trPr>
          <w:trHeight w:hRule="exact" w:val="70"/>
        </w:trPr>
        <w:tc>
          <w:tcPr>
            <w:tcW w:type="dxa" w:w="741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0" w:after="26"/>
        <w:ind w:left="606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• </w:t>
      </w:r>
      <w:r>
        <w:rPr>
          <w:rFonts w:ascii="Noto Sans" w:hAnsi="Noto Sans" w:eastAsia="Noto Sans"/>
          <w:b/>
          <w:i w:val="0"/>
          <w:color w:val="000000"/>
          <w:sz w:val="18"/>
        </w:rPr>
        <w:t>Ngrok</w:t>
      </w:r>
      <w:r>
        <w:rPr>
          <w:rFonts w:ascii="Noto Sans" w:hAnsi="Noto Sans" w:eastAsia="Noto Sans"/>
          <w:b/>
          <w:i w:val="0"/>
          <w:color w:val="000000"/>
          <w:sz w:val="18"/>
        </w:rPr>
        <w:t xml:space="preserve"> or Tunneling (for dev)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: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If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using Ngrok for local 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sting with Telegram, suppl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y the Ngrok auth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7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token </w:t>
            </w:r>
            <w:r>
              <w:rPr>
                <w:rFonts w:ascii="Noto Mono" w:hAnsi="Noto Mono" w:eastAsia="Noto Mono"/>
                <w:b w:val="0"/>
                <w:i w:val="0"/>
                <w:color w:val="000000"/>
                <w:sz w:val="18"/>
              </w:rPr>
              <w:t>&lt;NGROK_AUTH_TOKEN&gt;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 or have the agent create their own Ngrok account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2" w:history="1">
                <w:r>
                  <w:rPr>
                    <w:rStyle w:val="Hyperlink"/>
                  </w:rPr>
                  <w:t>9</w:t>
                </w:r>
              </w:hyperlink>
            </w:r>
          </w:p>
        </w:tc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</w:t>
            </w:r>
          </w:p>
        </w:tc>
      </w:tr>
      <w:tr>
        <w:trPr>
          <w:trHeight w:hRule="exact" w:val="78"/>
        </w:trPr>
        <w:tc>
          <w:tcPr>
            <w:tcW w:type="dxa" w:w="729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9" w:lineRule="auto" w:before="154" w:after="0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Each  of  these  credentials  should  be  created  securely.  Use  strong  passwords  and  enable  two-factor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authentication where applicable. Share secrets through a secure channel (not in plain text via email 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documents). The new agent should confirm receipt and ability to use each credential (for example, log into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GitHub, connect the Telegram bot, access the TON wallet, etc.) during the onboarding process.</w:t>
      </w:r>
    </w:p>
    <w:p>
      <w:pPr>
        <w:autoSpaceDN w:val="0"/>
        <w:autoSpaceDE w:val="0"/>
        <w:widowControl/>
        <w:spacing w:line="240" w:lineRule="auto" w:before="1528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3</w:t>
      </w:r>
    </w:p>
    <w:p>
      <w:pPr>
        <w:sectPr>
          <w:pgSz w:w="12240" w:h="15840"/>
          <w:pgMar w:top="726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rPr>
          <w:rFonts w:ascii="Noto Sans" w:hAnsi="Noto Sans" w:eastAsia="Noto Sans"/>
          <w:b/>
          <w:i w:val="0"/>
          <w:color w:val="000000"/>
          <w:sz w:val="27"/>
        </w:rPr>
        <w:t>Smart Contract Overview &amp; Deployment Pipeline</w:t>
      </w:r>
    </w:p>
    <w:p>
      <w:pPr>
        <w:autoSpaceDN w:val="0"/>
        <w:autoSpaceDE w:val="0"/>
        <w:widowControl/>
        <w:spacing w:line="252" w:lineRule="auto" w:before="256" w:after="26"/>
        <w:ind w:left="0" w:right="0" w:firstLine="0"/>
        <w:jc w:val="center"/>
      </w:pPr>
      <w:r>
        <w:rPr>
          <w:rFonts w:ascii="Noto Sans" w:hAnsi="Noto Sans" w:eastAsia="Noto Sans"/>
          <w:b/>
          <w:i w:val="0"/>
          <w:color w:val="000000"/>
          <w:sz w:val="18"/>
        </w:rPr>
        <w:t>Smart Contract Description: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project uses a </w:t>
      </w:r>
      <w:r>
        <w:rPr>
          <w:rFonts w:ascii="Noto Sans" w:hAnsi="Noto Sans" w:eastAsia="Noto Sans"/>
          <w:b/>
          <w:i w:val="0"/>
          <w:color w:val="000000"/>
          <w:sz w:val="18"/>
        </w:rPr>
        <w:t>royalty-enforced payment splitter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smart contract on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TON blockchain. This contract is designed to automatically distribute incoming payments among multiple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41"/>
        </w:trPr>
        <w:tc>
          <w:tcPr>
            <w:tcW w:type="dxa" w:w="88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parties according to predefined percentages, thereby enforcing a revenue share (royalty) arrangement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8" w:history="1">
                <w:r>
                  <w:rPr>
                    <w:rStyle w:val="Hyperlink"/>
                  </w:rPr>
                  <w:t>10</w:t>
                </w:r>
              </w:hyperlink>
            </w:r>
          </w:p>
        </w:tc>
        <w:tc>
          <w:tcPr>
            <w:tcW w:type="dxa" w:w="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59" w:lineRule="auto" w:before="28" w:after="0"/>
        <w:ind w:left="120" w:right="122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In practice, any Toncoin sent to this contract will be split and forwarded to the stakeholders’ addresses (e.g.,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 percentage to the game developer/treasury and a percentage to players or content creators as defined in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contract). This ensures that revenue (or prize payouts) from the game is trustlessly divided without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manual intervention. If the game also involves NFTs or token sales, the contract can be used to enforce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creator royalties by requiring secondary sale payments to go through this splitter contract.</w:t>
      </w:r>
    </w:p>
    <w:p>
      <w:pPr>
        <w:autoSpaceDN w:val="0"/>
        <w:autoSpaceDE w:val="0"/>
        <w:widowControl/>
        <w:spacing w:line="262" w:lineRule="auto" w:before="326" w:after="0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Contract Components: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payment splitter contract likely includes: - A list of </w:t>
      </w:r>
      <w:r>
        <w:rPr>
          <w:rFonts w:ascii="Noto Sans" w:hAnsi="Noto Sans" w:eastAsia="Noto Sans"/>
          <w:b/>
          <w:i w:val="0"/>
          <w:color w:val="000000"/>
          <w:sz w:val="18"/>
        </w:rPr>
        <w:t>payee addresses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and their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corresponding </w:t>
      </w:r>
      <w:r>
        <w:rPr>
          <w:rFonts w:ascii="Noto Sans" w:hAnsi="Noto Sans" w:eastAsia="Noto Sans"/>
          <w:b/>
          <w:i w:val="0"/>
          <w:color w:val="000000"/>
          <w:sz w:val="18"/>
        </w:rPr>
        <w:t>share percentages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(or fixed shares) defined in the code or set during deployment. The total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must sum to 100% (or the full amount of any payment). - A function to distribute or withdraw funds.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Depending on implementation, it might automatically split on each incoming payment, or hold funds and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allow periodic distribution. - (Optional) Royalty enforcement logic, if dealing with NFTs – for example,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NFT’s transfer might be restricted unless a royalty fee is paid to this contract. If this is in scope, the contract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could be linked with an NFT contract ensuring a portion of any sale price is sent to the splitter.</w:t>
      </w:r>
    </w:p>
    <w:p>
      <w:pPr>
        <w:autoSpaceDN w:val="0"/>
        <w:autoSpaceDE w:val="0"/>
        <w:widowControl/>
        <w:spacing w:line="264" w:lineRule="auto" w:before="326" w:after="0"/>
        <w:ind w:left="0" w:right="120" w:firstLine="0"/>
        <w:jc w:val="right"/>
      </w:pPr>
      <w:r>
        <w:rPr>
          <w:rFonts w:ascii="Noto Sans" w:hAnsi="Noto Sans" w:eastAsia="Noto Sans"/>
          <w:b/>
          <w:i w:val="0"/>
          <w:color w:val="000000"/>
          <w:sz w:val="18"/>
        </w:rPr>
        <w:t>Contract Language and Location: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On TON, smart contracts are often written in </w:t>
      </w:r>
      <w:r>
        <w:rPr>
          <w:rFonts w:ascii="Noto Sans" w:hAnsi="Noto Sans" w:eastAsia="Noto Sans"/>
          <w:b/>
          <w:i w:val="0"/>
          <w:color w:val="000000"/>
          <w:sz w:val="18"/>
        </w:rPr>
        <w:t>FunC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(TON’s native smart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co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ntract langua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ge) or in Solidity (if using an EVM-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comp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atible chain or a tra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nspiler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). Check the repository for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 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contracts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directory or specific files (e.g., 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.fc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files for FunC or 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.sol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files). The agent should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fa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miliarize them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selve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 with this contract code. K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ey fil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es and 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heir paths (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with pla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ceholde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rs if applicable): -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&lt;CONTRACT_FILE&gt;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– the main smart contract source code. -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&lt;CONTRACT_TEST_FILE&gt;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– any test scripts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or documentation fo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r the contract. - If the contract is not i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ncluded in the main repo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(sometimes kept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separate), ensure the agent has access to that repository or file.</w:t>
      </w:r>
    </w:p>
    <w:p>
      <w:pPr>
        <w:autoSpaceDN w:val="0"/>
        <w:autoSpaceDE w:val="0"/>
        <w:widowControl/>
        <w:spacing w:line="262" w:lineRule="auto" w:before="324" w:after="24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Deployment Pipeline: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process to deploy or update the smart contract is as follows: 1. </w:t>
      </w:r>
      <w:r>
        <w:rPr>
          <w:rFonts w:ascii="Noto Sans" w:hAnsi="Noto Sans" w:eastAsia="Noto Sans"/>
          <w:b/>
          <w:i w:val="0"/>
          <w:color w:val="000000"/>
          <w:sz w:val="18"/>
        </w:rPr>
        <w:t xml:space="preserve">Development &amp; </w:t>
      </w:r>
      <w:r>
        <w:rPr>
          <w:rFonts w:ascii="Noto Sans" w:hAnsi="Noto Sans" w:eastAsia="Noto Sans"/>
          <w:b/>
          <w:i w:val="0"/>
          <w:color w:val="000000"/>
          <w:sz w:val="18"/>
        </w:rPr>
        <w:t>Testing: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Use the testnet wallet and a TON dev environment to deploy the contract on </w:t>
      </w:r>
      <w:r>
        <w:rPr>
          <w:rFonts w:ascii="Noto Sans" w:hAnsi="Noto Sans" w:eastAsia="Noto Sans"/>
          <w:b/>
          <w:i w:val="0"/>
          <w:color w:val="000000"/>
          <w:sz w:val="18"/>
        </w:rPr>
        <w:t>TON Testnet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first.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Ensure you have test Toncoins (from the faucet) to pay for deployment fees. Compile the contract code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using the appropriate compiler or SDK. For example, if using FunC, run the FunC compiler to get the .tvm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binary and use the TON CLI to deploy. If using a JavaScript SDK (like tonweb or Ton SDK), there may be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scripts to deploy via Node.js. 2. </w:t>
      </w:r>
      <w:r>
        <w:rPr>
          <w:rFonts w:ascii="Noto Sans" w:hAnsi="Noto Sans" w:eastAsia="Noto Sans"/>
          <w:b/>
          <w:i w:val="0"/>
          <w:color w:val="000000"/>
          <w:sz w:val="18"/>
        </w:rPr>
        <w:t>Configure Payees: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Before deployment, set the payee addresses and splits.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Typically, this is done in the constructor or an init data of the contract. In a royalty splitter, once deployed,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42"/>
        </w:trPr>
        <w:tc>
          <w:tcPr>
            <w:tcW w:type="dxa" w:w="2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the payee list is immutable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8" w:history="1">
                <w:r>
                  <w:rPr>
                    <w:rStyle w:val="Hyperlink"/>
                  </w:rPr>
                  <w:t>10</w:t>
                </w:r>
              </w:hyperlink>
            </w:r>
          </w:p>
        </w:tc>
        <w:tc>
          <w:tcPr>
            <w:tcW w:type="dxa" w:w="65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(unless the contract has an owner function to update it, which is uncommon</w:t>
            </w:r>
          </w:p>
        </w:tc>
      </w:tr>
    </w:tbl>
    <w:p>
      <w:pPr>
        <w:autoSpaceDN w:val="0"/>
        <w:autoSpaceDE w:val="0"/>
        <w:widowControl/>
        <w:spacing w:line="262" w:lineRule="auto" w:before="28" w:after="0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for simplicity). So double-check the addresses (the agent’s or owner’s addresses for revenue) are correct in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code or deployment parameters. 3. </w:t>
      </w:r>
      <w:r>
        <w:rPr>
          <w:rFonts w:ascii="Noto Sans" w:hAnsi="Noto Sans" w:eastAsia="Noto Sans"/>
          <w:b/>
          <w:i w:val="0"/>
          <w:color w:val="000000"/>
          <w:sz w:val="18"/>
        </w:rPr>
        <w:t>Deploy to Testnet: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Deploy the contract to testnet using the deploy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script or CLI. Note the </w:t>
      </w:r>
      <w:r>
        <w:rPr>
          <w:rFonts w:ascii="Noto Sans" w:hAnsi="Noto Sans" w:eastAsia="Noto Sans"/>
          <w:b/>
          <w:i w:val="0"/>
          <w:color w:val="000000"/>
          <w:sz w:val="18"/>
        </w:rPr>
        <w:t>testnet contract address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that results. Perform basic </w:t>
      </w:r>
      <w:r>
        <w:rPr>
          <w:rFonts w:ascii="Noto Sans" w:hAnsi="Noto Sans" w:eastAsia="Noto Sans"/>
          <w:b/>
          <w:i w:val="0"/>
          <w:color w:val="000000"/>
          <w:sz w:val="18"/>
        </w:rPr>
        <w:t>testing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: send a small amount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of test TON to the contract and verify that it immediately forwards the correct portions to each payee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address. If possible, write or use a unit test that simulates this (the repository may contain unit tests or you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can call the contract’s get-methods to confirm the configuration). 4. </w:t>
      </w:r>
      <w:r>
        <w:rPr>
          <w:rFonts w:ascii="Noto Sans" w:hAnsi="Noto Sans" w:eastAsia="Noto Sans"/>
          <w:b/>
          <w:i w:val="0"/>
          <w:color w:val="000000"/>
          <w:sz w:val="18"/>
        </w:rPr>
        <w:t>Security Check: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Make sure the contract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code has been reviewed or tested for security, as it will handle funds. If not already done, perform a code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review or use known templates (OpenZeppelin’s payment splitter logic on EVM is a good reference; TON’s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equivalent should be carefully implemented). 5. </w:t>
      </w:r>
      <w:r>
        <w:rPr>
          <w:rFonts w:ascii="Noto Sans" w:hAnsi="Noto Sans" w:eastAsia="Noto Sans"/>
          <w:b/>
          <w:i w:val="0"/>
          <w:color w:val="000000"/>
          <w:sz w:val="18"/>
        </w:rPr>
        <w:t>Deploy to Mainnet: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Once confirmed on testnet, deploy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contract on </w:t>
      </w:r>
      <w:r>
        <w:rPr>
          <w:rFonts w:ascii="Noto Sans" w:hAnsi="Noto Sans" w:eastAsia="Noto Sans"/>
          <w:b/>
          <w:i w:val="0"/>
          <w:color w:val="000000"/>
          <w:sz w:val="18"/>
        </w:rPr>
        <w:t>TON Mainnet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. Use the mainnet wallet (with sufficient TON balance) for this. After deploying,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680"/>
        <w:gridCol w:w="4680"/>
      </w:tblGrid>
      <w:tr>
        <w:trPr>
          <w:trHeight w:hRule="exact" w:val="330"/>
        </w:trPr>
        <w:tc>
          <w:tcPr>
            <w:tcW w:type="dxa" w:w="38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6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record  the  </w:t>
            </w:r>
            <w:r>
              <w:rPr>
                <w:rFonts w:ascii="Noto Sans" w:hAnsi="Noto Sans" w:eastAsia="Noto Sans"/>
                <w:b/>
                <w:i w:val="0"/>
                <w:color w:val="000000"/>
                <w:sz w:val="18"/>
              </w:rPr>
              <w:t>mainnet  contract  address</w:t>
            </w:r>
          </w:p>
        </w:tc>
        <w:tc>
          <w:tcPr>
            <w:tcW w:type="dxa" w:w="5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shd w:val="clear" w:color="auto" w:fill="bababa"/>
                <w:rFonts w:ascii="Noto Mono" w:hAnsi="Noto Mono" w:eastAsia="Noto Mono"/>
                <w:b w:val="0"/>
                <w:i w:val="0"/>
                <w:color w:val="000000"/>
                <w:sz w:val="18"/>
              </w:rPr>
              <w:t>&lt;PAYMENT_SPLITTER_MAINNET_ADDRESS&gt;</w:t>
            </w:r>
            <w:r>
              <w:rPr>
                <w:shd w:val="clear" w:color="auto" w:fill="bababa"/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and  verify  it’s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>functioning (perhaps by sending a tiny amount of Toncoin to ensure the split occurs as expected). 6.</w:t>
      </w:r>
    </w:p>
    <w:p>
      <w:pPr>
        <w:autoSpaceDN w:val="0"/>
        <w:autoSpaceDE w:val="0"/>
        <w:widowControl/>
        <w:spacing w:line="240" w:lineRule="auto" w:before="676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4</w:t>
      </w:r>
    </w:p>
    <w:p>
      <w:pPr>
        <w:sectPr>
          <w:pgSz w:w="12240" w:h="15840"/>
          <w:pgMar w:top="730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2" w:lineRule="auto" w:before="0" w:after="0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Integrate with Game: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Update the webapp or backend with the contract address. For example, if the front-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end needs to know where to send payments or call for re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wards, configure it to use the m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ainnet address.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This could be in a config file or environment variable like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REACT_APP_CONTRACT_ADDRESS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. Similarly, if a </w:t>
      </w:r>
      <w:r>
        <w:rPr>
          <w:rFonts w:ascii="Noto Sans" w:hAnsi="Noto Sans" w:eastAsia="Noto Sans"/>
          <w:b/>
          <w:i w:val="0"/>
          <w:color w:val="000000"/>
          <w:sz w:val="18"/>
        </w:rPr>
        <w:t>Jetton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(fungible token on TON) is used as the in-game cu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rrency, ensure its smart contract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(jetton master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address) and wallet addresses are set in the config. 7. </w:t>
      </w:r>
      <w:r>
        <w:rPr>
          <w:rFonts w:ascii="Noto Sans" w:hAnsi="Noto Sans" w:eastAsia="Noto Sans"/>
          <w:b/>
          <w:i w:val="0"/>
          <w:color w:val="000000"/>
          <w:sz w:val="18"/>
        </w:rPr>
        <w:t>Maintain Keys: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agent should securely store any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keys related to the contract. If the contract has an admin key (to pause, update, or emergency withdraw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funds), that private key must be backed up. If the contract is truly trustless with no admin, then the main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keys of concern are the wallets controlling the funds.</w:t>
      </w:r>
    </w:p>
    <w:p>
      <w:pPr>
        <w:autoSpaceDN w:val="0"/>
        <w:autoSpaceDE w:val="0"/>
        <w:widowControl/>
        <w:spacing w:line="262" w:lineRule="auto" w:before="324" w:after="0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Royalty Enforcement: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If the context includes NFTs or other assets (for example, if high-scoring players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earn NFTs, or if game sessions themselves are tokenized), there might be additional contracts (like an NFT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contract) tied into the system. Document any such contract similarly: - NFT contract address and how it’s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deployed (e.g., via a standard like TIP-4/TIP-6 on TON). - How the payment splitter ties in (possibly as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royalty receiver for NFT sales). - Any deployment pipeline for those assets (e.g., minting NFTs to players for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certain achievements).</w:t>
      </w:r>
    </w:p>
    <w:p>
      <w:pPr>
        <w:autoSpaceDN w:val="0"/>
        <w:autoSpaceDE w:val="0"/>
        <w:widowControl/>
        <w:spacing w:line="259" w:lineRule="auto" w:before="324" w:after="0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In summary, the smart contract aspect ensures all financial transactions in the game are handled on-chain.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new agent should gain familiarity with TON’s contract deployment (which differs from Ethereum but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follows similar principles of compile -&gt; deploy -&gt; test). After the handoff, the agent will be responsible for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updating the contract if royalty recipients change (which might require deploying a new contract if it’s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immutable) and for monitoring contract activity to ensure payouts are happening correctly.</w:t>
      </w:r>
    </w:p>
    <w:p>
      <w:pPr>
        <w:autoSpaceDN w:val="0"/>
        <w:autoSpaceDE w:val="0"/>
        <w:widowControl/>
        <w:spacing w:line="240" w:lineRule="auto" w:before="330" w:after="0"/>
        <w:ind w:left="120" w:right="0" w:firstLine="0"/>
        <w:jc w:val="left"/>
      </w:pPr>
      <w:r>
        <w:rPr>
          <w:rFonts w:ascii="Noto Sans" w:hAnsi="Noto Sans" w:eastAsia="Noto Sans"/>
          <w:b/>
          <w:i w:val="0"/>
          <w:color w:val="000000"/>
          <w:sz w:val="27"/>
        </w:rPr>
        <w:t>Webapp Deployment &amp; Codebase Layout</w:t>
      </w:r>
    </w:p>
    <w:p>
      <w:pPr>
        <w:autoSpaceDN w:val="0"/>
        <w:autoSpaceDE w:val="0"/>
        <w:widowControl/>
        <w:spacing w:line="257" w:lineRule="auto" w:before="256" w:after="0"/>
        <w:ind w:left="120" w:right="122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web application is the front-end and potentially backend components that make up the game and its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supporting services. This section describes how the webapp is structured and how to deploy it, along with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the agent’s responsibilities for maintaining it.</w:t>
      </w:r>
    </w:p>
    <w:p>
      <w:pPr>
        <w:autoSpaceDN w:val="0"/>
        <w:autoSpaceDE w:val="0"/>
        <w:widowControl/>
        <w:spacing w:line="262" w:lineRule="auto" w:before="324" w:after="0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Deployment Stack Overview: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Flappy Bird webapp is deployed as a </w:t>
      </w:r>
      <w:r>
        <w:rPr>
          <w:rFonts w:ascii="Noto Sans" w:hAnsi="Noto Sans" w:eastAsia="Noto Sans"/>
          <w:b/>
          <w:i w:val="0"/>
          <w:color w:val="000000"/>
          <w:sz w:val="18"/>
        </w:rPr>
        <w:t>web service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accessible via HTTPS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(required for Telegram integration). The likely stack is: - </w:t>
      </w:r>
      <w:r>
        <w:rPr>
          <w:rFonts w:ascii="Noto Sans" w:hAnsi="Noto Sans" w:eastAsia="Noto Sans"/>
          <w:b/>
          <w:i w:val="0"/>
          <w:color w:val="000000"/>
          <w:sz w:val="18"/>
        </w:rPr>
        <w:t>Front-end: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 React single-page application (SPA)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that contains the game UI and logic. This can be hosted on a static hosting platform or served via a Node.js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server. The front-end communicates with TON (for wallet transactions) either directly from the browser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(using TON wallet APIs) or via calls to the backend. - </w:t>
      </w:r>
      <w:r>
        <w:rPr>
          <w:rFonts w:ascii="Noto Sans" w:hAnsi="Noto Sans" w:eastAsia="Noto Sans"/>
          <w:b/>
          <w:i w:val="0"/>
          <w:color w:val="000000"/>
          <w:sz w:val="18"/>
        </w:rPr>
        <w:t>Backend: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(If applicable) A Node.js/Express server that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might serve the content and handle any server-side logic, such as communicating with Telegram Bot API,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orchestrating blockchain operations (minting tokens/NFTs), or storing user data. The official TON example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uses  a  combined 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server  fo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r  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elegra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m  auth,  NFT  minting,  etc.,  so  check  if  this  project  has  a  server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component (e.g., a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server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or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api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directory). If the game is purely client-side except for the blockchain,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backend might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be minim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al o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r only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for the Telegram bot webhook.</w:t>
      </w:r>
    </w:p>
    <w:p>
      <w:pPr>
        <w:autoSpaceDN w:val="0"/>
        <w:autoSpaceDE w:val="0"/>
        <w:widowControl/>
        <w:spacing w:line="262" w:lineRule="auto" w:before="324" w:after="24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Codeba</w:t>
      </w:r>
      <w:r>
        <w:rPr>
          <w:rFonts w:ascii="Noto Sans" w:hAnsi="Noto Sans" w:eastAsia="Noto Sans"/>
          <w:b/>
          <w:i w:val="0"/>
          <w:color w:val="000000"/>
          <w:sz w:val="18"/>
        </w:rPr>
        <w:t>se Layout: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repository is organize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d into directories. Here is a guide to the key parts of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codebas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e: - </w:t>
      </w:r>
      <w:r>
        <w:rPr>
          <w:shd w:val="clear" w:color="auto" w:fill="bababa"/>
          <w:rFonts w:ascii="Noto Sans" w:hAnsi="Noto Sans" w:eastAsia="Noto Sans"/>
          <w:b/>
          <w:i w:val="0"/>
          <w:color w:val="000000"/>
          <w:sz w:val="18"/>
        </w:rPr>
        <w:t>Front-end Code (</w:t>
      </w:r>
      <w:r>
        <w:rPr>
          <w:shd w:val="clear" w:color="auto" w:fill="bababa"/>
          <w:rFonts w:ascii="Noto Mono" w:hAnsi="Noto Mono" w:eastAsia="Noto Mono"/>
          <w:b/>
          <w:i w:val="0"/>
          <w:color w:val="000000"/>
          <w:sz w:val="18"/>
        </w:rPr>
        <w:t xml:space="preserve"> /src</w:t>
      </w:r>
      <w:r>
        <w:rPr>
          <w:shd w:val="clear" w:color="auto" w:fill="bababa"/>
          <w:rFonts w:ascii="Noto Sans" w:hAnsi="Noto Sans" w:eastAsia="Noto Sans"/>
          <w:b/>
          <w:i w:val="0"/>
          <w:color w:val="000000"/>
          <w:sz w:val="18"/>
        </w:rPr>
        <w:t xml:space="preserve">  or simila</w:t>
      </w:r>
      <w:r>
        <w:rPr>
          <w:rFonts w:ascii="Noto Sans" w:hAnsi="Noto Sans" w:eastAsia="Noto Sans"/>
          <w:b/>
          <w:i w:val="0"/>
          <w:color w:val="000000"/>
          <w:sz w:val="18"/>
        </w:rPr>
        <w:t>r):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This contains React components, assets, and logic for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game. -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src/components/FlappyGame.jsx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– The main game component implementing the Flappy Bird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gamepla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y. It uses React state and hooks for g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ame state, score, etc. The code defines constants for game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43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physics (gravity, jump impulse, pipe gap, etc.)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1" w:history="1">
                <w:r>
                  <w:rPr>
                    <w:rStyle w:val="Hyperlink"/>
                  </w:rPr>
                  <w:t>2</w:t>
                </w:r>
              </w:hyperlink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and manages the render loop and collision detection.</w:t>
            </w:r>
          </w:p>
        </w:tc>
      </w:tr>
    </w:tbl>
    <w:p>
      <w:pPr>
        <w:autoSpaceDN w:val="0"/>
        <w:autoSpaceDE w:val="0"/>
        <w:widowControl/>
        <w:spacing w:line="252" w:lineRule="auto" w:before="26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>(Comments in the code are in Russian, but function names and logic are clear.) The agent should revie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w this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file to understand how the game updates frames, detects pipe collisions, and updates score. - 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src/</w:t>
      </w:r>
    </w:p>
    <w:p>
      <w:pPr>
        <w:autoSpaceDN w:val="0"/>
        <w:autoSpaceDE w:val="0"/>
        <w:widowControl/>
        <w:spacing w:line="240" w:lineRule="auto" w:before="878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5</w:t>
      </w:r>
    </w:p>
    <w:p>
      <w:pPr>
        <w:sectPr>
          <w:pgSz w:w="12240" w:h="15840"/>
          <w:pgMar w:top="726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6" w:lineRule="auto" w:before="34" w:after="24"/>
        <w:ind w:left="0" w:right="0" w:firstLine="0"/>
        <w:jc w:val="center"/>
      </w:pP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App.jsx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or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src/index.jsx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– The entry point of the R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eact app. Likely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sets up the main game screen and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integrates  any  wallet  connection  UI  or  menus.  - 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src/styles/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–  CSS  files  for  styling  (e.g.,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FlappyGame.css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for  game  visuals).  -  Other  compo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nents  or  util 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files  –  e.g., 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 xml:space="preserve">src/components/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Scoreboard.jsx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(if any), or context providers for wallet integration, etc. - </w:t>
      </w:r>
      <w:r>
        <w:rPr>
          <w:rFonts w:ascii="Noto Sans" w:hAnsi="Noto Sans" w:eastAsia="Noto Sans"/>
          <w:b/>
          <w:i w:val="0"/>
          <w:color w:val="000000"/>
          <w:sz w:val="18"/>
        </w:rPr>
        <w:t>Smart Co</w:t>
      </w:r>
      <w:r>
        <w:rPr>
          <w:shd w:val="clear" w:color="auto" w:fill="bababa"/>
          <w:rFonts w:ascii="Noto Sans" w:hAnsi="Noto Sans" w:eastAsia="Noto Sans"/>
          <w:b/>
          <w:i w:val="0"/>
          <w:color w:val="000000"/>
          <w:sz w:val="18"/>
        </w:rPr>
        <w:t xml:space="preserve">ntract Integration: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Look for any confi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g or code where the front-end interacts with the blockchain: - There might be a config file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or constants file containing the payment splitter contract address and perhaps a Jetton address. - If using a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TON wallet SDK, there may be code to connect to TON (for example, integration with </w:t>
      </w:r>
      <w:r>
        <w:rPr>
          <w:rFonts w:ascii="Noto Sans" w:hAnsi="Noto Sans" w:eastAsia="Noto Sans"/>
          <w:b/>
          <w:i w:val="0"/>
          <w:color w:val="000000"/>
          <w:sz w:val="18"/>
        </w:rPr>
        <w:t>Tonkeeper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or </w:t>
      </w:r>
      <w:r>
        <w:rPr>
          <w:rFonts w:ascii="Noto Sans" w:hAnsi="Noto Sans" w:eastAsia="Noto Sans"/>
          <w:b/>
          <w:i w:val="0"/>
          <w:color w:val="000000"/>
          <w:sz w:val="18"/>
        </w:rPr>
        <w:t xml:space="preserve">TON </w:t>
      </w:r>
      <w:r>
        <w:rPr>
          <w:rFonts w:ascii="Noto Sans" w:hAnsi="Noto Sans" w:eastAsia="Noto Sans"/>
          <w:b/>
          <w:i w:val="0"/>
          <w:color w:val="000000"/>
          <w:sz w:val="18"/>
        </w:rPr>
        <w:t>Wallet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browser extension via TonConnect). - If the project uses </w:t>
      </w:r>
      <w:r>
        <w:rPr>
          <w:rFonts w:ascii="Noto Sans" w:hAnsi="Noto Sans" w:eastAsia="Noto Sans"/>
          <w:b/>
          <w:i w:val="0"/>
          <w:color w:val="000000"/>
          <w:sz w:val="18"/>
        </w:rPr>
        <w:t>Jettons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(fungible tokens) as rewards, there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might be code to listen for rewards or to display token balances. - Check for any mention of </w:t>
      </w:r>
      <w:r>
        <w:rPr>
          <w:rFonts w:ascii="Noto Sans" w:hAnsi="Noto Sans" w:eastAsia="Noto Sans"/>
          <w:b/>
          <w:i w:val="0"/>
          <w:color w:val="000000"/>
          <w:sz w:val="18"/>
        </w:rPr>
        <w:t>T</w:t>
      </w:r>
      <w:r>
        <w:rPr>
          <w:rFonts w:ascii="Noto Sans" w:hAnsi="Noto Sans" w:eastAsia="Noto Sans"/>
          <w:b/>
          <w:i w:val="0"/>
          <w:color w:val="000000"/>
          <w:sz w:val="18"/>
        </w:rPr>
        <w:t>onWeb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or </w:t>
      </w:r>
      <w:r>
        <w:rPr>
          <w:rFonts w:ascii="Noto Sans" w:hAnsi="Noto Sans" w:eastAsia="Noto Sans"/>
          <w:b/>
          <w:i w:val="0"/>
          <w:color w:val="000000"/>
          <w:sz w:val="18"/>
        </w:rPr>
        <w:t>t</w:t>
      </w:r>
      <w:r>
        <w:rPr>
          <w:rFonts w:ascii="Noto Sans" w:hAnsi="Noto Sans" w:eastAsia="Noto Sans"/>
          <w:b/>
          <w:i w:val="0"/>
          <w:color w:val="000000"/>
          <w:sz w:val="18"/>
        </w:rPr>
        <w:t xml:space="preserve">on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in the code, which would indicate blockchain calls. Also, in package.json, dependencies like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tonweb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or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ton-core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would confirm this. - </w:t>
      </w:r>
      <w:r>
        <w:rPr>
          <w:rFonts w:ascii="Noto Sans" w:hAnsi="Noto Sans" w:eastAsia="Noto Sans"/>
          <w:b/>
          <w:i w:val="0"/>
          <w:color w:val="000000"/>
          <w:sz w:val="18"/>
        </w:rPr>
        <w:t>Backend/Bot Code: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If a backend exists: - Possibly under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server/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or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similar. It co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uld be a Node.js app that does a few things: hosts the React buil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d for production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, provides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API for high scores or rewards, and contains the Telegram bot logic (using the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&lt;TELEGRAM_BOT_TOKEN&gt;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). -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For Telegram: The bot might handle WebApp initializati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on or verification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.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In Telegra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m WebApp, up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launch, Telegram provides the web app with user info (via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window.Telegram.WebApp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). The backend can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verify this data using the bot token if needed. There might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also be endpoints for the bot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to send messages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(like sending a user their score or reward after game over, as a Telegram message). - If players are rewarded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with NFTs or Jettons after certain games, the backend likely triggers the smart contract calls (since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private keys to mint or distribute would be kept server-side). For example, awarding an NFT for the first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43"/>
        </w:trPr>
        <w:tc>
          <w:tcPr>
            <w:tcW w:type="dxa" w:w="50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time a player scores, etc., as hinted by similar projects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9" w:history="1">
                <w:r>
                  <w:rPr>
                    <w:rStyle w:val="Hyperlink"/>
                  </w:rPr>
                  <w:t>11</w:t>
                </w:r>
              </w:hyperlink>
            </w:r>
          </w:p>
        </w:tc>
        <w:tc>
          <w:tcPr>
            <w:tcW w:type="dxa" w:w="39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- Check for any database usage (the ton-</w:t>
            </w:r>
          </w:p>
        </w:tc>
      </w:tr>
    </w:tbl>
    <w:p>
      <w:pPr>
        <w:autoSpaceDN w:val="0"/>
        <w:autoSpaceDE w:val="0"/>
        <w:widowControl/>
        <w:spacing w:line="257" w:lineRule="auto" w:before="26" w:after="0"/>
        <w:ind w:left="120" w:right="122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community example used TypeORM and migrations, suggesting a database to keep track of users and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rewards). If a database is used (PostgreSQL, etc.), configuration for it (connection string, etc.) should be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identified and credentials provided.</w:t>
      </w:r>
    </w:p>
    <w:p>
      <w:pPr>
        <w:autoSpaceDN w:val="0"/>
        <w:autoSpaceDE w:val="0"/>
        <w:widowControl/>
        <w:spacing w:line="266" w:lineRule="auto" w:before="324" w:after="34"/>
        <w:ind w:left="0" w:right="0" w:firstLine="0"/>
        <w:jc w:val="center"/>
      </w:pPr>
      <w:r>
        <w:rPr>
          <w:rFonts w:ascii="Noto Sans" w:hAnsi="Noto Sans" w:eastAsia="Noto Sans"/>
          <w:b/>
          <w:i w:val="0"/>
          <w:color w:val="000000"/>
          <w:sz w:val="18"/>
        </w:rPr>
        <w:t>Build and Deployment Process: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- For </w:t>
      </w:r>
      <w:r>
        <w:rPr>
          <w:rFonts w:ascii="Noto Sans" w:hAnsi="Noto Sans" w:eastAsia="Noto Sans"/>
          <w:b/>
          <w:i w:val="0"/>
          <w:color w:val="000000"/>
          <w:sz w:val="18"/>
        </w:rPr>
        <w:t>development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, the front-end can be run with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npm start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(or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 xml:space="preserve">npm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run dev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). This starts a local dev server (typically on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http://localhost:3000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)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. If a backen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d ex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ists, it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might run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on another port (e.g., 3001) and you’d run it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with a separate command (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like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 xml:space="preserve">npm run server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or using a c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oncurrently script). - For </w:t>
      </w:r>
      <w:r>
        <w:rPr>
          <w:rFonts w:ascii="Noto Sans" w:hAnsi="Noto Sans" w:eastAsia="Noto Sans"/>
          <w:b/>
          <w:i w:val="0"/>
          <w:color w:val="000000"/>
          <w:sz w:val="18"/>
        </w:rPr>
        <w:t>production deploym</w:t>
      </w:r>
      <w:r>
        <w:rPr>
          <w:rFonts w:ascii="Noto Sans" w:hAnsi="Noto Sans" w:eastAsia="Noto Sans"/>
          <w:b/>
          <w:i w:val="0"/>
          <w:color w:val="000000"/>
          <w:sz w:val="18"/>
        </w:rPr>
        <w:t>ent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, you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will likely: 1. Build th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e React app: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 xml:space="preserve">npm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run build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. This generates static files (HTML, JS, CSS) in a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build/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directory. 2. Deplo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y these static files 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the hosting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environment. If using a cloud service (e.g., Ve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rcel, Netli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fy, GitHub Pages), connect the repo 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upload the build directory. Ensure the site is served over HTTPS at the domain configured in Telegram. 3.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Depl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oy/Run the ba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ckend: If on a PAAS (Platform as a Service) or your own server, start the Node.js server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with 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npm start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(after setting environment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variables like the bot token, A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PI keys, contract addresses,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etc.).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If Docker is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used, build the Docker ima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ge (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 xml:space="preserve"> docker build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) and run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containers as per provided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96"/>
        </w:trPr>
        <w:tc>
          <w:tcPr>
            <w:tcW w:type="dxa" w:w="67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compose files. For instance, there might be a </w:t>
            </w:r>
            <w:r>
              <w:rPr>
                <w:rFonts w:ascii="Noto Mono" w:hAnsi="Noto Mono" w:eastAsia="Noto Mono"/>
                <w:b w:val="0"/>
                <w:i w:val="0"/>
                <w:color w:val="000000"/>
                <w:sz w:val="18"/>
              </w:rPr>
              <w:t>docker-compose.prod.yaml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300"/>
            </w:tblGrid>
            <w:tr>
              <w:trPr>
                <w:trHeight w:hRule="exact" w:val="204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t>12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to set up the client and</w:t>
            </w:r>
          </w:p>
        </w:tc>
      </w:tr>
    </w:tbl>
    <w:p>
      <w:pPr>
        <w:autoSpaceDN w:val="0"/>
        <w:autoSpaceDE w:val="0"/>
        <w:widowControl/>
        <w:spacing w:line="262" w:lineRule="auto" w:before="0" w:after="0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server. The agent should update any environment variables in those Docker files (like tokens and secrets). 4. </w:t>
      </w:r>
      <w:r>
        <w:rPr>
          <w:rFonts w:ascii="Noto Sans" w:hAnsi="Noto Sans" w:eastAsia="Noto Sans"/>
          <w:b/>
          <w:i w:val="0"/>
          <w:color w:val="000000"/>
          <w:sz w:val="18"/>
        </w:rPr>
        <w:t>Telegram Webhook (if applicable):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If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bot uses webhooks (BotFather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might have a webhook URL for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bot), set it to point to your server (e.g.,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&lt;YOUR_DOMAIN&gt;/bot&lt;token&gt;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route) and ensure the server’s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route  is  handling  incoming  messages. 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Alternatively,  the  bot  could 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poll  messages  –  see  project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documentation for how the bot is started. The new agent should verify the bot is running by sending it a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test command or by launching the Telegram game.</w:t>
      </w:r>
    </w:p>
    <w:p>
      <w:pPr>
        <w:autoSpaceDN w:val="0"/>
        <w:autoSpaceDE w:val="0"/>
        <w:widowControl/>
        <w:spacing w:line="259" w:lineRule="auto" w:before="324" w:after="0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Agent’s Deployment Responsibilities: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Going forward, the agent will: - Maintain the hosting environment: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ensure the site’s SSL certificate is valid, and the domain remains accessible. Renew or update DNS as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needed. - Monitor the webapp performance and availability. Use uptime monitoring for the domain/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endpoint. - Apply updates or bug fixes to the code: after making changes in the repository, rebuild and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redeploy  the  app.  -  Manage  environment  configuration:  update  API  keys,  contract  addresses,  or</w:t>
      </w:r>
    </w:p>
    <w:p>
      <w:pPr>
        <w:autoSpaceDN w:val="0"/>
        <w:autoSpaceDE w:val="0"/>
        <w:widowControl/>
        <w:spacing w:line="240" w:lineRule="auto" w:before="678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6</w:t>
      </w:r>
    </w:p>
    <w:p>
      <w:pPr>
        <w:sectPr>
          <w:pgSz w:w="12240" w:h="15840"/>
          <w:pgMar w:top="710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percentages  in  the  code  when  needed  (for  example,  if  royalty  splits  change  or  if  migrating  to  new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contracts). - If using cloud services (like a server instance or container hosting), keep them secure and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updated.  -  If  a  </w:t>
      </w:r>
      <w:r>
        <w:rPr>
          <w:rFonts w:ascii="Noto Sans" w:hAnsi="Noto Sans" w:eastAsia="Noto Sans"/>
          <w:b/>
          <w:i w:val="0"/>
          <w:color w:val="000000"/>
          <w:sz w:val="18"/>
        </w:rPr>
        <w:t>database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is  used  for  storing  any  game  state  or  user  records,  manage  backups  and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migrations for that database.</w:t>
      </w:r>
    </w:p>
    <w:p>
      <w:pPr>
        <w:autoSpaceDN w:val="0"/>
        <w:autoSpaceDE w:val="0"/>
        <w:widowControl/>
        <w:spacing w:line="264" w:lineRule="auto" w:before="324" w:after="0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Codebase Familiarization: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agent 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hould take time to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read through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the key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part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 of the cod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e: -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Understand how the game loop works in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FlappyGame.jsx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, how state like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score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and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highScore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are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managed, and how the game transitions f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rom playing to gam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 over. - Note a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ny </w:t>
      </w:r>
      <w:r>
        <w:rPr>
          <w:shd w:val="clear" w:color="auto" w:fill="bababa"/>
          <w:rFonts w:ascii="Noto Sans" w:hAnsi="Noto Sans" w:eastAsia="Noto Sans"/>
          <w:b/>
          <w:i w:val="0"/>
          <w:color w:val="000000"/>
          <w:sz w:val="18"/>
        </w:rPr>
        <w:t>rewa</w:t>
      </w:r>
      <w:r>
        <w:rPr>
          <w:rFonts w:ascii="Noto Sans" w:hAnsi="Noto Sans" w:eastAsia="Noto Sans"/>
          <w:b/>
          <w:i w:val="0"/>
          <w:color w:val="000000"/>
          <w:sz w:val="18"/>
        </w:rPr>
        <w:t>rd lo</w:t>
      </w:r>
      <w:r>
        <w:rPr>
          <w:shd w:val="clear" w:color="auto" w:fill="bababa"/>
          <w:rFonts w:ascii="Noto Sans" w:hAnsi="Noto Sans" w:eastAsia="Noto Sans"/>
          <w:b/>
          <w:i w:val="0"/>
          <w:color w:val="000000"/>
          <w:sz w:val="18"/>
        </w:rPr>
        <w:t>gic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in code –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e.g.,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after game over, does the front-end send a request to the server to credit the player’s wallet? Look for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functions or API calls that might indicate that (for example, an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axios/fetch c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all to an endpoint or a direct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Toncoin transfer using the wallet). - Check the </w:t>
      </w:r>
      <w:r>
        <w:rPr>
          <w:rFonts w:ascii="Noto Sans" w:hAnsi="Noto Sans" w:eastAsia="Noto Sans"/>
          <w:b/>
          <w:i w:val="0"/>
          <w:color w:val="000000"/>
          <w:sz w:val="18"/>
        </w:rPr>
        <w:t>configuration file</w:t>
      </w:r>
      <w:r>
        <w:rPr>
          <w:shd w:val="clear" w:color="auto" w:fill="bababa"/>
          <w:rFonts w:ascii="Noto Sans" w:hAnsi="Noto Sans" w:eastAsia="Noto Sans"/>
          <w:b/>
          <w:i w:val="0"/>
          <w:color w:val="000000"/>
          <w:sz w:val="18"/>
        </w:rPr>
        <w:t>s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: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.env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 or 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imilar, to see what values are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expected (common ones might be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REACT_APP_TON_API_KEY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,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BOT_TOKEN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,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CONTRACT_ADDRESS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, etc.).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Ensure these are documented and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provided. - Review the </w:t>
      </w:r>
      <w:r>
        <w:rPr>
          <w:shd w:val="clear" w:color="auto" w:fill="bababa"/>
          <w:rFonts w:ascii="Noto Sans" w:hAnsi="Noto Sans" w:eastAsia="Noto Sans"/>
          <w:b/>
          <w:i w:val="0"/>
          <w:color w:val="000000"/>
          <w:sz w:val="18"/>
        </w:rPr>
        <w:t>READ</w:t>
      </w:r>
      <w:r>
        <w:rPr>
          <w:shd w:val="clear" w:color="auto" w:fill="bababa"/>
          <w:rFonts w:ascii="Noto Sans" w:hAnsi="Noto Sans" w:eastAsia="Noto Sans"/>
          <w:b/>
          <w:i w:val="0"/>
          <w:color w:val="000000"/>
          <w:sz w:val="18"/>
        </w:rPr>
        <w:t>ME.md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(if pre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ent) and any documen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tation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files for any additional context (like architecture decisions, known issues, TODOs, etc.).</w:t>
      </w:r>
    </w:p>
    <w:p>
      <w:pPr>
        <w:autoSpaceDN w:val="0"/>
        <w:autoSpaceDE w:val="0"/>
        <w:widowControl/>
        <w:spacing w:line="252" w:lineRule="auto" w:before="326" w:after="0"/>
        <w:ind w:left="1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By fully understanding the codebase layout and deployment process, the agent will be prepared to run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webapp and make iterative improvements.</w:t>
      </w:r>
    </w:p>
    <w:p>
      <w:pPr>
        <w:autoSpaceDN w:val="0"/>
        <w:autoSpaceDE w:val="0"/>
        <w:widowControl/>
        <w:spacing w:line="240" w:lineRule="auto" w:before="332" w:after="0"/>
        <w:ind w:left="120" w:right="0" w:firstLine="0"/>
        <w:jc w:val="left"/>
      </w:pPr>
      <w:r>
        <w:rPr>
          <w:rFonts w:ascii="Noto Sans" w:hAnsi="Noto Sans" w:eastAsia="Noto Sans"/>
          <w:b/>
          <w:i w:val="0"/>
          <w:color w:val="000000"/>
          <w:sz w:val="27"/>
        </w:rPr>
        <w:t>Game Logic &amp; Reward Mechanics</w:t>
      </w:r>
    </w:p>
    <w:p>
      <w:pPr>
        <w:autoSpaceDN w:val="0"/>
        <w:autoSpaceDE w:val="0"/>
        <w:widowControl/>
        <w:spacing w:line="252" w:lineRule="auto" w:before="254" w:after="0"/>
        <w:ind w:left="1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This section highlights the core </w:t>
      </w:r>
      <w:r>
        <w:rPr>
          <w:rFonts w:ascii="Noto Sans" w:hAnsi="Noto Sans" w:eastAsia="Noto Sans"/>
          <w:b/>
          <w:i w:val="0"/>
          <w:color w:val="000000"/>
          <w:sz w:val="18"/>
        </w:rPr>
        <w:t>game mechanics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and the additional </w:t>
      </w:r>
      <w:r>
        <w:rPr>
          <w:rFonts w:ascii="Noto Sans" w:hAnsi="Noto Sans" w:eastAsia="Noto Sans"/>
          <w:b/>
          <w:i w:val="0"/>
          <w:color w:val="000000"/>
          <w:sz w:val="18"/>
        </w:rPr>
        <w:t>Web3 reward features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so the new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agent grasps how the game operates and what to monitor or tweak.</w:t>
      </w:r>
    </w:p>
    <w:p>
      <w:pPr>
        <w:autoSpaceDN w:val="0"/>
        <w:autoSpaceDE w:val="0"/>
        <w:widowControl/>
        <w:spacing w:line="259" w:lineRule="auto" w:before="324" w:after="18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Flappy Bird Core Mechanic: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game itself replicates the well-known Flappy Bird gameplay: - The player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controls a bird that automatically falls due to gravity. Each tap/click causes the bird to flap upwards (a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sudden upward velocity). In the code, this is modeled by constantly increasing the bird’s downward velocity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and resetting it when a jump occurs (gravity is a positive acceleration, jump strength is a negative impulse)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41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.0" w:type="dxa"/>
            </w:tblPr>
            <w:tblGrid>
              <w:gridCol w:w="360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11" w:history="1">
                      <w:r>
                        <w:rPr>
                          <w:rStyle w:val="Hyperlink"/>
                        </w:rPr>
                        <w:t>2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For example, gravity might be set around 0.3 (adding to downward speed each frame) and each flap</w:t>
            </w:r>
          </w:p>
        </w:tc>
      </w:tr>
      <w:tr>
        <w:trPr>
          <w:trHeight w:hRule="exact" w:val="275"/>
        </w:trPr>
        <w:tc>
          <w:tcPr>
            <w:tcW w:type="dxa" w:w="3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gives an upward velocity of -5 units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0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11" w:history="1">
                      <w:r>
                        <w:rPr>
                          <w:rStyle w:val="Hyperlink"/>
                        </w:rPr>
                        <w:t>2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- The bird must navigate through gaps between pipes. Pipes are</w:t>
            </w:r>
          </w:p>
        </w:tc>
      </w:tr>
      <w:tr>
        <w:trPr>
          <w:trHeight w:hRule="exact" w:val="272"/>
        </w:trPr>
        <w:tc>
          <w:tcPr>
            <w:tcW w:type="dxa" w:w="891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generated at intervals and move from right to left across the screen. The gap height is fixed (e.g. 100px)</w:t>
            </w:r>
          </w:p>
        </w:tc>
        <w:tc>
          <w:tcPr>
            <w:tcW w:type="dxa" w:w="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10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20" w:history="1">
                      <w:r>
                        <w:rPr>
                          <w:rStyle w:val="Hyperlink"/>
                        </w:rPr>
                        <w:t>13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2" w:lineRule="auto" w:before="28" w:after="26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but the gap’s vertical position is randomized. The code continuously spawns pipe objects and moves them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in each frame update. - Collision detection is implemented to end the game if the bird hits a pipe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2340"/>
        <w:gridCol w:w="2340"/>
        <w:gridCol w:w="2340"/>
        <w:gridCol w:w="2340"/>
      </w:tblGrid>
      <w:tr>
        <w:trPr>
          <w:trHeight w:hRule="exact" w:val="242"/>
        </w:trPr>
        <w:tc>
          <w:tcPr>
            <w:tcW w:type="dxa" w:w="83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ground/ceiling. This uses the bird’s hitbox and pipe positions to check overlap on each frame</w:t>
            </w:r>
          </w:p>
        </w:tc>
        <w:tc>
          <w:tcPr>
            <w:tcW w:type="dxa" w:w="33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30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21" w:history="1">
                      <w:r>
                        <w:rPr>
                          <w:rStyle w:val="Hyperlink"/>
                        </w:rPr>
                        <w:t>14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22" w:history="1">
                <w:r>
                  <w:rPr>
                    <w:rStyle w:val="Hyperlink"/>
                  </w:rPr>
                  <w:t>15</w:t>
                </w:r>
              </w:hyperlink>
            </w:r>
          </w:p>
        </w:tc>
        <w:tc>
          <w:tcPr>
            <w:tcW w:type="dxa" w:w="2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-</w:t>
            </w:r>
          </w:p>
        </w:tc>
      </w:tr>
    </w:tbl>
    <w:p>
      <w:pPr>
        <w:autoSpaceDN w:val="0"/>
        <w:autoSpaceDE w:val="0"/>
        <w:widowControl/>
        <w:spacing w:line="240" w:lineRule="auto" w:before="26" w:after="24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>Scoring: Each time the bird successfully passes a pipe (i.e., the bird crosses the vertical line of the pipe gap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43"/>
        </w:trPr>
        <w:tc>
          <w:tcPr>
            <w:tcW w:type="dxa" w:w="3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without collision), the score increments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23" w:history="1">
                <w:r>
                  <w:rPr>
                    <w:rStyle w:val="Hyperlink"/>
                  </w:rPr>
                  <w:t>16</w:t>
                </w:r>
              </w:hyperlink>
            </w:r>
          </w:p>
        </w:tc>
        <w:tc>
          <w:tcPr>
            <w:tcW w:type="dxa" w:w="5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In the code, there’s a check for when a pipe’s right edge passes</w:t>
            </w:r>
          </w:p>
        </w:tc>
      </w:tr>
    </w:tbl>
    <w:p>
      <w:pPr>
        <w:autoSpaceDN w:val="0"/>
        <w:autoSpaceDE w:val="0"/>
        <w:widowControl/>
        <w:spacing w:line="262" w:lineRule="auto" w:before="26" w:after="24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bird’s x-position for the first time to increment the score. - Game States: Typically, there are at least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three states – idle (waiting to start), playing, and game over. The user might have to click to start the game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(transition fro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m idle to playi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ng), and on game over the game stops and shows final score. The component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likely calls an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onGameOver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callback or similar when the game ends, which could trigger other processes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(like sending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score to back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end, or showing a menu). - Difficulty: The game might gradually increase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difficulty by speeding up pipes over time. For instance, there could be a speed multiplier in the game loop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43"/>
        </w:trPr>
        <w:tc>
          <w:tcPr>
            <w:tcW w:type="dxa" w:w="6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(some  code  shows  adapting  speed  to  frame  rate  and  possibly  capping  it)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24" w:history="1">
                <w:r>
                  <w:rPr>
                    <w:rStyle w:val="Hyperlink"/>
                  </w:rPr>
                  <w:t>17</w:t>
                </w:r>
              </w:hyperlink>
            </w:r>
          </w:p>
        </w:tc>
        <w:tc>
          <w:tcPr>
            <w:tcW w:type="dxa" w:w="2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 The  agent  can  adjust</w:t>
            </w:r>
          </w:p>
        </w:tc>
      </w:tr>
    </w:tbl>
    <w:p>
      <w:pPr>
        <w:autoSpaceDN w:val="0"/>
        <w:autoSpaceDE w:val="0"/>
        <w:widowControl/>
        <w:spacing w:line="240" w:lineRule="auto" w:before="26" w:after="0"/>
        <w:ind w:left="1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>parameters like pipe speed or gap if needed to tune difficulty.</w:t>
      </w:r>
    </w:p>
    <w:p>
      <w:pPr>
        <w:autoSpaceDN w:val="0"/>
        <w:autoSpaceDE w:val="0"/>
        <w:widowControl/>
        <w:spacing w:line="252" w:lineRule="auto" w:before="324" w:after="0"/>
        <w:ind w:left="0" w:right="0" w:firstLine="0"/>
        <w:jc w:val="center"/>
      </w:pPr>
      <w:r>
        <w:rPr>
          <w:rFonts w:ascii="Noto Sans" w:hAnsi="Noto Sans" w:eastAsia="Noto Sans"/>
          <w:b/>
          <w:i w:val="0"/>
          <w:color w:val="000000"/>
          <w:sz w:val="18"/>
        </w:rPr>
        <w:t>Reward Multipliers: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term “reward multipliers” refers to any logic that increases rewards (points 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tokens) under certain conditions. In the current implementation, the score increases by 1 per pipe by</w:t>
      </w:r>
    </w:p>
    <w:p>
      <w:pPr>
        <w:autoSpaceDN w:val="0"/>
        <w:autoSpaceDE w:val="0"/>
        <w:widowControl/>
        <w:spacing w:line="240" w:lineRule="auto" w:before="878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7</w:t>
      </w:r>
    </w:p>
    <w:p>
      <w:pPr>
        <w:sectPr>
          <w:pgSz w:w="12240" w:h="15840"/>
          <w:pgMar w:top="726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41"/>
        </w:trPr>
        <w:tc>
          <w:tcPr>
            <w:tcW w:type="dxa" w:w="7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default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23" w:history="1">
                <w:r>
                  <w:rPr>
                    <w:rStyle w:val="Hyperlink"/>
                  </w:rPr>
                  <w:t>16</w:t>
                </w:r>
              </w:hyperlink>
            </w:r>
          </w:p>
        </w:tc>
        <w:tc>
          <w:tcPr>
            <w:tcW w:type="dxa" w:w="8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. If a multiplier system is planned, it might work as follows: - </w:t>
            </w:r>
            <w:r>
              <w:rPr>
                <w:rFonts w:ascii="Noto Sans" w:hAnsi="Noto Sans" w:eastAsia="Noto Sans"/>
                <w:b/>
                <w:i w:val="0"/>
                <w:color w:val="000000"/>
                <w:sz w:val="18"/>
              </w:rPr>
              <w:t>Score Multipliers: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e.g., every 10</w:t>
            </w:r>
          </w:p>
        </w:tc>
      </w:tr>
    </w:tbl>
    <w:p>
      <w:pPr>
        <w:autoSpaceDN w:val="0"/>
        <w:autoSpaceDE w:val="0"/>
        <w:widowControl/>
        <w:spacing w:line="262" w:lineRule="auto" w:before="26" w:after="0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pipes passed without collision could multiply the points earned (or give bonus points). The code does not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explicitly show this yet, so it may be a planned feature. The agent could implement this by checking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score and applying a bonus when certain thresholds are hit. -  </w:t>
      </w:r>
      <w:r>
        <w:rPr>
          <w:rFonts w:ascii="Noto Sans" w:hAnsi="Noto Sans" w:eastAsia="Noto Sans"/>
          <w:b/>
          <w:i w:val="0"/>
          <w:color w:val="000000"/>
          <w:sz w:val="18"/>
        </w:rPr>
        <w:t>Token Reward Multipliers: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If the game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rewards cryptocurrency (Jettons or Toncoin) for high scores, a multiplier might mean higher payouts for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higher difficulty or combo. For example, a base reward of X tokens per pipe could be increased by 2x if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player has an unbroken streak of N pipes, etc. These rules would be defined either in the front-end or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back-end reward logic. - </w:t>
      </w:r>
      <w:r>
        <w:rPr>
          <w:rFonts w:ascii="Noto Sans" w:hAnsi="Noto Sans" w:eastAsia="Noto Sans"/>
          <w:b/>
          <w:i w:val="0"/>
          <w:color w:val="000000"/>
          <w:sz w:val="18"/>
        </w:rPr>
        <w:t>Power-ups: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It’s also possible “multipliers” refer to in-game power-ups (not explicitly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seen in code). For instance, a token or NFT could give a player a score multiplier power-up during gameplay.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new agent should clarify if such mechanics exist or are planned, and if so, ensure the logic for applying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multipliers is correctly implemented and tested.</w:t>
      </w:r>
    </w:p>
    <w:p>
      <w:pPr>
        <w:autoSpaceDN w:val="0"/>
        <w:autoSpaceDE w:val="0"/>
        <w:widowControl/>
        <w:spacing w:line="252" w:lineRule="auto" w:before="324" w:after="24"/>
        <w:ind w:left="0" w:right="0" w:firstLine="0"/>
        <w:jc w:val="center"/>
      </w:pPr>
      <w:r>
        <w:rPr>
          <w:rFonts w:ascii="Noto Sans" w:hAnsi="Noto Sans" w:eastAsia="Noto Sans"/>
          <w:b/>
          <w:i w:val="0"/>
          <w:color w:val="000000"/>
          <w:sz w:val="18"/>
        </w:rPr>
        <w:t>Tokenized Progression: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project incorporates blockchain tokens to enhance progression: - Players can </w:t>
      </w:r>
      <w:r>
        <w:rPr>
          <w:rFonts w:ascii="Noto Sans" w:hAnsi="Noto Sans" w:eastAsia="Noto Sans"/>
          <w:b/>
          <w:i w:val="0"/>
          <w:color w:val="000000"/>
          <w:sz w:val="18"/>
        </w:rPr>
        <w:t>earn tokens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for playing. The design likely uses a </w:t>
      </w:r>
      <w:r>
        <w:rPr>
          <w:rFonts w:ascii="Noto Sans" w:hAnsi="Noto Sans" w:eastAsia="Noto Sans"/>
          <w:b/>
          <w:i w:val="0"/>
          <w:color w:val="000000"/>
          <w:sz w:val="18"/>
        </w:rPr>
        <w:t>Jetton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(a fungible token on TON) as the game’s currency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43"/>
        </w:trPr>
        <w:tc>
          <w:tcPr>
            <w:tcW w:type="dxa" w:w="1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or  reward  coin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9" w:history="1">
                <w:r>
                  <w:rPr>
                    <w:rStyle w:val="Hyperlink"/>
                  </w:rPr>
                  <w:t>11</w:t>
                </w:r>
              </w:hyperlink>
            </w:r>
          </w:p>
        </w:tc>
        <w:tc>
          <w:tcPr>
            <w:tcW w:type="dxa" w:w="7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 For  example,  each  pipe  or  each  game  could  reward  a  small  amount  of</w:t>
            </w:r>
          </w:p>
        </w:tc>
      </w:tr>
    </w:tbl>
    <w:p>
      <w:pPr>
        <w:autoSpaceDN w:val="0"/>
        <w:autoSpaceDE w:val="0"/>
        <w:widowControl/>
        <w:spacing w:line="252" w:lineRule="auto" w:before="28" w:after="24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“FlappyCoins” (just as a concept) which are actually Jettons credited to the player’s wallet. The agent should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confirm what token (if any) is used – it could be an existing token or one specifically created for the game.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43"/>
        </w:trPr>
        <w:tc>
          <w:tcPr>
            <w:tcW w:type="dxa" w:w="6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The ton-community example explicitly creates a Jetton as a game currency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9" w:history="1">
                <w:r>
                  <w:rPr>
                    <w:rStyle w:val="Hyperlink"/>
                  </w:rPr>
                  <w:t>18</w:t>
                </w:r>
              </w:hyperlink>
            </w:r>
          </w:p>
        </w:tc>
        <w:tc>
          <w:tcPr>
            <w:tcW w:type="dxa" w:w="2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. -  </w:t>
            </w:r>
            <w:r>
              <w:rPr>
                <w:rFonts w:ascii="Noto Sans" w:hAnsi="Noto Sans" w:eastAsia="Noto Sans"/>
                <w:b/>
                <w:i w:val="0"/>
                <w:color w:val="000000"/>
                <w:sz w:val="18"/>
              </w:rPr>
              <w:t>Wallet Connection: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To</w:t>
            </w:r>
          </w:p>
        </w:tc>
      </w:tr>
    </w:tbl>
    <w:p>
      <w:pPr>
        <w:autoSpaceDN w:val="0"/>
        <w:autoSpaceDE w:val="0"/>
        <w:widowControl/>
        <w:spacing w:line="252" w:lineRule="auto" w:before="26" w:after="26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>facilitate token rewards, the game allows users to connect their TON wallet. The interface might have a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“Connect Wallet” button. When connected, the app knows the user’s address and can send rewards there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226"/>
        </w:trPr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25" w:history="1">
                <w:r>
                  <w:rPr>
                    <w:rStyle w:val="Hyperlink"/>
                  </w:rPr>
                  <w:t>19</w:t>
                </w:r>
              </w:hyperlink>
            </w:r>
          </w:p>
        </w:tc>
        <w:tc>
          <w:tcPr>
            <w:tcW w:type="dxa" w:w="8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Ensure that the front-end uses a TON wallet integration (Tonkeeper deep link, TonHub, or the Telegram</w:t>
            </w:r>
          </w:p>
        </w:tc>
      </w:tr>
    </w:tbl>
    <w:p>
      <w:pPr>
        <w:autoSpaceDN w:val="0"/>
        <w:autoSpaceDE w:val="0"/>
        <w:widowControl/>
        <w:spacing w:line="257" w:lineRule="auto" w:before="42" w:after="24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Wallet if playing in Telegram) and that it’s tested. The agent should test connecting their own wallet in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game to see the flow. - </w:t>
      </w:r>
      <w:r>
        <w:rPr>
          <w:rFonts w:ascii="Noto Sans" w:hAnsi="Noto Sans" w:eastAsia="Noto Sans"/>
          <w:b/>
          <w:i w:val="0"/>
          <w:color w:val="000000"/>
          <w:sz w:val="18"/>
        </w:rPr>
        <w:t>Progress tied to Tokens/NFTs: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Certain milestones could be represented by NFTs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(non-fungible tokens). For example, the game might award an NFT badge when a player plays their first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43"/>
        </w:trPr>
        <w:tc>
          <w:tcPr>
            <w:tcW w:type="dxa" w:w="3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game, or reaches a score of 5, etc.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25" w:history="1">
                <w:r>
                  <w:rPr>
                    <w:rStyle w:val="Hyperlink"/>
                  </w:rPr>
                  <w:t>19</w:t>
                </w:r>
              </w:hyperlink>
            </w:r>
          </w:p>
        </w:tc>
        <w:tc>
          <w:tcPr>
            <w:tcW w:type="dxa" w:w="5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If such features exist: - Identify the NFT contract and how minting is</w:t>
            </w:r>
          </w:p>
        </w:tc>
      </w:tr>
    </w:tbl>
    <w:p>
      <w:pPr>
        <w:autoSpaceDN w:val="0"/>
        <w:autoSpaceDE w:val="0"/>
        <w:widowControl/>
        <w:spacing w:line="257" w:lineRule="auto" w:before="28" w:after="24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triggered. Possibly the backend mints an NFT (via the bot or server) to the player’s wallet. - These NFTs can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serve as proof-of-achievement and might even be used to unlock new game content (e.g., different skins or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“levels”). - The agent should check if there is a </w:t>
      </w:r>
      <w:r>
        <w:rPr>
          <w:rFonts w:ascii="Noto Sans" w:hAnsi="Noto Sans" w:eastAsia="Noto Sans"/>
          <w:b/>
          <w:i w:val="0"/>
          <w:color w:val="000000"/>
          <w:sz w:val="18"/>
        </w:rPr>
        <w:t>“Shop” or in-game purchases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functionality (the example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43"/>
        </w:trPr>
        <w:tc>
          <w:tcPr>
            <w:tcW w:type="dxa" w:w="27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mentions buying game props</w:t>
            </w:r>
          </w:p>
        </w:tc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26" w:history="1">
                <w:r>
                  <w:rPr>
                    <w:rStyle w:val="Hyperlink"/>
                  </w:rPr>
                  <w:t>20</w:t>
                </w:r>
              </w:hyperlink>
            </w:r>
          </w:p>
        </w:tc>
        <w:tc>
          <w:tcPr>
            <w:tcW w:type="dxa" w:w="62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). If implemented, players might spend the tokens they earned to buy</w:t>
            </w:r>
          </w:p>
        </w:tc>
      </w:tr>
    </w:tbl>
    <w:p>
      <w:pPr>
        <w:autoSpaceDN w:val="0"/>
        <w:autoSpaceDE w:val="0"/>
        <w:widowControl/>
        <w:spacing w:line="257" w:lineRule="auto" w:before="28" w:after="0"/>
        <w:ind w:left="120" w:right="122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cosmetic items or gameplay boosts. This would involve smart contract calls or at least updating some state.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new admin will need to manage the inventory of items and ensure the smart contract (or backend logic)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deducts tokens and grants the item.</w:t>
      </w:r>
    </w:p>
    <w:p>
      <w:pPr>
        <w:autoSpaceDN w:val="0"/>
        <w:autoSpaceDE w:val="0"/>
        <w:widowControl/>
        <w:spacing w:line="264" w:lineRule="auto" w:before="324" w:after="0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Smart Contract Payout Logic: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When the game is connected to blockchain features, there are a few logical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flows for payouts: - </w:t>
      </w:r>
      <w:r>
        <w:rPr>
          <w:rFonts w:ascii="Noto Sans" w:hAnsi="Noto Sans" w:eastAsia="Noto Sans"/>
          <w:b/>
          <w:i w:val="0"/>
          <w:color w:val="000000"/>
          <w:sz w:val="18"/>
        </w:rPr>
        <w:t>Direct Payouts: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game could directly trigger the payment splitter contract when a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payout is due. For instance, if a player wins 10 TON from a tournament or achieves a reward threshold,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application (or a backend script) calls the payment splitter contract’s function to distribute that 10 TON (so a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portion goes to the player and a portion to the developers per the royalty settings). The agent should know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how to invoke the contract – possibly via a tonweb call or a function call through the connected wallet. -</w:t>
      </w:r>
      <w:r>
        <w:rPr>
          <w:rFonts w:ascii="Noto Sans" w:hAnsi="Noto Sans" w:eastAsia="Noto Sans"/>
          <w:b/>
          <w:i w:val="0"/>
          <w:color w:val="000000"/>
          <w:sz w:val="18"/>
        </w:rPr>
        <w:t>Periodic Payouts: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Alternatively, the contract might accumulate funds (e.g., from many micro-transactions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or from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an income stre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am like advertisements or entry fees) and then the agent (or an automated script)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calls a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distribute()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function periodically. The agent should schedule or manually perform such calls as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neede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d (unless it’s fully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automatic upon each payment). - </w:t>
      </w:r>
      <w:r>
        <w:rPr>
          <w:rFonts w:ascii="Noto Sans" w:hAnsi="Noto Sans" w:eastAsia="Noto Sans"/>
          <w:b/>
          <w:i w:val="0"/>
          <w:color w:val="000000"/>
          <w:sz w:val="18"/>
        </w:rPr>
        <w:t>Player Rewards: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If Jettons are awarded per game,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how are they given? One approach: the game’s Jetton master contract could allow </w:t>
      </w:r>
      <w:r>
        <w:rPr>
          <w:rFonts w:ascii="Noto Sans" w:hAnsi="Noto Sans" w:eastAsia="Noto Sans"/>
          <w:b/>
          <w:i w:val="0"/>
          <w:color w:val="000000"/>
          <w:sz w:val="18"/>
        </w:rPr>
        <w:t>minting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to players up to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 certain amount. The backend might hold the authority to mint these reward tokens. So after each game,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server could call the Jetton contract to mint X tokens to the user’s wallet. The agent must ensure they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have the keys to the mint authority if that’s the case, or know the limits (maybe each user can only claim via</w:t>
      </w:r>
    </w:p>
    <w:p>
      <w:pPr>
        <w:autoSpaceDN w:val="0"/>
        <w:autoSpaceDE w:val="0"/>
        <w:widowControl/>
        <w:spacing w:line="240" w:lineRule="auto" w:before="812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8</w:t>
      </w:r>
    </w:p>
    <w:p>
      <w:pPr>
        <w:sectPr>
          <w:pgSz w:w="12240" w:h="15840"/>
          <w:pgMar w:top="726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2" w:lineRule="auto" w:before="0" w:after="0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an airdrop mechanism). - </w:t>
      </w:r>
      <w:r>
        <w:rPr>
          <w:rFonts w:ascii="Noto Sans" w:hAnsi="Noto Sans" w:eastAsia="Noto Sans"/>
          <w:b/>
          <w:i w:val="0"/>
          <w:color w:val="000000"/>
          <w:sz w:val="18"/>
        </w:rPr>
        <w:t>Auto-fly / Paid Feature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: If there’s an </w:t>
      </w:r>
      <w:r>
        <w:rPr>
          <w:rFonts w:ascii="Noto Sans" w:hAnsi="Noto Sans" w:eastAsia="Noto Sans"/>
          <w:b/>
          <w:i w:val="0"/>
          <w:color w:val="000000"/>
          <w:sz w:val="18"/>
        </w:rPr>
        <w:t>“auto-fly”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feature, it could tie into payouts.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For example, maybe players can pay a small amount of tokens to activate “auto-fly” (an automated mode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where the bird navigates obstacles on its own) for a short period. This would be a usage of tokens within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game to gain an advantage. The agent should examine if such a mechanism exists: - Look for any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reference in the code to an auto-play or AI control. If not present, it might be a planned feature. - If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implemented, clarify how it’s triggered. Possibly a button that appears when you have a certain NFT or after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watching an ad, etc. - </w:t>
      </w:r>
      <w:r>
        <w:rPr>
          <w:rFonts w:ascii="Noto Sans" w:hAnsi="Noto Sans" w:eastAsia="Noto Sans"/>
          <w:b/>
          <w:i w:val="0"/>
          <w:color w:val="000000"/>
          <w:sz w:val="18"/>
        </w:rPr>
        <w:t>Auto-fly system notes: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This system would keep the bird afloat without input. It might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be implemented by temporarily disabling gravity or automatically sending jump commands. The agent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should test any auto-fly mode to ensure it doesn’t break the game balance. If it’s a developer tool (to demo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the game), then it might be toggled via a secret key or config.</w:t>
      </w:r>
    </w:p>
    <w:p>
      <w:pPr>
        <w:autoSpaceDN w:val="0"/>
        <w:autoSpaceDE w:val="0"/>
        <w:widowControl/>
        <w:spacing w:line="262" w:lineRule="auto" w:before="324" w:after="0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Integration of Game Logic and Blockchain: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agent will be responsible for maintaining the balance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between fun gameplay and the crypto features: - Ensure that the game remains skill-based and not easily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exploitable even with Web3 elements. For instance, if token rewards are too high or easy to get (or if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someone could script the game to farm tokens), it could be problematic. - If any changes are made to game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physics or reward formula, consider how that affects the token economy. (E.g., making the game easier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would cause more tokens to be won by players.) - Monitor the </w:t>
      </w:r>
      <w:r>
        <w:rPr>
          <w:rFonts w:ascii="Noto Sans" w:hAnsi="Noto Sans" w:eastAsia="Noto Sans"/>
          <w:b/>
          <w:i w:val="0"/>
          <w:color w:val="000000"/>
          <w:sz w:val="18"/>
        </w:rPr>
        <w:t>high score system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and consider linking it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with the rewards: perhaps the highest scorers get extra payouts or a leaderboard NFT. This isn’t explicitly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stated, but as an admin, the agent could propose or implement such ideas.</w:t>
      </w:r>
    </w:p>
    <w:p>
      <w:pPr>
        <w:autoSpaceDN w:val="0"/>
        <w:autoSpaceDE w:val="0"/>
        <w:widowControl/>
        <w:spacing w:line="240" w:lineRule="auto" w:before="330" w:after="0"/>
        <w:ind w:left="120" w:right="0" w:firstLine="0"/>
        <w:jc w:val="left"/>
      </w:pPr>
      <w:r>
        <w:rPr>
          <w:rFonts w:ascii="Noto Sans" w:hAnsi="Noto Sans" w:eastAsia="Noto Sans"/>
          <w:b/>
          <w:i w:val="0"/>
          <w:color w:val="000000"/>
          <w:sz w:val="27"/>
        </w:rPr>
        <w:t>Session Persistence &amp; Browser Handling</w:t>
      </w:r>
    </w:p>
    <w:p>
      <w:pPr>
        <w:autoSpaceDN w:val="0"/>
        <w:autoSpaceDE w:val="0"/>
        <w:widowControl/>
        <w:spacing w:line="252" w:lineRule="auto" w:before="256" w:after="0"/>
        <w:ind w:left="1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current implementation of the game uses basic session persistence for certain data, and the agent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might need to extend this as needed.</w:t>
      </w:r>
    </w:p>
    <w:p>
      <w:pPr>
        <w:autoSpaceDN w:val="0"/>
        <w:autoSpaceDE w:val="0"/>
        <w:widowControl/>
        <w:spacing w:line="240" w:lineRule="auto" w:before="326" w:after="16"/>
        <w:ind w:left="0" w:right="0" w:firstLine="0"/>
        <w:jc w:val="center"/>
      </w:pPr>
      <w:r>
        <w:rPr>
          <w:rFonts w:ascii="Noto Sans" w:hAnsi="Noto Sans" w:eastAsia="Noto Sans"/>
          <w:b/>
          <w:i w:val="0"/>
          <w:color w:val="000000"/>
          <w:sz w:val="18"/>
        </w:rPr>
        <w:t>Local Storage for High Sco</w:t>
      </w:r>
      <w:r>
        <w:rPr>
          <w:rFonts w:ascii="Noto Sans" w:hAnsi="Noto Sans" w:eastAsia="Noto Sans"/>
          <w:b/>
          <w:i w:val="0"/>
          <w:color w:val="000000"/>
          <w:sz w:val="18"/>
        </w:rPr>
        <w:t>res: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game store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 the p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layer’s high scor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 in the browser’s local storage.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53"/>
        </w:trPr>
        <w:tc>
          <w:tcPr>
            <w:tcW w:type="dxa" w:w="8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component mount, it loads </w:t>
            </w:r>
            <w:r>
              <w:rPr>
                <w:rFonts w:ascii="Noto Mono" w:hAnsi="Noto Mono" w:eastAsia="Noto Mono"/>
                <w:b w:val="0"/>
                <w:i w:val="0"/>
                <w:color w:val="000000"/>
                <w:sz w:val="18"/>
              </w:rPr>
              <w:t>flappyHighScore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 from </w:t>
            </w:r>
            <w:r>
              <w:rPr>
                <w:rFonts w:ascii="Noto Mono" w:hAnsi="Noto Mono" w:eastAsia="Noto Mono"/>
                <w:b w:val="0"/>
                <w:i w:val="0"/>
                <w:color w:val="000000"/>
                <w:sz w:val="18"/>
              </w:rPr>
              <w:t>localStorage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 and updates the state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0"/>
            </w:tblGrid>
            <w:tr>
              <w:trPr>
                <w:trHeight w:hRule="exact" w:val="204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27" w:history="1">
                      <w:r>
                        <w:rPr>
                          <w:rStyle w:val="Hyperlink"/>
                        </w:rPr>
                        <w:t>21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When a</w:t>
            </w:r>
          </w:p>
        </w:tc>
      </w:tr>
      <w:tr>
        <w:trPr>
          <w:trHeight w:hRule="exact" w:val="53"/>
        </w:trPr>
        <w:tc>
          <w:tcPr>
            <w:tcW w:type="dxa" w:w="9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0" w:after="26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game is over and the score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exceeds the current h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igh sc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ore, it saves the 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ew high score back to local storage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224"/>
        </w:trPr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28" w:history="1">
                <w:r>
                  <w:rPr>
                    <w:rStyle w:val="Hyperlink"/>
                  </w:rPr>
                  <w:t>22</w:t>
                </w:r>
              </w:hyperlink>
            </w:r>
          </w:p>
        </w:tc>
        <w:tc>
          <w:tcPr>
            <w:tcW w:type="dxa" w:w="8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This allows a returning player (on the same device &amp; browser) to see their record. However, this is</w:t>
            </w:r>
          </w:p>
        </w:tc>
      </w:tr>
    </w:tbl>
    <w:p>
      <w:pPr>
        <w:autoSpaceDN w:val="0"/>
        <w:autoSpaceDE w:val="0"/>
        <w:widowControl/>
        <w:spacing w:line="252" w:lineRule="auto" w:before="44" w:after="0"/>
        <w:ind w:left="120" w:right="0" w:firstLine="0"/>
        <w:jc w:val="left"/>
      </w:pPr>
      <w:r>
        <w:rPr>
          <w:rFonts w:ascii="Noto Sans" w:hAnsi="Noto Sans" w:eastAsia="Noto Sans"/>
          <w:b/>
          <w:i w:val="0"/>
          <w:color w:val="000000"/>
          <w:sz w:val="18"/>
        </w:rPr>
        <w:t>client-side only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– if the player clears their cache or moves to another device, the high score will not carry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over. </w:t>
      </w:r>
    </w:p>
    <w:p>
      <w:pPr>
        <w:autoSpaceDN w:val="0"/>
        <w:autoSpaceDE w:val="0"/>
        <w:widowControl/>
        <w:spacing w:line="240" w:lineRule="auto" w:before="324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>For the agent: - Keep this localStorage feature intact, as it’s a simple way to motivate players with personal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252"/>
        </w:trPr>
        <w:tc>
          <w:tcPr>
            <w:tcW w:type="dxa" w:w="9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bests. The code for this</w:t>
            </w:r>
            <w:r>
              <w:rPr>
                <w:shd w:val="clear" w:color="auto" w:fill="bababa"/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is in </w:t>
            </w:r>
            <w:r>
              <w:rPr>
                <w:shd w:val="clear" w:color="auto" w:fill="bababa"/>
                <w:rFonts w:ascii="Noto Mono" w:hAnsi="Noto Mono" w:eastAsia="Noto Mono"/>
                <w:b w:val="0"/>
                <w:i w:val="0"/>
                <w:color w:val="000000"/>
                <w:sz w:val="18"/>
              </w:rPr>
              <w:t>FlappyGame.jsx</w:t>
            </w:r>
            <w:r>
              <w:rPr>
                <w:shd w:val="clear" w:color="auto" w:fill="bababa"/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 (s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ee the useEffect that calls </w:t>
            </w:r>
            <w:r>
              <w:rPr>
                <w:shd w:val="clear" w:color="auto" w:fill="bababa"/>
                <w:rFonts w:ascii="Noto Mono" w:hAnsi="Noto Mono" w:eastAsia="Noto Mono"/>
                <w:b w:val="0"/>
                <w:i w:val="0"/>
                <w:color w:val="000000"/>
                <w:sz w:val="18"/>
              </w:rPr>
              <w:t>localStorage.getItem</w:t>
            </w:r>
            <w:r>
              <w:rPr>
                <w:shd w:val="clear" w:color="auto" w:fill="bababa"/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and</w:t>
            </w:r>
          </w:p>
        </w:tc>
      </w:tr>
      <w:tr>
        <w:trPr>
          <w:trHeight w:hRule="exact" w:val="304"/>
        </w:trPr>
        <w:tc>
          <w:tcPr>
            <w:tcW w:type="dxa" w:w="44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the part where it calls </w:t>
            </w:r>
            <w:r>
              <w:rPr>
                <w:rFonts w:ascii="Noto Mono" w:hAnsi="Noto Mono" w:eastAsia="Noto Mono"/>
                <w:b w:val="0"/>
                <w:i w:val="0"/>
                <w:color w:val="000000"/>
                <w:sz w:val="18"/>
              </w:rPr>
              <w:t>localStorage.setItem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)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0"/>
            </w:tblGrid>
            <w:tr>
              <w:trPr>
                <w:trHeight w:hRule="exact" w:val="204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28" w:history="1">
                      <w:r>
                        <w:rPr>
                          <w:rStyle w:val="Hyperlink"/>
                        </w:rPr>
                        <w:t>22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. - If a more persistent or universal tracking of high</w:t>
            </w:r>
          </w:p>
        </w:tc>
      </w:tr>
      <w:tr>
        <w:trPr>
          <w:trHeight w:hRule="exact" w:val="52"/>
        </w:trPr>
        <w:tc>
          <w:tcPr>
            <w:tcW w:type="dxa" w:w="9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2" w:lineRule="auto" w:before="0" w:after="0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scores is desired, consider storing scores on a backend or on-chain. For example, you could maintain a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leaderboard on the server or even use a TON smart contract to record top scores globally. This would be an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enhancement  and  requires  careful  design  (to  prevent  cheating,  one  would  need  to  verify  score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submissions). - For now, note that </w:t>
      </w:r>
      <w:r>
        <w:rPr>
          <w:rFonts w:ascii="Noto Sans" w:hAnsi="Noto Sans" w:eastAsia="Noto Sans"/>
          <w:b/>
          <w:i w:val="0"/>
          <w:color w:val="000000"/>
          <w:sz w:val="18"/>
        </w:rPr>
        <w:t>session = browser session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in the current setup. There is no login system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apart from wallet connection. Wallet connection itself doesn’t automatically store game state, it just gives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an identity. If needed, one could tie the high score to the wallet address and store it in a backend, but that’s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not implemented yet.</w:t>
      </w:r>
    </w:p>
    <w:p>
      <w:pPr>
        <w:autoSpaceDN w:val="0"/>
        <w:autoSpaceDE w:val="0"/>
        <w:widowControl/>
        <w:spacing w:line="259" w:lineRule="auto" w:before="324" w:after="0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Browser Session Handling: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Since the game runs in a browser (either standalone or within Telegram’s in-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app browser), there are a few considerations: - The game resets on page refresh. If a player accidentally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refreshes or navigates away, their current game is lost (which is typical for games). There is no persistent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game state across sessions (except the high score). - </w:t>
      </w:r>
      <w:r>
        <w:rPr>
          <w:rFonts w:ascii="Noto Sans" w:hAnsi="Noto Sans" w:eastAsia="Noto Sans"/>
          <w:b/>
          <w:i w:val="0"/>
          <w:color w:val="000000"/>
          <w:sz w:val="18"/>
        </w:rPr>
        <w:t>Advice: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Don’t attempt to persist ongoing game state in</w:t>
      </w:r>
    </w:p>
    <w:p>
      <w:pPr>
        <w:autoSpaceDN w:val="0"/>
        <w:autoSpaceDE w:val="0"/>
        <w:widowControl/>
        <w:spacing w:line="240" w:lineRule="auto" w:before="616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9</w:t>
      </w:r>
    </w:p>
    <w:p>
      <w:pPr>
        <w:sectPr>
          <w:pgSz w:w="12240" w:h="15840"/>
          <w:pgMar w:top="726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0" w:right="120" w:firstLine="0"/>
        <w:jc w:val="righ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localStorage (like current score or position) because the game is quick and stateless beyond each round. It’s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acceptable that a game in progress cannot be resumed after closing the tab – Flappy Bird rounds are meant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to be short. - The agent should ensure that the </w:t>
      </w:r>
      <w:r>
        <w:rPr>
          <w:rFonts w:ascii="Noto Sans" w:hAnsi="Noto Sans" w:eastAsia="Noto Sans"/>
          <w:b/>
          <w:i w:val="0"/>
          <w:color w:val="000000"/>
          <w:sz w:val="18"/>
        </w:rPr>
        <w:t>localStorage usage doesn’t exceed quotas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(just storing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one integer for high score is fine). - </w:t>
      </w:r>
      <w:r>
        <w:rPr>
          <w:rFonts w:ascii="Noto Sans" w:hAnsi="Noto Sans" w:eastAsia="Noto Sans"/>
          <w:b/>
          <w:i w:val="0"/>
          <w:color w:val="000000"/>
          <w:sz w:val="18"/>
        </w:rPr>
        <w:t>Cookies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are not explicitly used. If the backend sets any session cookies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(for example, if a backend keeps track of user sessions or Telegram auth), ensure cookie policies (secure,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same-site if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needed for Telegram, etc.) are correctly set. For instance, Telegram Web Apps can pass an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auth_date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and hash – some apps verify this on backend and might set a session cookie for the user. If 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that’s the cas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e, confirm the cookie life and security. - If the game ever introduces a </w:t>
      </w:r>
      <w:r>
        <w:rPr>
          <w:rFonts w:ascii="Noto Sans" w:hAnsi="Noto Sans" w:eastAsia="Noto Sans"/>
          <w:b/>
          <w:i w:val="0"/>
          <w:color w:val="000000"/>
          <w:sz w:val="18"/>
        </w:rPr>
        <w:t xml:space="preserve">user account system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(say,  linking  an  email  or  username),  then  session  persistence  would  involve  authentication  tokens.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Currently, using the Telegram identity or wallet address as the user identifier is the approach. The agent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might consider leveraging those: - </w:t>
      </w:r>
      <w:r>
        <w:rPr>
          <w:rFonts w:ascii="Noto Sans" w:hAnsi="Noto Sans" w:eastAsia="Noto Sans"/>
          <w:b w:val="0"/>
          <w:i/>
          <w:color w:val="000000"/>
          <w:sz w:val="18"/>
        </w:rPr>
        <w:t>Telegram ID: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When the game is launched via Telegram, you get the user’s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Telegram ID and name. You can use that to load/save user-specific data on the backend (for example,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fetching their total tokens earned or NFTs). - </w:t>
      </w:r>
      <w:r>
        <w:rPr>
          <w:rFonts w:ascii="Noto Sans" w:hAnsi="Noto Sans" w:eastAsia="Noto Sans"/>
          <w:b w:val="0"/>
          <w:i/>
          <w:color w:val="000000"/>
          <w:sz w:val="18"/>
        </w:rPr>
        <w:t>Wallet address: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Similarly, if a user connects a TON wallet, that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address could key their data (e.g., query how many game tokens they have, or store their all-time stats).</w:t>
      </w:r>
    </w:p>
    <w:p>
      <w:pPr>
        <w:autoSpaceDN w:val="0"/>
        <w:autoSpaceDE w:val="0"/>
        <w:widowControl/>
        <w:spacing w:line="262" w:lineRule="auto" w:before="324" w:after="0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Multi-Device or Multi-Session: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If a user plays on multiple devices, presently their high scores won’t sync.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One way to improve this (post-handoff) would be to implement a cloud sync: - A simple method: if the user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has connected a wallet, use the wallet address to retrieve a stored high score from a server or contract.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agent can consider adding this so that the high score becomes independent of device. - Alternatively, if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using Telegram, the backend could store each Telegram user’s best score in a database. Then every time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WebApp starts (Telegram provides a user unique ID), the app could fetc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h that and compare to local high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score. - These enhancements would require backend endpoints (e.g., 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/api/highscore?userId=...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)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and are beyond the current localStorage-only approach, but are wort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h noting if persistence become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important.</w:t>
      </w:r>
    </w:p>
    <w:p>
      <w:pPr>
        <w:autoSpaceDN w:val="0"/>
        <w:autoSpaceDE w:val="0"/>
        <w:widowControl/>
        <w:spacing w:line="262" w:lineRule="auto" w:before="326" w:after="0"/>
        <w:ind w:left="120" w:right="120" w:firstLine="0"/>
        <w:jc w:val="both"/>
      </w:pPr>
      <w:r>
        <w:rPr>
          <w:rFonts w:ascii="Noto Sans" w:hAnsi="Noto Sans" w:eastAsia="Noto Sans"/>
          <w:b/>
          <w:i w:val="0"/>
          <w:color w:val="000000"/>
          <w:sz w:val="18"/>
        </w:rPr>
        <w:t>Handling Browser Compatibility: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Ensure the game runs well in m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odern brow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sers and in the Telegram in-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app browser: - It uses standard Canvas or DOM for graphics (likely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&lt;canvas&gt;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or moving DIVs for the bird/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pipes). Test on mobile WebView (Telegram on Android/iOS) to veri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fy performa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nce and input (touch events)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are working. The code includes event handlers for pointer/touch events, which is good for mobile. - If any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issues are found (like scaling on different screen sizes), the agent should address those via responsive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design or adjusting constants (the game width/height are set to 390x400 which may need scaling on high-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res devices). - </w:t>
      </w:r>
      <w:r>
        <w:rPr>
          <w:rFonts w:ascii="Noto Sans" w:hAnsi="Noto Sans" w:eastAsia="Noto Sans"/>
          <w:b/>
          <w:i w:val="0"/>
          <w:color w:val="000000"/>
          <w:sz w:val="18"/>
        </w:rPr>
        <w:t>Session timeouts: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If the game or bot uses any session timeout (unlikely in this context, since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it’s mostly stateless except for playing), be aware of them. For example, if the Telegram web app has a time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limit (some bots require re-login after a certain time), know how to re-init if needed.</w:t>
      </w:r>
    </w:p>
    <w:p>
      <w:pPr>
        <w:autoSpaceDN w:val="0"/>
        <w:autoSpaceDE w:val="0"/>
        <w:widowControl/>
        <w:spacing w:line="259" w:lineRule="auto" w:before="326" w:after="0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In summary, the current session persistence relies on the browser’s local capabilities for a single user on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one device. The agent can maintain this and optionally expand it using the available user identity info if a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more robust system is desired. At minimum, the agent should confirm that high scores save and load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correctly and that wallet connections persist as needed (Tonkeeper/extension might keep the connection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alive across refresh depending on implementation).</w:t>
      </w:r>
    </w:p>
    <w:p>
      <w:pPr>
        <w:autoSpaceDN w:val="0"/>
        <w:autoSpaceDE w:val="0"/>
        <w:widowControl/>
        <w:spacing w:line="240" w:lineRule="auto" w:before="332" w:after="0"/>
        <w:ind w:left="120" w:right="0" w:firstLine="0"/>
        <w:jc w:val="left"/>
      </w:pPr>
      <w:r>
        <w:rPr>
          <w:rFonts w:ascii="Noto Sans" w:hAnsi="Noto Sans" w:eastAsia="Noto Sans"/>
          <w:b/>
          <w:i w:val="0"/>
          <w:color w:val="000000"/>
          <w:sz w:val="27"/>
        </w:rPr>
        <w:t>Operational Workflow &amp; Next Steps</w:t>
      </w:r>
    </w:p>
    <w:p>
      <w:pPr>
        <w:autoSpaceDN w:val="0"/>
        <w:autoSpaceDE w:val="0"/>
        <w:widowControl/>
        <w:spacing w:line="252" w:lineRule="auto" w:before="254" w:after="0"/>
        <w:ind w:left="1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To ensure the new agent can run the entire system solo, here is a step-by-step workflow of all major tasks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from setup to ongoing operations:</w:t>
      </w:r>
    </w:p>
    <w:p>
      <w:pPr>
        <w:autoSpaceDN w:val="0"/>
        <w:autoSpaceDE w:val="0"/>
        <w:widowControl/>
        <w:spacing w:line="240" w:lineRule="auto" w:before="324" w:after="0"/>
        <w:ind w:left="522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1. </w:t>
      </w:r>
      <w:r>
        <w:rPr>
          <w:rFonts w:ascii="Noto Sans" w:hAnsi="Noto Sans" w:eastAsia="Noto Sans"/>
          <w:b/>
          <w:i w:val="0"/>
          <w:color w:val="000000"/>
          <w:sz w:val="18"/>
        </w:rPr>
        <w:t>Access the Code Repository &amp; Set Up Environment:</w:t>
      </w:r>
    </w:p>
    <w:p>
      <w:pPr>
        <w:autoSpaceDN w:val="0"/>
        <w:autoSpaceDE w:val="0"/>
        <w:widowControl/>
        <w:spacing w:line="240" w:lineRule="auto" w:before="616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10</w:t>
      </w:r>
    </w:p>
    <w:p>
      <w:pPr>
        <w:sectPr>
          <w:pgSz w:w="12240" w:h="15840"/>
          <w:pgMar w:top="726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57" w:lineRule="auto" w:before="34" w:after="0"/>
        <w:ind w:left="522" w:right="288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2.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Accept the invitation to the GitHub repository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&lt;REPO_URL&gt;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and confirm you have proper access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(can push to main/master, manage issues, etc.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62" w:lineRule="auto" w:before="24" w:after="146"/>
        <w:ind w:left="720" w:right="144" w:hanging="198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3.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Clone the repository to your developme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nt machine. Ins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tall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Node.js (the versi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on specified in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 xml:space="preserve">.nvmrc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or documentation, if provided) and run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npm install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(or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yarn install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) to fetch all </w:t>
      </w:r>
      <w:r>
        <w:br/>
      </w:r>
      <w:r>
        <w:rPr>
          <w:rFonts w:ascii="Noto Sans" w:hAnsi="Noto Sans" w:eastAsia="Noto Sans"/>
          <w:b w:val="0"/>
          <w:i w:val="0"/>
          <w:color w:val="000000"/>
          <w:sz w:val="18"/>
        </w:rPr>
        <w:t>dependencies.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60"/>
      </w:tblGrid>
      <w:tr>
        <w:trPr>
          <w:trHeight w:hRule="exact" w:val="316"/>
        </w:trPr>
        <w:tc>
          <w:tcPr>
            <w:tcW w:type="dxa" w:w="9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62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4. 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Review the project README and this guide to ensure all prerequisites (Node, TON tools, etc.) are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7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installed. Set up any required global tools (for example, 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func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compiler if using FunC, Docker if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needed for deployment, etc.).</w:t>
      </w:r>
    </w:p>
    <w:p>
      <w:pPr>
        <w:autoSpaceDN w:val="0"/>
        <w:autoSpaceDE w:val="0"/>
        <w:widowControl/>
        <w:spacing w:line="240" w:lineRule="auto" w:before="326" w:after="0"/>
        <w:ind w:left="522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5. </w:t>
      </w:r>
      <w:r>
        <w:rPr>
          <w:rFonts w:ascii="Noto Sans" w:hAnsi="Noto Sans" w:eastAsia="Noto Sans"/>
          <w:b/>
          <w:i w:val="0"/>
          <w:color w:val="000000"/>
          <w:sz w:val="18"/>
        </w:rPr>
        <w:t>Insert Credentials and Configure Environment:</w:t>
      </w:r>
    </w:p>
    <w:p>
      <w:pPr>
        <w:autoSpaceDN w:val="0"/>
        <w:tabs>
          <w:tab w:pos="720" w:val="left"/>
          <w:tab w:pos="1100" w:val="left"/>
          <w:tab w:pos="1320" w:val="left"/>
          <w:tab w:pos="1396" w:val="left"/>
        </w:tabs>
        <w:autoSpaceDE w:val="0"/>
        <w:widowControl/>
        <w:spacing w:line="259" w:lineRule="auto" w:before="326" w:after="0"/>
        <w:ind w:left="522" w:right="432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6.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Create a copy of the example environment file (e.g.,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.env.example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) as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.env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(if applicable) in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both th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e front-end and backend directories. Fill in th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e placeholders w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ith a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ctual v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alues:</w:t>
      </w:r>
      <w:r>
        <w:br/>
      </w:r>
      <w:r>
        <w:tab/>
      </w:r>
      <w:r>
        <w:tab/>
      </w:r>
      <w:r>
        <w:rPr>
          <w:rFonts w:ascii="Noto Sans CJK JP" w:hAnsi="Noto Sans CJK JP" w:eastAsia="Noto Sans CJK JP"/>
          <w:b w:val="0"/>
          <w:i w:val="0"/>
          <w:color w:val="000000"/>
          <w:sz w:val="18"/>
        </w:rPr>
        <w:t xml:space="preserve">◦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REACT_APP_TON_CONTRACT_ADDRESS=&lt;PAYMENT_SPLITTER_MAINNET_ADDRESS&gt;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(or </w:t>
      </w:r>
      <w:r>
        <w:tab/>
      </w:r>
      <w:r>
        <w:tab/>
      </w:r>
      <w:r>
        <w:tab/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testnet address if testing).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4680"/>
        <w:gridCol w:w="4680"/>
      </w:tblGrid>
      <w:tr>
        <w:trPr>
          <w:trHeight w:hRule="exact" w:val="33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right"/>
            </w:pPr>
            <w:r>
              <w:rPr>
                <w:rFonts w:ascii="Noto Sans CJK JP" w:hAnsi="Noto Sans CJK JP" w:eastAsia="Noto Sans CJK JP"/>
                <w:b w:val="0"/>
                <w:i w:val="0"/>
                <w:color w:val="000000"/>
                <w:sz w:val="18"/>
              </w:rPr>
              <w:t xml:space="preserve">◦ </w:t>
            </w:r>
          </w:p>
        </w:tc>
        <w:tc>
          <w:tcPr>
            <w:tcW w:type="dxa" w:w="7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76" w:right="0" w:firstLine="0"/>
              <w:jc w:val="left"/>
            </w:pPr>
            <w:r>
              <w:rPr>
                <w:shd w:val="clear" w:color="auto" w:fill="bababa"/>
                <w:rFonts w:ascii="Noto Mono" w:hAnsi="Noto Mono" w:eastAsia="Noto Mono"/>
                <w:b w:val="0"/>
                <w:i w:val="0"/>
                <w:color w:val="000000"/>
                <w:sz w:val="18"/>
              </w:rPr>
              <w:t>REACT_APP_JETTON_ADDRESS=&lt;GAME_TOKEN_ADDRESS&gt;</w:t>
            </w:r>
            <w:r>
              <w:rPr>
                <w:shd w:val="clear" w:color="auto" w:fill="bababa"/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(if a game token is used for</w:t>
            </w:r>
          </w:p>
        </w:tc>
      </w:tr>
    </w:tbl>
    <w:p>
      <w:pPr>
        <w:autoSpaceDN w:val="0"/>
        <w:tabs>
          <w:tab w:pos="1320" w:val="left"/>
        </w:tabs>
        <w:autoSpaceDE w:val="0"/>
        <w:widowControl/>
        <w:spacing w:line="250" w:lineRule="auto" w:before="0" w:after="0"/>
        <w:ind w:left="1100" w:right="7200" w:firstLine="0"/>
        <w:jc w:val="left"/>
      </w:pP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rewards).</w:t>
      </w:r>
      <w:r>
        <w:br/>
      </w:r>
      <w:r>
        <w:rPr>
          <w:rFonts w:ascii="Noto Sans CJK JP" w:hAnsi="Noto Sans CJK JP" w:eastAsia="Noto Sans CJK JP"/>
          <w:b w:val="0"/>
          <w:i w:val="0"/>
          <w:color w:val="000000"/>
          <w:sz w:val="18"/>
        </w:rPr>
        <w:t xml:space="preserve">◦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9360"/>
      </w:tblGrid>
      <w:tr>
        <w:trPr>
          <w:trHeight w:hRule="exact" w:val="296"/>
        </w:trPr>
        <w:tc>
          <w:tcPr>
            <w:tcW w:type="dxa" w:w="6370"/>
            <w:tcBorders/>
            <w:shd w:fill="babab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Backend environment: </w:t>
            </w:r>
            <w:r>
              <w:rPr>
                <w:rFonts w:ascii="Noto Mono" w:hAnsi="Noto Mono" w:eastAsia="Noto Mono"/>
                <w:b w:val="0"/>
                <w:i w:val="0"/>
                <w:color w:val="000000"/>
                <w:sz w:val="18"/>
              </w:rPr>
              <w:t>BOT_TOKEN=&lt;TELEGRAM_BOT_TOKEN&gt;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9360"/>
      </w:tblGrid>
      <w:tr>
        <w:trPr>
          <w:trHeight w:hRule="exact" w:val="278"/>
        </w:trPr>
        <w:tc>
          <w:tcPr>
            <w:tcW w:type="dxa" w:w="7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Noto Mono" w:hAnsi="Noto Mono" w:eastAsia="Noto Mono"/>
                <w:b w:val="0"/>
                <w:i w:val="0"/>
                <w:color w:val="000000"/>
                <w:sz w:val="18"/>
              </w:rPr>
              <w:t>DB_CONNECTION=&lt;DATABASE_URL&gt;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 (if a database is used), </w:t>
            </w:r>
            <w:r>
              <w:rPr>
                <w:rFonts w:ascii="Noto Mono" w:hAnsi="Noto Mono" w:eastAsia="Noto Mono"/>
                <w:b w:val="0"/>
                <w:i w:val="0"/>
                <w:color w:val="000000"/>
                <w:sz w:val="18"/>
              </w:rPr>
              <w:t>PINATA_KEY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9360"/>
      </w:tblGrid>
      <w:tr>
        <w:trPr>
          <w:trHeight w:hRule="exact" w:val="28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716" w:right="0" w:firstLine="0"/>
              <w:jc w:val="left"/>
            </w:pPr>
            <w:r>
              <w:rPr>
                <w:rFonts w:ascii="Noto Mono" w:hAnsi="Noto Mono" w:eastAsia="Noto Mono"/>
                <w:b w:val="0"/>
                <w:i w:val="0"/>
                <w:color w:val="000000"/>
                <w:sz w:val="18"/>
              </w:rPr>
              <w:t>PINATA_SECRET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 , etc.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720" w:right="432" w:hanging="198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7.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For local development, also configure the wallet or test settings: you might use the testnet values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during development. For example, point the app to testnet by setting an API endpoint if needed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(some TON SDKs need to know to use testnet vs mainnet).</w:t>
      </w:r>
    </w:p>
    <w:p>
      <w:pPr>
        <w:autoSpaceDN w:val="0"/>
        <w:tabs>
          <w:tab w:pos="720" w:val="left"/>
        </w:tabs>
        <w:autoSpaceDE w:val="0"/>
        <w:widowControl/>
        <w:spacing w:line="252" w:lineRule="auto" w:before="206" w:after="0"/>
        <w:ind w:left="522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8. </w:t>
      </w:r>
      <w:r>
        <w:rPr>
          <w:rFonts w:ascii="Noto Sans" w:hAnsi="Noto Sans" w:eastAsia="Noto Sans"/>
          <w:b/>
          <w:i w:val="0"/>
          <w:color w:val="000000"/>
          <w:sz w:val="18"/>
        </w:rPr>
        <w:t>Do not commit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any .env files with real secrets to GitHub. These should remain local or stored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securely (or in GitHub Actions secrets if CI/CD is used).</w:t>
      </w:r>
    </w:p>
    <w:p>
      <w:pPr>
        <w:autoSpaceDN w:val="0"/>
        <w:autoSpaceDE w:val="0"/>
        <w:widowControl/>
        <w:spacing w:line="240" w:lineRule="auto" w:before="326" w:after="0"/>
        <w:ind w:left="522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9. </w:t>
      </w:r>
      <w:r>
        <w:rPr>
          <w:rFonts w:ascii="Noto Sans" w:hAnsi="Noto Sans" w:eastAsia="Noto Sans"/>
          <w:b/>
          <w:i w:val="0"/>
          <w:color w:val="000000"/>
          <w:sz w:val="18"/>
        </w:rPr>
        <w:t>Run the Application Locally (Dev Mode):</w:t>
      </w:r>
    </w:p>
    <w:p>
      <w:pPr>
        <w:autoSpaceDN w:val="0"/>
        <w:tabs>
          <w:tab w:pos="720" w:val="left"/>
        </w:tabs>
        <w:autoSpaceDE w:val="0"/>
        <w:widowControl/>
        <w:spacing w:line="264" w:lineRule="auto" w:before="326" w:after="0"/>
        <w:ind w:left="420" w:right="144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10.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Start the front-end: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npm start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(within the project’s client directory if monorepo, or root if single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package). Verify tha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t the game lo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ads in your browser at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http://localhost:3000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and you can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play it. Check the console for any er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rors (especially rela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ed to missing config or wall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et connectivity).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11.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Start the backend/bot (if separate):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npm run server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or relevant command. Ensure it connects to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Telegram (watch logs for “bot starte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d” or similar messa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ge). If the bot uses webhooks locally, you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might need to run Ngrok and set the webhook to the Ngrok URL for testing.</w:t>
      </w:r>
    </w:p>
    <w:p>
      <w:pPr>
        <w:autoSpaceDN w:val="0"/>
        <w:autoSpaceDE w:val="0"/>
        <w:widowControl/>
        <w:spacing w:line="259" w:lineRule="auto" w:before="204" w:after="0"/>
        <w:ind w:left="720" w:right="120" w:hanging="30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12.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Test core features in dev: play a game until game over, see that high score is stored. If possible,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connect your TON wallet in the game and see that the address is recognized. This might be limited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on localhost due to Telegram requiring HTTPS – you can test wallet connect in a normal browser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setting, but for Telegram WebApp testing, use Ngrok to expose your local server and open the Ngrok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URL via Telegram.</w:t>
      </w:r>
    </w:p>
    <w:p>
      <w:pPr>
        <w:autoSpaceDN w:val="0"/>
        <w:autoSpaceDE w:val="0"/>
        <w:widowControl/>
        <w:spacing w:line="240" w:lineRule="auto" w:before="324" w:after="0"/>
        <w:ind w:left="4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13. </w:t>
      </w:r>
      <w:r>
        <w:rPr>
          <w:rFonts w:ascii="Noto Sans" w:hAnsi="Noto Sans" w:eastAsia="Noto Sans"/>
          <w:b/>
          <w:i w:val="0"/>
          <w:color w:val="000000"/>
          <w:sz w:val="18"/>
        </w:rPr>
        <w:t>Deploy the Smart Contract (if not already deployed):</w:t>
      </w:r>
    </w:p>
    <w:p>
      <w:pPr>
        <w:autoSpaceDN w:val="0"/>
        <w:tabs>
          <w:tab w:pos="720" w:val="left"/>
        </w:tabs>
        <w:autoSpaceDE w:val="0"/>
        <w:widowControl/>
        <w:spacing w:line="252" w:lineRule="auto" w:before="324" w:after="0"/>
        <w:ind w:left="420" w:right="144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14.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Using the testnet credentials, deploy the payment splitter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contra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ct to TON testnet. Follow the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deployment steps from the </w:t>
      </w:r>
      <w:r>
        <w:rPr>
          <w:rFonts w:ascii="Noto Sans" w:hAnsi="Noto Sans" w:eastAsia="Noto Sans"/>
          <w:b/>
          <w:i w:val="0"/>
          <w:color w:val="000000"/>
          <w:sz w:val="18"/>
        </w:rPr>
        <w:t>Smart Contract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section. Use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func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or the deployment script, and fund</w:t>
      </w:r>
    </w:p>
    <w:p>
      <w:pPr>
        <w:autoSpaceDN w:val="0"/>
        <w:autoSpaceDE w:val="0"/>
        <w:widowControl/>
        <w:spacing w:line="240" w:lineRule="auto" w:before="862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11</w:t>
      </w:r>
    </w:p>
    <w:p>
      <w:pPr>
        <w:sectPr>
          <w:pgSz w:w="12240" w:h="15840"/>
          <w:pgMar w:top="710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720" w:right="288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deploying wallet with test TON. Once deployed, run tests: e.g., send 1 test TON to the contract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and observe that it forwarded (e.g., 0.5 to address A, 0.5 to address B if that’s the split).</w:t>
      </w:r>
    </w:p>
    <w:p>
      <w:pPr>
        <w:autoSpaceDN w:val="0"/>
        <w:tabs>
          <w:tab w:pos="720" w:val="left"/>
        </w:tabs>
        <w:autoSpaceDE w:val="0"/>
        <w:widowControl/>
        <w:spacing w:line="252" w:lineRule="auto" w:before="24" w:after="0"/>
        <w:ind w:left="4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15.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Update the front-end config to use the testnet contract address and switch any network indicators to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testnet (if applicable).</w:t>
      </w:r>
    </w:p>
    <w:p>
      <w:pPr>
        <w:autoSpaceDN w:val="0"/>
        <w:autoSpaceDE w:val="0"/>
        <w:widowControl/>
        <w:spacing w:line="259" w:lineRule="auto" w:before="24" w:after="0"/>
        <w:ind w:left="720" w:right="288" w:hanging="30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16.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When ready, deploy the contract to mainnet. Double-check all payee addresses in the code before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deploying (they should likely include the project’s revenue address and possibly a community 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charity address depending on design). After deploying on mainnet, record the address and set it in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the production config.</w:t>
      </w:r>
    </w:p>
    <w:p>
      <w:pPr>
        <w:autoSpaceDN w:val="0"/>
        <w:tabs>
          <w:tab w:pos="720" w:val="left"/>
        </w:tabs>
        <w:autoSpaceDE w:val="0"/>
        <w:widowControl/>
        <w:spacing w:line="252" w:lineRule="auto" w:before="24" w:after="0"/>
        <w:ind w:left="420" w:right="144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17.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If the game token (Jetton) is not yet created, deploy that as well (the ton-community example’s setup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script might handle creating a Jetton master). Ensure the agent has the mint authority for it.</w:t>
      </w:r>
    </w:p>
    <w:p>
      <w:pPr>
        <w:autoSpaceDN w:val="0"/>
        <w:autoSpaceDE w:val="0"/>
        <w:widowControl/>
        <w:spacing w:line="257" w:lineRule="auto" w:before="204" w:after="0"/>
        <w:ind w:left="720" w:right="120" w:hanging="30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18. </w:t>
      </w:r>
      <w:r>
        <w:rPr>
          <w:rFonts w:ascii="Noto Sans" w:hAnsi="Noto Sans" w:eastAsia="Noto Sans"/>
          <w:b/>
          <w:i w:val="0"/>
          <w:color w:val="000000"/>
          <w:sz w:val="18"/>
        </w:rPr>
        <w:t>Document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contract addresses: Add them to this document or a secure vault for quick reference.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Example: “PaymentSplitter deployed at &lt;TON_CONTRACT_ADDRESS_MAINNET&gt; on TON mainnet on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YYYY-MM-DD.”</w:t>
      </w:r>
    </w:p>
    <w:p>
      <w:pPr>
        <w:autoSpaceDN w:val="0"/>
        <w:autoSpaceDE w:val="0"/>
        <w:widowControl/>
        <w:spacing w:line="240" w:lineRule="auto" w:before="324" w:after="0"/>
        <w:ind w:left="4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19. </w:t>
      </w:r>
      <w:r>
        <w:rPr>
          <w:rFonts w:ascii="Noto Sans" w:hAnsi="Noto Sans" w:eastAsia="Noto Sans"/>
          <w:b/>
          <w:i w:val="0"/>
          <w:color w:val="000000"/>
          <w:sz w:val="18"/>
        </w:rPr>
        <w:t>Production Deployment of Webapp:</w:t>
      </w:r>
    </w:p>
    <w:p>
      <w:pPr>
        <w:autoSpaceDN w:val="0"/>
        <w:tabs>
          <w:tab w:pos="720" w:val="left"/>
        </w:tabs>
        <w:autoSpaceDE w:val="0"/>
        <w:widowControl/>
        <w:spacing w:line="257" w:lineRule="auto" w:before="324" w:after="0"/>
        <w:ind w:left="420" w:right="432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20.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Build the production bundle: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npm run build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. Ensure the build completes without errors. The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output should be ready to se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rve.</w:t>
      </w:r>
    </w:p>
    <w:p>
      <w:pPr>
        <w:autoSpaceDN w:val="0"/>
        <w:tabs>
          <w:tab w:pos="720" w:val="left"/>
          <w:tab w:pos="1100" w:val="left"/>
          <w:tab w:pos="1320" w:val="left"/>
        </w:tabs>
        <w:autoSpaceDE w:val="0"/>
        <w:widowControl/>
        <w:spacing w:line="257" w:lineRule="auto" w:before="24" w:after="0"/>
        <w:ind w:left="420" w:right="432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21.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Upload or deploy this build to the hosting environment:</w:t>
      </w:r>
      <w:r>
        <w:br/>
      </w:r>
      <w:r>
        <w:tab/>
      </w:r>
      <w:r>
        <w:tab/>
      </w:r>
      <w:r>
        <w:rPr>
          <w:rFonts w:ascii="Noto Sans CJK JP" w:hAnsi="Noto Sans CJK JP" w:eastAsia="Noto Sans CJK JP"/>
          <w:b w:val="0"/>
          <w:i w:val="0"/>
          <w:color w:val="000000"/>
          <w:sz w:val="18"/>
        </w:rPr>
        <w:t xml:space="preserve">◦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If using a cloud service (e.g., Vercel), con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nect the GitHub repo and configur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 environment </w:t>
      </w:r>
      <w:r>
        <w:tab/>
      </w:r>
      <w:r>
        <w:tab/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variables in the dashboard (for example,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REACT_APP_CONTRACT_ADDRESS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, etc.). Then </w:t>
      </w:r>
      <w:r>
        <w:tab/>
      </w:r>
      <w:r>
        <w:tab/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t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rigger a productio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n build. Confirm the si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te is live at the intended domain </w:t>
      </w:r>
      <w:r>
        <w:br/>
      </w:r>
      <w:r>
        <w:tab/>
      </w:r>
      <w:r>
        <w:tab/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(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 xml:space="preserve"> &lt;YOUR_DOMAIN&gt;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57" w:lineRule="auto" w:before="26" w:after="0"/>
        <w:ind w:left="1320" w:right="144" w:hanging="220"/>
        <w:jc w:val="left"/>
      </w:pPr>
      <w:r>
        <w:rPr>
          <w:rFonts w:ascii="Noto Sans CJK JP" w:hAnsi="Noto Sans CJK JP" w:eastAsia="Noto Sans CJK JP"/>
          <w:b w:val="0"/>
          <w:i w:val="0"/>
          <w:color w:val="000000"/>
          <w:sz w:val="18"/>
        </w:rPr>
        <w:t xml:space="preserve">◦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If self-hosting on a VM or c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ontainer, transfer the build files or 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et up the Node.js server to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serve them. You might run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npm install &amp;&amp; npm run prod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on the server to start the app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(depending on how the ser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ver is set up).</w:t>
      </w:r>
    </w:p>
    <w:p>
      <w:pPr>
        <w:autoSpaceDN w:val="0"/>
        <w:autoSpaceDE w:val="0"/>
        <w:widowControl/>
        <w:spacing w:line="257" w:lineRule="auto" w:before="18" w:after="0"/>
        <w:ind w:left="1320" w:right="144" w:hanging="220"/>
        <w:jc w:val="left"/>
      </w:pPr>
      <w:r>
        <w:rPr>
          <w:rFonts w:ascii="Noto Sans CJK JP" w:hAnsi="Noto Sans CJK JP" w:eastAsia="Noto Sans CJK JP"/>
          <w:b w:val="0"/>
          <w:i w:val="0"/>
          <w:color w:val="000000"/>
          <w:sz w:val="18"/>
        </w:rPr>
        <w:t xml:space="preserve">◦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Set up </w:t>
      </w:r>
      <w:r>
        <w:rPr>
          <w:rFonts w:ascii="Noto Sans" w:hAnsi="Noto Sans" w:eastAsia="Noto Sans"/>
          <w:b/>
          <w:i w:val="0"/>
          <w:color w:val="000000"/>
          <w:sz w:val="18"/>
        </w:rPr>
        <w:t>HTTPS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This is critical. Use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Let’s Encry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pt or the hosting provider’s 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SL solution to get a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certificate for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&lt;YOUR_DOMAIN&gt;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. Verify that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https://&lt;YOUR_DOMAIN&gt;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loads the game. No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mixed conten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t errors should be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present.</w:t>
      </w:r>
    </w:p>
    <w:p>
      <w:pPr>
        <w:autoSpaceDN w:val="0"/>
        <w:tabs>
          <w:tab w:pos="720" w:val="left"/>
          <w:tab w:pos="1100" w:val="left"/>
          <w:tab w:pos="1320" w:val="left"/>
        </w:tabs>
        <w:autoSpaceDE w:val="0"/>
        <w:widowControl/>
        <w:spacing w:line="252" w:lineRule="auto" w:before="24" w:after="0"/>
        <w:ind w:left="420" w:right="432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22.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For the backend/bot in production:</w:t>
      </w:r>
      <w:r>
        <w:br/>
      </w:r>
      <w:r>
        <w:tab/>
      </w:r>
      <w:r>
        <w:tab/>
      </w:r>
      <w:r>
        <w:rPr>
          <w:rFonts w:ascii="Noto Sans CJK JP" w:hAnsi="Noto Sans CJK JP" w:eastAsia="Noto Sans CJK JP"/>
          <w:b w:val="0"/>
          <w:i w:val="0"/>
          <w:color w:val="000000"/>
          <w:sz w:val="18"/>
        </w:rPr>
        <w:t xml:space="preserve">◦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Deploy the Node.js bot server. This could be on the same host or a separate one. Set the </w:t>
      </w:r>
      <w:r>
        <w:tab/>
      </w:r>
      <w:r>
        <w:tab/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environment variables on the server (never expose the bot token or wallet keys publicly).</w:t>
      </w:r>
    </w:p>
    <w:p>
      <w:pPr>
        <w:autoSpaceDN w:val="0"/>
        <w:autoSpaceDE w:val="0"/>
        <w:widowControl/>
        <w:spacing w:line="250" w:lineRule="auto" w:before="16" w:after="0"/>
        <w:ind w:left="1100" w:right="144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>Start the service (e.g., using a process manager like PM2 or as a Docker container). Ensure it’s</w:t>
      </w:r>
      <w:r>
        <w:rPr>
          <w:rFonts w:ascii="Noto Sans CJK JP" w:hAnsi="Noto Sans CJK JP" w:eastAsia="Noto Sans CJK JP"/>
          <w:b w:val="0"/>
          <w:i w:val="0"/>
          <w:color w:val="000000"/>
          <w:sz w:val="18"/>
        </w:rPr>
        <w:t xml:space="preserve">◦ </w:t>
      </w:r>
      <w:r>
        <w:br/>
      </w:r>
      <w:r>
        <w:rPr>
          <w:rFonts w:ascii="Noto Sans" w:hAnsi="Noto Sans" w:eastAsia="Noto Sans"/>
          <w:b w:val="0"/>
          <w:i w:val="0"/>
          <w:color w:val="000000"/>
          <w:sz w:val="18"/>
        </w:rPr>
        <w:t>running continuously.</w:t>
      </w:r>
    </w:p>
    <w:p>
      <w:pPr>
        <w:autoSpaceDN w:val="0"/>
        <w:autoSpaceDE w:val="0"/>
        <w:widowControl/>
        <w:spacing w:line="257" w:lineRule="auto" w:before="16" w:after="0"/>
        <w:ind w:left="1320" w:right="144" w:hanging="220"/>
        <w:jc w:val="left"/>
      </w:pPr>
      <w:r>
        <w:rPr>
          <w:rFonts w:ascii="Noto Sans CJK JP" w:hAnsi="Noto Sans CJK JP" w:eastAsia="Noto Sans CJK JP"/>
          <w:b w:val="0"/>
          <w:i w:val="0"/>
          <w:color w:val="000000"/>
          <w:sz w:val="18"/>
        </w:rPr>
        <w:t xml:space="preserve">◦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Set the Telegram bot’s webhook to the production URL (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 xml:space="preserve"> https://&lt;YOUR_DOMAIN&gt;/BOT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if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that’s the path). You can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do this vi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 BotFather or via an A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>PI call. Confirm Telegram is send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ing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updates (maybe send a </w:t>
      </w:r>
      <w:r>
        <w:rPr>
          <w:shd w:val="clear" w:color="auto" w:fill="bababa"/>
          <w:rFonts w:ascii="Noto Mono" w:hAnsi="Noto Mono" w:eastAsia="Noto Mono"/>
          <w:b w:val="0"/>
          <w:i w:val="0"/>
          <w:color w:val="000000"/>
          <w:sz w:val="18"/>
        </w:rPr>
        <w:t>/start</w:t>
      </w:r>
      <w:r>
        <w:rPr>
          <w:shd w:val="clear" w:color="auto" w:fill="bababa"/>
          <w:rFonts w:ascii="Noto Sans" w:hAnsi="Noto Sans" w:eastAsia="Noto Sans"/>
          <w:b w:val="0"/>
          <w:i w:val="0"/>
          <w:color w:val="000000"/>
          <w:sz w:val="18"/>
        </w:rPr>
        <w:t xml:space="preserve">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to the bot and see if your server logs it).</w:t>
      </w:r>
    </w:p>
    <w:p>
      <w:pPr>
        <w:autoSpaceDN w:val="0"/>
        <w:autoSpaceDE w:val="0"/>
        <w:widowControl/>
        <w:spacing w:line="259" w:lineRule="auto" w:before="212" w:after="0"/>
        <w:ind w:left="720" w:right="120" w:hanging="30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23.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Once everything is up, </w:t>
      </w:r>
      <w:r>
        <w:rPr>
          <w:rFonts w:ascii="Noto Sans" w:hAnsi="Noto Sans" w:eastAsia="Noto Sans"/>
          <w:b/>
          <w:i w:val="0"/>
          <w:color w:val="000000"/>
          <w:sz w:val="18"/>
        </w:rPr>
        <w:t>test the live system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: Open the Telegram game URL (provided by BotFather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earlier) on a phone or PC. It should load the webapp within Telegram. Play a round, connect a wallet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if possible through Telegram’s own TON wallet, and see that no errors occur. This end-to-end test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confirms the integration is successful.</w:t>
      </w:r>
    </w:p>
    <w:p>
      <w:pPr>
        <w:autoSpaceDN w:val="0"/>
        <w:autoSpaceDE w:val="0"/>
        <w:widowControl/>
        <w:spacing w:line="240" w:lineRule="auto" w:before="324" w:after="0"/>
        <w:ind w:left="4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24. </w:t>
      </w:r>
      <w:r>
        <w:rPr>
          <w:rFonts w:ascii="Noto Sans" w:hAnsi="Noto Sans" w:eastAsia="Noto Sans"/>
          <w:b/>
          <w:i w:val="0"/>
          <w:color w:val="000000"/>
          <w:sz w:val="18"/>
        </w:rPr>
        <w:t>Handoff Verification and Monitoring:</w:t>
      </w:r>
    </w:p>
    <w:p>
      <w:pPr>
        <w:autoSpaceDN w:val="0"/>
        <w:autoSpaceDE w:val="0"/>
        <w:widowControl/>
        <w:spacing w:line="240" w:lineRule="auto" w:before="1452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12</w:t>
      </w:r>
    </w:p>
    <w:p>
      <w:pPr>
        <w:sectPr>
          <w:pgSz w:w="12240" w:h="15840"/>
          <w:pgMar w:top="726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720" w:right="0" w:hanging="30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25.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The agent should now be effectively running the system. It’s wise to do a joint review with the project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owner: walk through the deployed app, maybe a quick code tour, and confirm all credentials have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been transferred.</w:t>
      </w:r>
    </w:p>
    <w:p>
      <w:pPr>
        <w:autoSpaceDN w:val="0"/>
        <w:tabs>
          <w:tab w:pos="720" w:val="left"/>
          <w:tab w:pos="1100" w:val="left"/>
          <w:tab w:pos="1320" w:val="left"/>
        </w:tabs>
        <w:autoSpaceDE w:val="0"/>
        <w:widowControl/>
        <w:spacing w:line="250" w:lineRule="auto" w:before="24" w:after="0"/>
        <w:ind w:left="420" w:right="1728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26.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Set up monitoring:</w:t>
      </w:r>
      <w:r>
        <w:br/>
      </w:r>
      <w:r>
        <w:tab/>
      </w:r>
      <w:r>
        <w:tab/>
      </w:r>
      <w:r>
        <w:rPr>
          <w:rFonts w:ascii="Noto Sans CJK JP" w:hAnsi="Noto Sans CJK JP" w:eastAsia="Noto Sans CJK JP"/>
          <w:b w:val="0"/>
          <w:i w:val="0"/>
          <w:color w:val="000000"/>
          <w:sz w:val="18"/>
        </w:rPr>
        <w:t xml:space="preserve">◦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Uptime monitor for the domain (so you get alerted if the site goes down).</w:t>
      </w:r>
    </w:p>
    <w:p>
      <w:pPr>
        <w:autoSpaceDN w:val="0"/>
        <w:tabs>
          <w:tab w:pos="1320" w:val="left"/>
        </w:tabs>
        <w:autoSpaceDE w:val="0"/>
        <w:widowControl/>
        <w:spacing w:line="250" w:lineRule="auto" w:before="8" w:after="0"/>
        <w:ind w:left="1100" w:right="432" w:firstLine="0"/>
        <w:jc w:val="left"/>
      </w:pPr>
      <w:r>
        <w:rPr>
          <w:rFonts w:ascii="Noto Sans CJK JP" w:hAnsi="Noto Sans CJK JP" w:eastAsia="Noto Sans CJK JP"/>
          <w:b w:val="0"/>
          <w:i w:val="0"/>
          <w:color w:val="000000"/>
          <w:sz w:val="18"/>
        </w:rPr>
        <w:t xml:space="preserve">◦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If the bot is critical, consider a heartbeat or error logging for it. You might integrate with a </w:t>
      </w:r>
      <w:r>
        <w:tab/>
      </w:r>
      <w:r>
        <w:rPr>
          <w:rFonts w:ascii="Noto Sans" w:hAnsi="Noto Sans" w:eastAsia="Noto Sans"/>
          <w:b w:val="0"/>
          <w:i w:val="0"/>
          <w:color w:val="000000"/>
          <w:sz w:val="18"/>
        </w:rPr>
        <w:t>logging service or at least have it output to a log file.</w:t>
      </w:r>
    </w:p>
    <w:p>
      <w:pPr>
        <w:autoSpaceDN w:val="0"/>
        <w:autoSpaceDE w:val="0"/>
        <w:widowControl/>
        <w:spacing w:line="254" w:lineRule="auto" w:before="16" w:after="0"/>
        <w:ind w:left="1320" w:right="144" w:hanging="220"/>
        <w:jc w:val="left"/>
      </w:pPr>
      <w:r>
        <w:rPr>
          <w:rFonts w:ascii="Noto Sans CJK JP" w:hAnsi="Noto Sans CJK JP" w:eastAsia="Noto Sans CJK JP"/>
          <w:b w:val="0"/>
          <w:i w:val="0"/>
          <w:color w:val="000000"/>
          <w:sz w:val="18"/>
        </w:rPr>
        <w:t xml:space="preserve">◦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Blockchain monitoring: You can use a TON explorer or API to track the contract’s balance and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transactions. This helps ensure the splitter contract is receiving and sending funds correctly.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Any irregularity (like funds stuck in contract) would show up there.</w:t>
      </w:r>
    </w:p>
    <w:p>
      <w:pPr>
        <w:autoSpaceDN w:val="0"/>
        <w:autoSpaceDE w:val="0"/>
        <w:widowControl/>
        <w:spacing w:line="259" w:lineRule="auto" w:before="204" w:after="0"/>
        <w:ind w:left="720" w:right="120" w:hanging="30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27.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Security check: Make sure the  </w:t>
      </w:r>
      <w:r>
        <w:rPr>
          <w:rFonts w:ascii="Noto Sans" w:hAnsi="Noto Sans" w:eastAsia="Noto Sans"/>
          <w:b/>
          <w:i w:val="0"/>
          <w:color w:val="000000"/>
          <w:sz w:val="18"/>
        </w:rPr>
        <w:t>private keys and tokens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are stored securely by the agent. Any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local  .env  files  with  secrets  should  be  secured.  Consider  rotating  any  keys  that  the  previous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maintainer had access to (for instance, generate a new BotFather token if ownership of the bot fully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transfers, and update the server with it).</w:t>
      </w:r>
    </w:p>
    <w:p>
      <w:pPr>
        <w:autoSpaceDN w:val="0"/>
        <w:autoSpaceDE w:val="0"/>
        <w:widowControl/>
        <w:spacing w:line="240" w:lineRule="auto" w:before="324" w:after="0"/>
        <w:ind w:left="420" w:right="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28. </w:t>
      </w:r>
      <w:r>
        <w:rPr>
          <w:rFonts w:ascii="Noto Sans" w:hAnsi="Noto Sans" w:eastAsia="Noto Sans"/>
          <w:b/>
          <w:i w:val="0"/>
          <w:color w:val="000000"/>
          <w:sz w:val="18"/>
        </w:rPr>
        <w:t>Ongoing Operations &amp; Maintenance:</w:t>
      </w:r>
    </w:p>
    <w:p>
      <w:pPr>
        <w:autoSpaceDN w:val="0"/>
        <w:autoSpaceDE w:val="0"/>
        <w:widowControl/>
        <w:spacing w:line="257" w:lineRule="auto" w:before="324" w:after="0"/>
        <w:ind w:left="720" w:right="432" w:hanging="30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29. </w:t>
      </w:r>
      <w:r>
        <w:rPr>
          <w:rFonts w:ascii="Noto Sans" w:hAnsi="Noto Sans" w:eastAsia="Noto Sans"/>
          <w:b/>
          <w:i w:val="0"/>
          <w:color w:val="000000"/>
          <w:sz w:val="18"/>
        </w:rPr>
        <w:t>Solo Development: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The agent now owns development. Follow best practices: use a branching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strategy for any new features (create feature branches, merge via PRs for record-keeping even if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you’re sole dev), and test changes on testnet/staging before pushing to production.</w:t>
      </w:r>
    </w:p>
    <w:p>
      <w:pPr>
        <w:autoSpaceDN w:val="0"/>
        <w:autoSpaceDE w:val="0"/>
        <w:widowControl/>
        <w:spacing w:line="257" w:lineRule="auto" w:before="24" w:after="0"/>
        <w:ind w:left="720" w:right="144" w:hanging="30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30. </w:t>
      </w:r>
      <w:r>
        <w:rPr>
          <w:rFonts w:ascii="Noto Sans" w:hAnsi="Noto Sans" w:eastAsia="Noto Sans"/>
          <w:b/>
          <w:i w:val="0"/>
          <w:color w:val="000000"/>
          <w:sz w:val="18"/>
        </w:rPr>
        <w:t>Community &amp; Support: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If the game has users, the agent might handle support queries. Ensure the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Telegram bot or game has a contact method (maybe via the bot or a linked group) so players can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report issues. The agent should be prepared to respond and fix bugs as needed.</w:t>
      </w:r>
    </w:p>
    <w:p>
      <w:pPr>
        <w:autoSpaceDN w:val="0"/>
        <w:autoSpaceDE w:val="0"/>
        <w:widowControl/>
        <w:spacing w:line="259" w:lineRule="auto" w:before="24" w:after="0"/>
        <w:ind w:left="720" w:right="144" w:hanging="30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31. </w:t>
      </w:r>
      <w:r>
        <w:rPr>
          <w:rFonts w:ascii="Noto Sans" w:hAnsi="Noto Sans" w:eastAsia="Noto Sans"/>
          <w:b/>
          <w:i w:val="0"/>
          <w:color w:val="000000"/>
          <w:sz w:val="18"/>
        </w:rPr>
        <w:t>Updates to Smart Contracts: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If any change is needed in the contract (e.g., adding a new payee or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changing royalty rates), note that on TON this typically means deploying a new contract (since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contracts are immutable unless specifically designed to be upgradable). Plan such changes carefully: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deploy new contract, update addresses in the app, and possibly sunset the old contract (transferring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out any remaining funds).</w:t>
      </w:r>
    </w:p>
    <w:p>
      <w:pPr>
        <w:autoSpaceDN w:val="0"/>
        <w:autoSpaceDE w:val="0"/>
        <w:widowControl/>
        <w:spacing w:line="257" w:lineRule="auto" w:before="24" w:after="0"/>
        <w:ind w:left="720" w:right="626" w:hanging="30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32. </w:t>
      </w:r>
      <w:r>
        <w:rPr>
          <w:rFonts w:ascii="Noto Sans" w:hAnsi="Noto Sans" w:eastAsia="Noto Sans"/>
          <w:b/>
          <w:i w:val="0"/>
          <w:color w:val="000000"/>
          <w:sz w:val="18"/>
        </w:rPr>
        <w:t>Scaling &amp; Performance: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Monitor if the server can handle the load (if thousands of players join,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ensure the infrastructure is adequate). The game itself is client heavy, but if the backend issues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tokens or writes to a DB on each game, keep an eye on those components.</w:t>
      </w:r>
    </w:p>
    <w:p>
      <w:pPr>
        <w:autoSpaceDN w:val="0"/>
        <w:autoSpaceDE w:val="0"/>
        <w:widowControl/>
        <w:spacing w:line="257" w:lineRule="auto" w:before="24" w:after="0"/>
        <w:ind w:left="720" w:right="144" w:hanging="30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33. </w:t>
      </w:r>
      <w:r>
        <w:rPr>
          <w:rFonts w:ascii="Noto Sans" w:hAnsi="Noto Sans" w:eastAsia="Noto Sans"/>
          <w:b/>
          <w:i w:val="0"/>
          <w:color w:val="000000"/>
          <w:sz w:val="18"/>
        </w:rPr>
        <w:t>Future Enhancements: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With full ownership, the agent can implement new features (perhaps more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games modes, leaderboards, etc.). Keep the smart contract addresses and any new contract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deployments documented as part of the project’s knowledge base.</w:t>
      </w:r>
    </w:p>
    <w:p>
      <w:pPr>
        <w:autoSpaceDN w:val="0"/>
        <w:autoSpaceDE w:val="0"/>
        <w:widowControl/>
        <w:spacing w:line="259" w:lineRule="auto" w:before="204" w:after="312"/>
        <w:ind w:left="120" w:right="120" w:firstLine="0"/>
        <w:jc w:val="both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Finally, ensure all </w:t>
      </w:r>
      <w:r>
        <w:rPr>
          <w:rFonts w:ascii="Noto Sans" w:hAnsi="Noto Sans" w:eastAsia="Noto Sans"/>
          <w:b/>
          <w:i w:val="0"/>
          <w:color w:val="000000"/>
          <w:sz w:val="18"/>
        </w:rPr>
        <w:t>documentation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 is up to date for the project. This guide should be updated by the agent if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anything changes, and the README in the repository should reflect the current setup and any usage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instructions. With this handoff complete, the new agent should be equipped to run and evolve the Flappy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Bird TON game project independently, providing continuity and hopefully guiding it to further success on </w:t>
      </w:r>
      <w:r>
        <w:rPr>
          <w:rFonts w:ascii="Noto Sans" w:hAnsi="Noto Sans" w:eastAsia="Noto Sans"/>
          <w:b w:val="0"/>
          <w:i w:val="0"/>
          <w:color w:val="000000"/>
          <w:sz w:val="18"/>
        </w:rPr>
        <w:t>the TON platform.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546"/>
        </w:trPr>
        <w:tc>
          <w:tcPr>
            <w:tcW w:type="dxa" w:w="240"/>
            <w:tcBorders>
              <w:top w:sz="5.600000000000364" w:val="single" w:color="#BABA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0"/>
            </w:tblGrid>
            <w:tr>
              <w:trPr>
                <w:trHeight w:hRule="exact" w:val="204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10" w:history="1">
                      <w:r>
                        <w:rPr>
                          <w:rStyle w:val="Hyperlink"/>
                        </w:rPr>
                        <w:t>1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>
              <w:top w:sz="5.600000000000364" w:val="single" w:color="#BABA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2"/>
            </w:tblGrid>
            <w:tr>
              <w:trPr>
                <w:trHeight w:hRule="exact" w:val="204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11" w:history="1">
                      <w:r>
                        <w:rPr>
                          <w:rStyle w:val="Hyperlink"/>
                        </w:rPr>
                        <w:t>2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>
              <w:top w:sz="5.600000000000364" w:val="single" w:color="#BABA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17" w:type="dxa"/>
            </w:tblPr>
            <w:tblGrid>
              <w:gridCol w:w="302"/>
            </w:tblGrid>
            <w:tr>
              <w:trPr>
                <w:trHeight w:hRule="exact" w:val="204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20" w:history="1">
                      <w:r>
                        <w:rPr>
                          <w:rStyle w:val="Hyperlink"/>
                        </w:rPr>
                        <w:t>13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>
              <w:top w:sz="5.600000000000364" w:val="single" w:color="#BABA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2"/>
            </w:tblGrid>
            <w:tr>
              <w:trPr>
                <w:trHeight w:hRule="exact" w:val="204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21" w:history="1">
                      <w:r>
                        <w:rPr>
                          <w:rStyle w:val="Hyperlink"/>
                        </w:rPr>
                        <w:t>14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>
              <w:top w:sz="5.600000000000364" w:val="single" w:color="#BABA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2"/>
            </w:tblGrid>
            <w:tr>
              <w:trPr>
                <w:trHeight w:hRule="exact" w:val="204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22" w:history="1">
                      <w:r>
                        <w:rPr>
                          <w:rStyle w:val="Hyperlink"/>
                        </w:rPr>
                        <w:t>15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0"/>
            <w:tcBorders>
              <w:top w:sz="5.600000000000364" w:val="single" w:color="#BABA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300"/>
            </w:tblGrid>
            <w:tr>
              <w:trPr>
                <w:trHeight w:hRule="exact" w:val="204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t>16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>
              <w:top w:sz="5.600000000000364" w:val="single" w:color="#BABA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2"/>
            </w:tblGrid>
            <w:tr>
              <w:trPr>
                <w:trHeight w:hRule="exact" w:val="204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24" w:history="1">
                      <w:r>
                        <w:rPr>
                          <w:rStyle w:val="Hyperlink"/>
                        </w:rPr>
                        <w:t>17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>
              <w:top w:sz="5.600000000000364" w:val="single" w:color="#BABA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2"/>
            </w:tblGrid>
            <w:tr>
              <w:trPr>
                <w:trHeight w:hRule="exact" w:val="204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27" w:history="1">
                      <w:r>
                        <w:rPr>
                          <w:rStyle w:val="Hyperlink"/>
                        </w:rPr>
                        <w:t>21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>
              <w:top w:sz="5.600000000000364" w:val="single" w:color="#BABA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2"/>
            </w:tblGrid>
            <w:tr>
              <w:trPr>
                <w:trHeight w:hRule="exact" w:val="204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28" w:history="1">
                      <w:r>
                        <w:rPr>
                          <w:rStyle w:val="Hyperlink"/>
                        </w:rPr>
                        <w:t>22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66"/>
            <w:tcBorders>
              <w:top w:sz="5.600000000000364" w:val="single" w:color="#BABAB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62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FlappyGame.jsx</w:t>
            </w:r>
          </w:p>
        </w:tc>
      </w:tr>
    </w:tbl>
    <w:p>
      <w:pPr>
        <w:autoSpaceDN w:val="0"/>
        <w:autoSpaceDE w:val="0"/>
        <w:widowControl/>
        <w:spacing w:line="264" w:lineRule="auto" w:before="56" w:after="0"/>
        <w:ind w:left="120" w:right="576" w:firstLine="0"/>
        <w:jc w:val="left"/>
      </w:pPr>
      <w:r>
        <w:rPr>
          <w:rFonts w:ascii="Noto Sans" w:hAnsi="Noto Sans" w:eastAsia="Noto Sans"/>
          <w:b w:val="0"/>
          <w:i w:val="0"/>
          <w:color w:val="5D5D5D"/>
          <w:sz w:val="15"/>
        </w:rPr>
        <w:hyperlink r:id="rId29" w:history="1">
          <w:r>
            <w:rPr>
              <w:rStyle w:val="Hyperlink"/>
            </w:rPr>
            <w:t xml:space="preserve">https://github.com/optimismfanboy/flappy-bird-bar/blob/0938a8cad30ea55e037c9c6a14f0309660d23fd6/src/components/ </w:t>
          </w:r>
        </w:hyperlink>
      </w:r>
      <w:r>
        <w:rPr>
          <w:rFonts w:ascii="Noto Sans" w:hAnsi="Noto Sans" w:eastAsia="Noto Sans"/>
          <w:b w:val="0"/>
          <w:i w:val="0"/>
          <w:color w:val="5D5D5D"/>
          <w:sz w:val="15"/>
        </w:rPr>
        <w:hyperlink r:id="rId29" w:history="1">
          <w:r>
            <w:rPr>
              <w:rStyle w:val="Hyperlink"/>
            </w:rPr>
            <w:t>FlappyGame.jsx</w:t>
          </w:r>
        </w:hyperlink>
      </w:r>
    </w:p>
    <w:p>
      <w:pPr>
        <w:autoSpaceDN w:val="0"/>
        <w:autoSpaceDE w:val="0"/>
        <w:widowControl/>
        <w:spacing w:line="240" w:lineRule="auto" w:before="1242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13</w:t>
      </w:r>
    </w:p>
    <w:p>
      <w:pPr>
        <w:sectPr>
          <w:pgSz w:w="12240" w:h="15840"/>
          <w:pgMar w:top="726" w:right="1440" w:bottom="3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rPr>
          <w:trHeight w:hRule="exact" w:val="226"/>
        </w:trPr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2" w:history="1">
                <w:r>
                  <w:rPr>
                    <w:rStyle w:val="Hyperlink"/>
                  </w:rPr>
                  <w:t>3</w:t>
                </w:r>
              </w:hyperlink>
            </w: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2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13" w:history="1">
                      <w:r>
                        <w:rPr>
                          <w:rStyle w:val="Hyperlink"/>
                        </w:rPr>
                        <w:t>4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17" w:type="dxa"/>
            </w:tblPr>
            <w:tblGrid>
              <w:gridCol w:w="302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15" w:history="1">
                      <w:r>
                        <w:rPr>
                          <w:rStyle w:val="Hyperlink"/>
                        </w:rPr>
                        <w:t>5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2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15" w:history="1">
                      <w:r>
                        <w:rPr>
                          <w:rStyle w:val="Hyperlink"/>
                        </w:rPr>
                        <w:t>6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2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17" w:history="1">
                      <w:r>
                        <w:rPr>
                          <w:rStyle w:val="Hyperlink"/>
                        </w:rPr>
                        <w:t>8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300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t>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2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19" w:history="1">
                      <w:r>
                        <w:rPr>
                          <w:rStyle w:val="Hyperlink"/>
                        </w:rPr>
                        <w:t>11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2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30" w:history="1">
                      <w:r>
                        <w:rPr>
                          <w:rStyle w:val="Hyperlink"/>
                        </w:rPr>
                        <w:t>12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2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19" w:history="1">
                      <w:r>
                        <w:rPr>
                          <w:rStyle w:val="Hyperlink"/>
                        </w:rPr>
                        <w:t>18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455" w:type="dxa"/>
            </w:tblPr>
            <w:tblGrid>
              <w:gridCol w:w="302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25" w:history="1">
                      <w:r>
                        <w:rPr>
                          <w:rStyle w:val="Hyperlink"/>
                        </w:rPr>
                        <w:t>19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302"/>
            </w:tblGrid>
            <w:tr>
              <w:trPr>
                <w:trHeight w:hRule="exact" w:val="206"/>
              </w:trPr>
              <w:tc>
                <w:tcPr>
                  <w:tcW w:type="dxa" w:w="240"/>
                  <w:tcBorders/>
                  <w:shd w:fill="edede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4" w:after="0"/>
                    <w:ind w:left="0" w:right="0" w:firstLine="0"/>
                    <w:jc w:val="center"/>
                  </w:pPr>
                  <w:r>
                    <w:rPr>
                      <w:rFonts w:ascii="Noto Sans" w:hAnsi="Noto Sans" w:eastAsia="Noto Sans"/>
                      <w:b w:val="0"/>
                      <w:i w:val="0"/>
                      <w:color w:val="333333"/>
                      <w:sz w:val="12"/>
                    </w:rPr>
                    <w:hyperlink r:id="rId26" w:history="1">
                      <w:r>
                        <w:rPr>
                          <w:rStyle w:val="Hyperlink"/>
                        </w:rPr>
                        <w:t>20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GitHub - ton-community/flappy-bird</w:t>
            </w:r>
          </w:p>
        </w:tc>
      </w:tr>
    </w:tbl>
    <w:p>
      <w:pPr>
        <w:autoSpaceDN w:val="0"/>
        <w:autoSpaceDE w:val="0"/>
        <w:widowControl/>
        <w:spacing w:line="240" w:lineRule="auto" w:before="62" w:after="174"/>
        <w:ind w:left="120" w:right="0" w:firstLine="0"/>
        <w:jc w:val="left"/>
      </w:pPr>
      <w:r>
        <w:rPr>
          <w:rFonts w:ascii="Noto Sans" w:hAnsi="Noto Sans" w:eastAsia="Noto Sans"/>
          <w:b w:val="0"/>
          <w:i w:val="0"/>
          <w:color w:val="5D5D5D"/>
          <w:sz w:val="15"/>
        </w:rPr>
        <w:hyperlink r:id="rId31" w:history="1">
          <w:r>
            <w:rPr>
              <w:rStyle w:val="Hyperlink"/>
            </w:rPr>
            <w:t>https://github.com/ton-community/flappy-bird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224"/>
        </w:trPr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6" w:history="1">
                <w:r>
                  <w:rPr>
                    <w:rStyle w:val="Hyperlink"/>
                  </w:rPr>
                  <w:t>7</w:t>
                </w:r>
              </w:hyperlink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How to Get TON Testnet Tokens</w:t>
            </w:r>
          </w:p>
        </w:tc>
      </w:tr>
    </w:tbl>
    <w:p>
      <w:pPr>
        <w:autoSpaceDN w:val="0"/>
        <w:autoSpaceDE w:val="0"/>
        <w:widowControl/>
        <w:spacing w:line="240" w:lineRule="auto" w:before="64" w:after="172"/>
        <w:ind w:left="120" w:right="0" w:firstLine="0"/>
        <w:jc w:val="left"/>
      </w:pPr>
      <w:r>
        <w:rPr>
          <w:rFonts w:ascii="Noto Sans" w:hAnsi="Noto Sans" w:eastAsia="Noto Sans"/>
          <w:b w:val="0"/>
          <w:i w:val="0"/>
          <w:color w:val="5D5D5D"/>
          <w:sz w:val="15"/>
        </w:rPr>
        <w:hyperlink r:id="rId32" w:history="1">
          <w:r>
            <w:rPr>
              <w:rStyle w:val="Hyperlink"/>
            </w:rPr>
            <w:t>https://www.datawallet.com/crypto/get-ton-testnet-tokens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226"/>
        </w:trPr>
        <w:tc>
          <w:tcPr>
            <w:tcW w:type="dxa" w:w="240"/>
            <w:tcBorders/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333333"/>
                <w:sz w:val="12"/>
              </w:rPr>
              <w:hyperlink r:id="rId18" w:history="1">
                <w:r>
                  <w:rPr>
                    <w:rStyle w:val="Hyperlink"/>
                  </w:rPr>
                  <w:t>10</w:t>
                </w:r>
              </w:hyperlink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Royalty Splitter on Cookbook</w:t>
            </w:r>
          </w:p>
        </w:tc>
      </w:tr>
    </w:tbl>
    <w:p>
      <w:pPr>
        <w:autoSpaceDN w:val="0"/>
        <w:autoSpaceDE w:val="0"/>
        <w:widowControl/>
        <w:spacing w:line="240" w:lineRule="auto" w:before="62" w:after="0"/>
        <w:ind w:left="120" w:right="0" w:firstLine="0"/>
        <w:jc w:val="left"/>
      </w:pPr>
      <w:r>
        <w:rPr>
          <w:rFonts w:ascii="Noto Sans" w:hAnsi="Noto Sans" w:eastAsia="Noto Sans"/>
          <w:b w:val="0"/>
          <w:i w:val="0"/>
          <w:color w:val="5D5D5D"/>
          <w:sz w:val="15"/>
        </w:rPr>
        <w:hyperlink r:id="rId33" w:history="1">
          <w:r>
            <w:rPr>
              <w:rStyle w:val="Hyperlink"/>
            </w:rPr>
            <w:t>https://www.cookbook.dev/contracts/royalty-splitter</w:t>
          </w:r>
        </w:hyperlink>
      </w:r>
    </w:p>
    <w:p>
      <w:pPr>
        <w:autoSpaceDN w:val="0"/>
        <w:autoSpaceDE w:val="0"/>
        <w:widowControl/>
        <w:spacing w:line="240" w:lineRule="auto" w:before="11722" w:after="0"/>
        <w:ind w:left="0" w:right="0" w:firstLine="0"/>
        <w:jc w:val="center"/>
      </w:pPr>
      <w:r>
        <w:rPr>
          <w:rFonts w:ascii="Noto Sans" w:hAnsi="Noto Sans" w:eastAsia="Noto Sans"/>
          <w:b w:val="0"/>
          <w:i w:val="0"/>
          <w:color w:val="6E6E6E"/>
          <w:sz w:val="18"/>
        </w:rPr>
        <w:t>14</w:t>
      </w:r>
    </w:p>
    <w:sectPr w:rsidR="00FC693F" w:rsidRPr="0006063C" w:rsidSect="00034616">
      <w:pgSz w:w="12240" w:h="15840"/>
      <w:pgMar w:top="726" w:right="1440" w:bottom="30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github.com/optimismfanboy/flappy-bird-bar/blob/0938a8cad30ea55e037c9c6a14f0309660d23fd6/src/components/FlappyGame.jsx#L8-L16" TargetMode="External"/><Relationship Id="rId11" Type="http://schemas.openxmlformats.org/officeDocument/2006/relationships/hyperlink" Target="https://github.com/optimismfanboy/flappy-bird-bar/blob/0938a8cad30ea55e037c9c6a14f0309660d23fd6/src/components/FlappyGame.jsx#L14-L19" TargetMode="External"/><Relationship Id="rId12" Type="http://schemas.openxmlformats.org/officeDocument/2006/relationships/hyperlink" Target="https://github.com/ton-community/flappy-bird#:~:text=Ngrok" TargetMode="External"/><Relationship Id="rId13" Type="http://schemas.openxmlformats.org/officeDocument/2006/relationships/hyperlink" Target="https://github.com/ton-community/flappy-bird#:~:text=Running" TargetMode="External"/><Relationship Id="rId14" Type="http://schemas.openxmlformats.org/officeDocument/2006/relationships/hyperlink" Target="https://t.me/BotFather" TargetMode="External"/><Relationship Id="rId15" Type="http://schemas.openxmlformats.org/officeDocument/2006/relationships/hyperlink" Target="https://github.com/ton-community/flappy-bird#:~:text=Telegram%20bot%20%26%20Telegram%20Web,App" TargetMode="External"/><Relationship Id="rId16" Type="http://schemas.openxmlformats.org/officeDocument/2006/relationships/hyperlink" Target="https://www.datawallet.com/crypto/get-ton-testnet-tokens#:~:text=Summary%3A%C2%A0You%20can%20get%20free%20TON,2%20tokens%20every%2060%20minutes" TargetMode="External"/><Relationship Id="rId17" Type="http://schemas.openxmlformats.org/officeDocument/2006/relationships/hyperlink" Target="https://github.com/ton-community/flappy-bird#:~:text=Pinata" TargetMode="External"/><Relationship Id="rId18" Type="http://schemas.openxmlformats.org/officeDocument/2006/relationships/hyperlink" Target="https://www.cookbook.dev/contracts/royalty-splitter#:~:text=Royalty%20Splitter%20on%20Cookbook%20This,is%20specified%20is%20by" TargetMode="External"/><Relationship Id="rId19" Type="http://schemas.openxmlformats.org/officeDocument/2006/relationships/hyperlink" Target="https://github.com/ton-community/flappy-bird#:~:text=The%20example%20contains%3A" TargetMode="External"/><Relationship Id="rId20" Type="http://schemas.openxmlformats.org/officeDocument/2006/relationships/hyperlink" Target="https://github.com/optimismfanboy/flappy-bird-bar/blob/0938a8cad30ea55e037c9c6a14f0309660d23fd6/src/components/FlappyGame.jsx#L22-L28" TargetMode="External"/><Relationship Id="rId21" Type="http://schemas.openxmlformats.org/officeDocument/2006/relationships/hyperlink" Target="https://github.com/optimismfanboy/flappy-bird-bar/blob/0938a8cad30ea55e037c9c6a14f0309660d23fd6/src/components/FlappyGame.jsx#L280-L289" TargetMode="External"/><Relationship Id="rId22" Type="http://schemas.openxmlformats.org/officeDocument/2006/relationships/hyperlink" Target="https://github.com/optimismfanboy/flappy-bird-bar/blob/0938a8cad30ea55e037c9c6a14f0309660d23fd6/src/components/FlappyGame.jsx#L291-L300" TargetMode="External"/><Relationship Id="rId23" Type="http://schemas.openxmlformats.org/officeDocument/2006/relationships/hyperlink" Target="https://github.com/optimismfanboy/flappy-bird-bar/blob/0938a8cad30ea55e037c9c6a14f0309660d23fd6/src/components/FlappyGame.jsx#L310-L319" TargetMode="External"/><Relationship Id="rId24" Type="http://schemas.openxmlformats.org/officeDocument/2006/relationships/hyperlink" Target="https://github.com/optimismfanboy/flappy-bird-bar/blob/0938a8cad30ea55e037c9c6a14f0309660d23fd6/src/components/FlappyGame.jsx#L247-L255" TargetMode="External"/><Relationship Id="rId25" Type="http://schemas.openxmlformats.org/officeDocument/2006/relationships/hyperlink" Target="https://github.com/ton-community/flappy-bird#:~:text=%2A%20Creating%20jetton%20,game%20props%20in%20the%20shop" TargetMode="External"/><Relationship Id="rId26" Type="http://schemas.openxmlformats.org/officeDocument/2006/relationships/hyperlink" Target="https://github.com/ton-community/flappy-bird#:~:text=,game%20props%20in%20the%20shop" TargetMode="External"/><Relationship Id="rId27" Type="http://schemas.openxmlformats.org/officeDocument/2006/relationships/hyperlink" Target="https://github.com/optimismfanboy/flappy-bird-bar/blob/0938a8cad30ea55e037c9c6a14f0309660d23fd6/src/components/FlappyGame.jsx#L93-L101" TargetMode="External"/><Relationship Id="rId28" Type="http://schemas.openxmlformats.org/officeDocument/2006/relationships/hyperlink" Target="https://github.com/optimismfanboy/flappy-bird-bar/blob/0938a8cad30ea55e037c9c6a14f0309660d23fd6/src/components/FlappyGame.jsx#L229-L237" TargetMode="External"/><Relationship Id="rId29" Type="http://schemas.openxmlformats.org/officeDocument/2006/relationships/hyperlink" Target="https://github.com/optimismfanboy/flappy-bird-bar/blob/0938a8cad30ea55e037c9c6a14f0309660d23fd6/src/components/FlappyGame.jsx" TargetMode="External"/><Relationship Id="rId30" Type="http://schemas.openxmlformats.org/officeDocument/2006/relationships/hyperlink" Target="https://github.com/ton-community/flappy-bird#:~:text=docker" TargetMode="External"/><Relationship Id="rId31" Type="http://schemas.openxmlformats.org/officeDocument/2006/relationships/hyperlink" Target="https://github.com/ton-community/flappy-bird" TargetMode="External"/><Relationship Id="rId32" Type="http://schemas.openxmlformats.org/officeDocument/2006/relationships/hyperlink" Target="https://www.datawallet.com/crypto/get-ton-testnet-tokens" TargetMode="External"/><Relationship Id="rId33" Type="http://schemas.openxmlformats.org/officeDocument/2006/relationships/hyperlink" Target="https://www.cookbook.dev/contracts/royalty-spl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