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6AFA" w14:textId="6212799E" w:rsidR="00E540EA" w:rsidRPr="00B860FD" w:rsidRDefault="008D39C0">
      <w:pPr>
        <w:rPr>
          <w:sz w:val="28"/>
          <w:szCs w:val="28"/>
        </w:rPr>
      </w:pPr>
      <w:r>
        <w:rPr>
          <w:sz w:val="28"/>
          <w:szCs w:val="28"/>
        </w:rPr>
        <w:t>COMP.</w:t>
      </w:r>
      <w:r w:rsidR="00F14EA2">
        <w:rPr>
          <w:sz w:val="28"/>
          <w:szCs w:val="28"/>
        </w:rPr>
        <w:t>4290/5510</w:t>
      </w:r>
      <w:r w:rsidR="0037245F" w:rsidRPr="000143C8">
        <w:rPr>
          <w:sz w:val="28"/>
          <w:szCs w:val="28"/>
        </w:rPr>
        <w:tab/>
      </w:r>
      <w:r w:rsidR="0037245F" w:rsidRPr="000143C8">
        <w:rPr>
          <w:sz w:val="28"/>
          <w:szCs w:val="28"/>
        </w:rPr>
        <w:tab/>
      </w:r>
      <w:r w:rsidR="00930936">
        <w:rPr>
          <w:sz w:val="28"/>
          <w:szCs w:val="28"/>
        </w:rPr>
        <w:tab/>
      </w:r>
      <w:r w:rsidR="00CE4839">
        <w:rPr>
          <w:sz w:val="28"/>
          <w:szCs w:val="28"/>
        </w:rPr>
        <w:t>HW</w:t>
      </w:r>
      <w:r w:rsidR="00E653F1">
        <w:rPr>
          <w:sz w:val="28"/>
          <w:szCs w:val="28"/>
        </w:rPr>
        <w:t xml:space="preserve"> </w:t>
      </w:r>
      <w:r w:rsidR="00870452">
        <w:rPr>
          <w:sz w:val="28"/>
          <w:szCs w:val="28"/>
        </w:rPr>
        <w:t>#2</w:t>
      </w:r>
      <w:r w:rsidR="00870452">
        <w:rPr>
          <w:sz w:val="28"/>
          <w:szCs w:val="28"/>
        </w:rPr>
        <w:tab/>
      </w:r>
      <w:r w:rsidR="00E653F1">
        <w:rPr>
          <w:sz w:val="28"/>
          <w:szCs w:val="28"/>
        </w:rPr>
        <w:tab/>
      </w:r>
      <w:r w:rsidR="00930936">
        <w:rPr>
          <w:sz w:val="28"/>
          <w:szCs w:val="28"/>
        </w:rPr>
        <w:tab/>
      </w:r>
      <w:r w:rsidR="00AB2773">
        <w:rPr>
          <w:rFonts w:eastAsia="Batang" w:hint="eastAsia"/>
          <w:sz w:val="28"/>
          <w:szCs w:val="28"/>
        </w:rPr>
        <w:t>DUE ON 2</w:t>
      </w:r>
      <w:r w:rsidR="00F97FFE">
        <w:rPr>
          <w:rFonts w:eastAsia="Batang"/>
          <w:sz w:val="28"/>
          <w:szCs w:val="28"/>
        </w:rPr>
        <w:t>/</w:t>
      </w:r>
      <w:r w:rsidR="00645792">
        <w:rPr>
          <w:rFonts w:eastAsia="Batang"/>
          <w:sz w:val="28"/>
          <w:szCs w:val="28"/>
        </w:rPr>
        <w:t>7/22</w:t>
      </w:r>
    </w:p>
    <w:p w14:paraId="189EB281" w14:textId="77777777" w:rsidR="00645792" w:rsidRDefault="00645792" w:rsidP="00930936">
      <w:pPr>
        <w:snapToGrid w:val="0"/>
        <w:spacing w:after="120"/>
      </w:pPr>
    </w:p>
    <w:p w14:paraId="238C4DBC" w14:textId="25E9E263" w:rsidR="00870452" w:rsidRDefault="00645792" w:rsidP="00930936">
      <w:pPr>
        <w:snapToGrid w:val="0"/>
        <w:spacing w:after="120"/>
      </w:pPr>
      <w:r>
        <w:t>G-C skew is examined in the textbook.</w:t>
      </w:r>
    </w:p>
    <w:p w14:paraId="446F11D3" w14:textId="5D16EF86" w:rsidR="00645792" w:rsidRDefault="00645792" w:rsidP="00645792">
      <w:pPr>
        <w:snapToGrid w:val="0"/>
        <w:spacing w:after="120"/>
      </w:pPr>
      <w:r>
        <w:t xml:space="preserve">One can take this further into oligomers (multiple nucleotides). </w:t>
      </w:r>
    </w:p>
    <w:p w14:paraId="31FFA5BD" w14:textId="6E575E61" w:rsidR="00645792" w:rsidRDefault="00645792" w:rsidP="00930936">
      <w:pPr>
        <w:snapToGrid w:val="0"/>
        <w:spacing w:after="120"/>
      </w:pPr>
      <w:r>
        <w:t>Consider a genome sequence G, partitioned into 50 equal-length segments. In each segment, the frequency of each k-</w:t>
      </w:r>
      <w:proofErr w:type="spellStart"/>
      <w:r>
        <w:t>mer</w:t>
      </w:r>
      <w:proofErr w:type="spellEnd"/>
      <w:r>
        <w:t xml:space="preserve"> </w:t>
      </w:r>
      <w:r w:rsidRPr="00645792">
        <w:rPr>
          <w:i/>
          <w:iCs/>
        </w:rPr>
        <w:t>m</w:t>
      </w:r>
      <w:r>
        <w:t xml:space="preserve"> is obtained. Let </w:t>
      </w:r>
      <w:r w:rsidRPr="00645792">
        <w:rPr>
          <w:i/>
          <w:iCs/>
        </w:rPr>
        <w:t>m</w:t>
      </w:r>
      <w:r>
        <w:t xml:space="preserve">* be the reverse complement of </w:t>
      </w:r>
      <w:r w:rsidRPr="00645792">
        <w:rPr>
          <w:i/>
          <w:iCs/>
        </w:rPr>
        <w:t>m</w:t>
      </w:r>
      <w:r>
        <w:t xml:space="preserve">. </w:t>
      </w:r>
    </w:p>
    <w:p w14:paraId="725AF91C" w14:textId="77777777" w:rsidR="00645792" w:rsidRDefault="00645792" w:rsidP="00930936">
      <w:pPr>
        <w:snapToGrid w:val="0"/>
        <w:spacing w:after="120"/>
      </w:pPr>
      <w:r>
        <w:t>Now, define</w:t>
      </w:r>
    </w:p>
    <w:p w14:paraId="27138BE1" w14:textId="13BAA181" w:rsidR="00645792" w:rsidRDefault="00645792" w:rsidP="00645792">
      <w:pPr>
        <w:snapToGrid w:val="0"/>
        <w:spacing w:after="120"/>
        <w:ind w:left="720" w:firstLine="720"/>
        <w:rPr>
          <w:lang w:val="nb-NO"/>
        </w:rPr>
      </w:pPr>
      <w:r>
        <w:rPr>
          <w:i/>
          <w:iCs/>
          <w:lang w:val="nb-NO"/>
        </w:rPr>
        <w:t>S</w:t>
      </w:r>
      <w:r w:rsidRPr="00645792">
        <w:rPr>
          <w:i/>
          <w:iCs/>
          <w:vertAlign w:val="subscript"/>
          <w:lang w:val="nb-NO"/>
        </w:rPr>
        <w:t>i</w:t>
      </w:r>
      <w:r w:rsidRPr="00645792">
        <w:rPr>
          <w:vertAlign w:val="subscript"/>
          <w:lang w:val="nb-NO"/>
        </w:rPr>
        <w:t xml:space="preserve"> </w:t>
      </w:r>
      <w:r w:rsidRPr="00645792">
        <w:rPr>
          <w:lang w:val="nb-NO"/>
        </w:rPr>
        <w:t xml:space="preserve">= </w:t>
      </w:r>
      <w:r w:rsidRPr="00645792">
        <w:rPr>
          <w:i/>
          <w:iCs/>
          <w:lang w:val="nb-NO"/>
        </w:rPr>
        <w:t>l</w:t>
      </w:r>
      <w:r>
        <w:rPr>
          <w:i/>
          <w:iCs/>
          <w:lang w:val="nb-NO"/>
        </w:rPr>
        <w:t>og</w:t>
      </w:r>
      <w:r w:rsidRPr="00645792">
        <w:rPr>
          <w:lang w:val="nb-NO"/>
        </w:rPr>
        <w:t>(</w:t>
      </w:r>
      <w:r w:rsidRPr="00645792">
        <w:rPr>
          <w:i/>
          <w:iCs/>
          <w:lang w:val="nb-NO"/>
        </w:rPr>
        <w:t>f</w:t>
      </w:r>
      <w:r>
        <w:rPr>
          <w:i/>
          <w:iCs/>
          <w:vertAlign w:val="subscript"/>
          <w:lang w:val="nb-NO"/>
        </w:rPr>
        <w:t>m</w:t>
      </w:r>
      <w:r w:rsidRPr="00645792">
        <w:rPr>
          <w:i/>
          <w:iCs/>
          <w:lang w:val="nb-NO"/>
        </w:rPr>
        <w:t>/f</w:t>
      </w:r>
      <w:r>
        <w:rPr>
          <w:i/>
          <w:iCs/>
          <w:vertAlign w:val="subscript"/>
          <w:lang w:val="nb-NO"/>
        </w:rPr>
        <w:t>m*</w:t>
      </w:r>
      <w:r w:rsidRPr="00645792">
        <w:rPr>
          <w:lang w:val="nb-NO"/>
        </w:rPr>
        <w:t>)</w:t>
      </w:r>
      <w:r>
        <w:rPr>
          <w:lang w:val="nb-NO"/>
        </w:rPr>
        <w:t>,</w:t>
      </w:r>
    </w:p>
    <w:p w14:paraId="79D29811" w14:textId="20BD2C8F" w:rsidR="00645792" w:rsidRDefault="00645792" w:rsidP="00645792">
      <w:pPr>
        <w:snapToGrid w:val="0"/>
        <w:spacing w:after="120"/>
        <w:rPr>
          <w:lang w:val="nb-NO"/>
        </w:rPr>
      </w:pPr>
      <w:r>
        <w:rPr>
          <w:lang w:val="nb-NO"/>
        </w:rPr>
        <w:t xml:space="preserve">as a </w:t>
      </w:r>
      <w:proofErr w:type="spellStart"/>
      <w:r>
        <w:rPr>
          <w:lang w:val="nb-NO"/>
        </w:rPr>
        <w:t>measure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skew</w:t>
      </w:r>
      <w:proofErr w:type="spellEnd"/>
      <w:r>
        <w:rPr>
          <w:lang w:val="nb-NO"/>
        </w:rPr>
        <w:t xml:space="preserve">. If </w:t>
      </w:r>
      <w:proofErr w:type="spellStart"/>
      <w:r>
        <w:rPr>
          <w:lang w:val="nb-NO"/>
        </w:rPr>
        <w:t>frequency</w:t>
      </w:r>
      <w:proofErr w:type="spellEnd"/>
      <w:r>
        <w:rPr>
          <w:lang w:val="nb-NO"/>
        </w:rPr>
        <w:t xml:space="preserve"> is </w:t>
      </w:r>
      <w:proofErr w:type="spellStart"/>
      <w:r>
        <w:rPr>
          <w:lang w:val="nb-NO"/>
        </w:rPr>
        <w:t>equal</w:t>
      </w:r>
      <w:proofErr w:type="spellEnd"/>
      <w:r>
        <w:rPr>
          <w:lang w:val="nb-NO"/>
        </w:rPr>
        <w:t xml:space="preserve"> to 0, it is </w:t>
      </w:r>
      <w:proofErr w:type="spellStart"/>
      <w:r>
        <w:rPr>
          <w:lang w:val="nb-NO"/>
        </w:rPr>
        <w:t>set</w:t>
      </w:r>
      <w:proofErr w:type="spellEnd"/>
      <w:r>
        <w:rPr>
          <w:lang w:val="nb-NO"/>
        </w:rPr>
        <w:t xml:space="preserve"> to 1.</w:t>
      </w:r>
    </w:p>
    <w:p w14:paraId="50334382" w14:textId="5EF1760D" w:rsidR="00C95BA3" w:rsidRDefault="00645792" w:rsidP="00824CF8">
      <w:pPr>
        <w:rPr>
          <w:rFonts w:eastAsia="Batang"/>
        </w:rPr>
      </w:pPr>
      <w:r>
        <w:rPr>
          <w:rFonts w:eastAsia="Batang"/>
        </w:rPr>
        <w:t>Write a program (preferably in Python) that produce a table of S</w:t>
      </w:r>
      <w:r w:rsidRPr="00645792">
        <w:rPr>
          <w:rFonts w:eastAsia="Batang"/>
          <w:vertAlign w:val="subscript"/>
        </w:rPr>
        <w:t>i</w:t>
      </w:r>
      <w:r>
        <w:rPr>
          <w:rFonts w:eastAsia="Batang"/>
        </w:rPr>
        <w:t xml:space="preserve"> for each k = 1, 2, and 3. Each k will have 4</w:t>
      </w:r>
      <w:r w:rsidRPr="00645792">
        <w:rPr>
          <w:rFonts w:eastAsia="Batang"/>
          <w:vertAlign w:val="superscript"/>
        </w:rPr>
        <w:t>k</w:t>
      </w:r>
      <w:r>
        <w:rPr>
          <w:rFonts w:eastAsia="Batang"/>
        </w:rPr>
        <w:t xml:space="preserve"> rows and 50 columns.</w:t>
      </w:r>
      <w:r w:rsidR="00C95BA3">
        <w:rPr>
          <w:rFonts w:eastAsia="Batang"/>
        </w:rPr>
        <w:t xml:space="preserve"> For the genome sequence, use </w:t>
      </w:r>
      <w:proofErr w:type="gramStart"/>
      <w:r w:rsidR="00C95BA3">
        <w:rPr>
          <w:rFonts w:eastAsia="Batang"/>
        </w:rPr>
        <w:t>E.coli</w:t>
      </w:r>
      <w:proofErr w:type="gramEnd"/>
      <w:r w:rsidR="00C95BA3">
        <w:rPr>
          <w:rFonts w:eastAsia="Batang"/>
        </w:rPr>
        <w:t xml:space="preserve"> sequence at </w:t>
      </w:r>
      <w:hyperlink r:id="rId5" w:history="1">
        <w:r w:rsidR="00C95BA3" w:rsidRPr="00632D01">
          <w:rPr>
            <w:rStyle w:val="Hyperlink"/>
            <w:rFonts w:eastAsia="Batang"/>
          </w:rPr>
          <w:t>https://www.ncbi.nlm.nih.gov/nuccore/U00096.2?report=fasta</w:t>
        </w:r>
      </w:hyperlink>
      <w:r w:rsidR="00C95BA3">
        <w:rPr>
          <w:rFonts w:eastAsia="Batang"/>
        </w:rPr>
        <w:t>.</w:t>
      </w:r>
    </w:p>
    <w:p w14:paraId="6DC5F7E9" w14:textId="2041357D" w:rsidR="002567CC" w:rsidRDefault="00C95BA3" w:rsidP="002567CC">
      <w:r>
        <w:rPr>
          <w:rFonts w:eastAsia="Batang"/>
        </w:rPr>
        <w:t>Y</w:t>
      </w:r>
      <w:r w:rsidR="00645792">
        <w:rPr>
          <w:rFonts w:eastAsia="Batang"/>
        </w:rPr>
        <w:t xml:space="preserve">ou are </w:t>
      </w:r>
      <w:r w:rsidR="00645792" w:rsidRPr="00C95BA3">
        <w:rPr>
          <w:rFonts w:eastAsia="Batang"/>
          <w:b/>
          <w:bCs/>
        </w:rPr>
        <w:t>not</w:t>
      </w:r>
      <w:r w:rsidR="00645792">
        <w:rPr>
          <w:rFonts w:eastAsia="Batang"/>
        </w:rPr>
        <w:t xml:space="preserve"> allowed to use any </w:t>
      </w:r>
      <w:r>
        <w:rPr>
          <w:rFonts w:eastAsia="Batang"/>
        </w:rPr>
        <w:t xml:space="preserve">programming </w:t>
      </w:r>
      <w:r w:rsidR="00645792">
        <w:rPr>
          <w:rFonts w:eastAsia="Batang"/>
        </w:rPr>
        <w:t xml:space="preserve">packages for programs (in subsequent HWs, as well). For example, you are welcome to use </w:t>
      </w:r>
      <w:proofErr w:type="spellStart"/>
      <w:r w:rsidR="00645792">
        <w:rPr>
          <w:rFonts w:eastAsia="Batang"/>
        </w:rPr>
        <w:t>Jupyter</w:t>
      </w:r>
      <w:proofErr w:type="spellEnd"/>
      <w:r w:rsidR="00645792">
        <w:rPr>
          <w:rFonts w:eastAsia="Batang"/>
        </w:rPr>
        <w:t xml:space="preserve"> Notebook, but your submitted code </w:t>
      </w:r>
      <w:proofErr w:type="gramStart"/>
      <w:r w:rsidR="00645792">
        <w:rPr>
          <w:rFonts w:eastAsia="Batang"/>
        </w:rPr>
        <w:t>has to</w:t>
      </w:r>
      <w:proofErr w:type="gramEnd"/>
      <w:r w:rsidR="00645792">
        <w:rPr>
          <w:rFonts w:eastAsia="Batang"/>
        </w:rPr>
        <w:t xml:space="preserve"> be a Python code that can run on IDLE3.</w:t>
      </w:r>
      <w:r w:rsidR="009D6481">
        <w:rPr>
          <w:rFonts w:eastAsia="Batang" w:hint="eastAsia"/>
        </w:rPr>
        <w:t xml:space="preserve"> </w:t>
      </w:r>
      <w:r w:rsidR="009D6481">
        <w:rPr>
          <w:rFonts w:eastAsia="Batang"/>
        </w:rPr>
        <w:t xml:space="preserve">A tutorial on Python is available at </w:t>
      </w:r>
      <w:hyperlink r:id="rId6" w:history="1">
        <w:r w:rsidR="002567CC" w:rsidRPr="00632D01">
          <w:rPr>
            <w:rStyle w:val="Hyperlink"/>
          </w:rPr>
          <w:t>https://stepik.org/course/46745/promo</w:t>
        </w:r>
      </w:hyperlink>
      <w:r w:rsidR="009D6481">
        <w:rPr>
          <w:rStyle w:val="Hyperlink"/>
        </w:rPr>
        <w:t>.</w:t>
      </w:r>
    </w:p>
    <w:p w14:paraId="451DFD7B" w14:textId="26381B7D" w:rsidR="00645792" w:rsidRDefault="00645792" w:rsidP="00824CF8">
      <w:pPr>
        <w:rPr>
          <w:rFonts w:eastAsia="Batang"/>
        </w:rPr>
      </w:pPr>
    </w:p>
    <w:p w14:paraId="133EE65B" w14:textId="77777777" w:rsidR="00AB2773" w:rsidRPr="00AB2773" w:rsidRDefault="00AB2773" w:rsidP="00AB2773">
      <w:pPr>
        <w:rPr>
          <w:rFonts w:eastAsia="Batang"/>
          <w:b/>
        </w:rPr>
      </w:pPr>
      <w:r>
        <w:rPr>
          <w:rFonts w:eastAsia="Batang" w:hint="eastAsia"/>
          <w:b/>
        </w:rPr>
        <w:t>What to submit:</w:t>
      </w:r>
    </w:p>
    <w:p w14:paraId="5618006A" w14:textId="1E91C43B" w:rsidR="00645792" w:rsidRDefault="00AB2773" w:rsidP="00824CF8">
      <w:pPr>
        <w:rPr>
          <w:rFonts w:eastAsia="Batang"/>
          <w:sz w:val="24"/>
          <w:szCs w:val="24"/>
        </w:rPr>
      </w:pPr>
      <w:r w:rsidRPr="00B860FD">
        <w:rPr>
          <w:rFonts w:eastAsia="Batang" w:hint="eastAsia"/>
          <w:sz w:val="24"/>
          <w:szCs w:val="24"/>
        </w:rPr>
        <w:t>Submit a</w:t>
      </w:r>
      <w:r w:rsidRPr="00B860FD">
        <w:rPr>
          <w:sz w:val="24"/>
          <w:szCs w:val="24"/>
        </w:rPr>
        <w:t xml:space="preserve"> </w:t>
      </w:r>
      <w:r w:rsidRPr="00F97FFE">
        <w:rPr>
          <w:b/>
          <w:bCs/>
          <w:color w:val="FF0000"/>
          <w:sz w:val="24"/>
          <w:szCs w:val="24"/>
        </w:rPr>
        <w:t>report</w:t>
      </w:r>
      <w:r w:rsidRPr="00B860FD">
        <w:rPr>
          <w:sz w:val="24"/>
          <w:szCs w:val="24"/>
        </w:rPr>
        <w:t xml:space="preserve"> </w:t>
      </w:r>
      <w:r w:rsidRPr="00B860FD">
        <w:rPr>
          <w:rFonts w:eastAsia="Batang" w:hint="eastAsia"/>
          <w:sz w:val="24"/>
          <w:szCs w:val="24"/>
        </w:rPr>
        <w:t>that includes</w:t>
      </w:r>
      <w:r w:rsidR="00645792">
        <w:rPr>
          <w:rFonts w:eastAsia="Batang"/>
          <w:sz w:val="24"/>
          <w:szCs w:val="24"/>
        </w:rPr>
        <w:t>:</w:t>
      </w:r>
    </w:p>
    <w:p w14:paraId="203D0640" w14:textId="6B477176" w:rsidR="00645792" w:rsidRPr="00645792" w:rsidRDefault="00645792" w:rsidP="00645792">
      <w:pPr>
        <w:pStyle w:val="ListParagraph"/>
        <w:numPr>
          <w:ilvl w:val="0"/>
          <w:numId w:val="9"/>
        </w:numPr>
        <w:rPr>
          <w:rFonts w:eastAsia="Batang"/>
          <w:sz w:val="24"/>
          <w:szCs w:val="24"/>
        </w:rPr>
      </w:pPr>
      <w:r w:rsidRPr="00645792">
        <w:rPr>
          <w:rFonts w:eastAsia="Batang"/>
          <w:sz w:val="24"/>
          <w:szCs w:val="24"/>
        </w:rPr>
        <w:t xml:space="preserve">A brief </w:t>
      </w:r>
      <w:r w:rsidR="009D6481">
        <w:rPr>
          <w:rFonts w:eastAsia="Batang"/>
          <w:sz w:val="24"/>
          <w:szCs w:val="24"/>
        </w:rPr>
        <w:t>re-</w:t>
      </w:r>
      <w:r w:rsidRPr="00645792">
        <w:rPr>
          <w:rFonts w:eastAsia="Batang"/>
          <w:sz w:val="24"/>
          <w:szCs w:val="24"/>
        </w:rPr>
        <w:t>statement of the problem</w:t>
      </w:r>
      <w:r>
        <w:rPr>
          <w:rFonts w:eastAsia="Batang"/>
          <w:sz w:val="24"/>
          <w:szCs w:val="24"/>
        </w:rPr>
        <w:t>.</w:t>
      </w:r>
    </w:p>
    <w:p w14:paraId="3E39CBD2" w14:textId="5921C580" w:rsidR="00645792" w:rsidRPr="00645792" w:rsidRDefault="00645792" w:rsidP="00645792">
      <w:pPr>
        <w:pStyle w:val="ListParagraph"/>
        <w:numPr>
          <w:ilvl w:val="0"/>
          <w:numId w:val="9"/>
        </w:numPr>
        <w:rPr>
          <w:rFonts w:eastAsia="Batang"/>
          <w:sz w:val="24"/>
          <w:szCs w:val="24"/>
        </w:rPr>
      </w:pPr>
      <w:r w:rsidRPr="00645792">
        <w:rPr>
          <w:rFonts w:eastAsia="Batang"/>
          <w:sz w:val="24"/>
          <w:szCs w:val="24"/>
        </w:rPr>
        <w:t>Results from the program</w:t>
      </w:r>
      <w:r>
        <w:rPr>
          <w:rFonts w:eastAsia="Batang"/>
          <w:sz w:val="24"/>
          <w:szCs w:val="24"/>
        </w:rPr>
        <w:t>.</w:t>
      </w:r>
    </w:p>
    <w:p w14:paraId="2D66387A" w14:textId="77777777" w:rsidR="00645792" w:rsidRPr="00645792" w:rsidRDefault="00645792" w:rsidP="00645792">
      <w:pPr>
        <w:pStyle w:val="ListParagraph"/>
        <w:numPr>
          <w:ilvl w:val="0"/>
          <w:numId w:val="9"/>
        </w:numPr>
        <w:rPr>
          <w:rFonts w:eastAsia="Batang"/>
          <w:sz w:val="24"/>
          <w:szCs w:val="24"/>
        </w:rPr>
      </w:pPr>
      <w:r w:rsidRPr="00645792">
        <w:rPr>
          <w:rFonts w:eastAsia="Batang"/>
          <w:sz w:val="24"/>
          <w:szCs w:val="24"/>
        </w:rPr>
        <w:t xml:space="preserve">A discussion on what you found from the results. </w:t>
      </w:r>
      <w:proofErr w:type="gramStart"/>
      <w:r w:rsidRPr="00645792">
        <w:rPr>
          <w:rFonts w:eastAsia="Batang"/>
          <w:sz w:val="24"/>
          <w:szCs w:val="24"/>
        </w:rPr>
        <w:t>In particular, try</w:t>
      </w:r>
      <w:proofErr w:type="gramEnd"/>
      <w:r w:rsidRPr="00645792">
        <w:rPr>
          <w:rFonts w:eastAsia="Batang"/>
          <w:sz w:val="24"/>
          <w:szCs w:val="24"/>
        </w:rPr>
        <w:t xml:space="preserve"> arranging rows of tables such that rows with negative or positive column values in adjacent rows. Can you find any pattern from the </w:t>
      </w:r>
      <w:proofErr w:type="gramStart"/>
      <w:r w:rsidRPr="00645792">
        <w:rPr>
          <w:rFonts w:eastAsia="Batang"/>
          <w:sz w:val="24"/>
          <w:szCs w:val="24"/>
        </w:rPr>
        <w:t>tables.</w:t>
      </w:r>
      <w:proofErr w:type="gramEnd"/>
      <w:r w:rsidRPr="00645792">
        <w:rPr>
          <w:rFonts w:eastAsia="Batang"/>
          <w:sz w:val="24"/>
          <w:szCs w:val="24"/>
        </w:rPr>
        <w:t xml:space="preserve"> A plot of a table can be included, too.</w:t>
      </w:r>
    </w:p>
    <w:p w14:paraId="07C1DAEE" w14:textId="5DDDED6A" w:rsidR="00645792" w:rsidRPr="00645792" w:rsidRDefault="00645792" w:rsidP="0064579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45792">
        <w:rPr>
          <w:rFonts w:eastAsia="Batang"/>
          <w:sz w:val="24"/>
          <w:szCs w:val="24"/>
        </w:rPr>
        <w:t xml:space="preserve">In </w:t>
      </w:r>
      <w:r>
        <w:rPr>
          <w:rFonts w:eastAsia="Batang"/>
          <w:sz w:val="24"/>
          <w:szCs w:val="24"/>
        </w:rPr>
        <w:t xml:space="preserve">the appendix, program source code. A source code is not a </w:t>
      </w:r>
      <w:proofErr w:type="gramStart"/>
      <w:r>
        <w:rPr>
          <w:rFonts w:eastAsia="Batang"/>
          <w:sz w:val="24"/>
          <w:szCs w:val="24"/>
        </w:rPr>
        <w:t>report, and</w:t>
      </w:r>
      <w:proofErr w:type="gramEnd"/>
      <w:r>
        <w:rPr>
          <w:rFonts w:eastAsia="Batang"/>
          <w:sz w:val="24"/>
          <w:szCs w:val="24"/>
        </w:rPr>
        <w:t xml:space="preserve"> is a supporting document.</w:t>
      </w:r>
    </w:p>
    <w:p w14:paraId="03244DF8" w14:textId="77777777" w:rsidR="00645792" w:rsidRPr="00645792" w:rsidRDefault="00645792" w:rsidP="00645792">
      <w:pPr>
        <w:pStyle w:val="ListParagraph"/>
        <w:rPr>
          <w:sz w:val="24"/>
          <w:szCs w:val="24"/>
        </w:rPr>
      </w:pPr>
    </w:p>
    <w:p w14:paraId="393EC13A" w14:textId="77777777" w:rsidR="00F84191" w:rsidRPr="00F97FFE" w:rsidRDefault="00F84191" w:rsidP="00F97FFE">
      <w:pPr>
        <w:snapToGrid w:val="0"/>
        <w:spacing w:after="120"/>
        <w:rPr>
          <w:sz w:val="24"/>
          <w:szCs w:val="24"/>
        </w:rPr>
      </w:pPr>
    </w:p>
    <w:sectPr w:rsidR="00F84191" w:rsidRPr="00F97FFE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47056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979D3"/>
    <w:multiLevelType w:val="hybridMultilevel"/>
    <w:tmpl w:val="A6E64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0C78"/>
    <w:multiLevelType w:val="hybridMultilevel"/>
    <w:tmpl w:val="0F8E0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E52DAC"/>
    <w:multiLevelType w:val="hybridMultilevel"/>
    <w:tmpl w:val="10C00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D925EA"/>
    <w:multiLevelType w:val="hybridMultilevel"/>
    <w:tmpl w:val="6FC8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E1EF1"/>
    <w:multiLevelType w:val="hybridMultilevel"/>
    <w:tmpl w:val="6254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74664"/>
    <w:multiLevelType w:val="hybridMultilevel"/>
    <w:tmpl w:val="299A5220"/>
    <w:lvl w:ilvl="0" w:tplc="38462B36">
      <w:numFmt w:val="bullet"/>
      <w:lvlText w:val="-"/>
      <w:lvlJc w:val="left"/>
      <w:pPr>
        <w:ind w:left="2550" w:hanging="360"/>
      </w:pPr>
      <w:rPr>
        <w:rFonts w:ascii="Calibri" w:eastAsia="Batang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7" w15:restartNumberingAfterBreak="0">
    <w:nsid w:val="76B43313"/>
    <w:multiLevelType w:val="hybridMultilevel"/>
    <w:tmpl w:val="3E7E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5642D"/>
    <w:multiLevelType w:val="hybridMultilevel"/>
    <w:tmpl w:val="DDB04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5F"/>
    <w:rsid w:val="000143C8"/>
    <w:rsid w:val="000A389C"/>
    <w:rsid w:val="00230528"/>
    <w:rsid w:val="002567CC"/>
    <w:rsid w:val="00260C6B"/>
    <w:rsid w:val="0037245F"/>
    <w:rsid w:val="003B58F8"/>
    <w:rsid w:val="004A3C13"/>
    <w:rsid w:val="005516F2"/>
    <w:rsid w:val="005B2AE2"/>
    <w:rsid w:val="00645792"/>
    <w:rsid w:val="00696BB2"/>
    <w:rsid w:val="006A5D60"/>
    <w:rsid w:val="006E4FF8"/>
    <w:rsid w:val="007D3A35"/>
    <w:rsid w:val="00824CF8"/>
    <w:rsid w:val="00870452"/>
    <w:rsid w:val="008D22B3"/>
    <w:rsid w:val="008D39C0"/>
    <w:rsid w:val="00930936"/>
    <w:rsid w:val="0096424D"/>
    <w:rsid w:val="009D6481"/>
    <w:rsid w:val="00A52AAF"/>
    <w:rsid w:val="00AB2396"/>
    <w:rsid w:val="00AB2773"/>
    <w:rsid w:val="00AC4D8C"/>
    <w:rsid w:val="00B007DF"/>
    <w:rsid w:val="00B1157E"/>
    <w:rsid w:val="00B860FD"/>
    <w:rsid w:val="00C01657"/>
    <w:rsid w:val="00C61CD0"/>
    <w:rsid w:val="00C95BA3"/>
    <w:rsid w:val="00CB10A3"/>
    <w:rsid w:val="00CE4839"/>
    <w:rsid w:val="00E540EA"/>
    <w:rsid w:val="00E653F1"/>
    <w:rsid w:val="00EC5B92"/>
    <w:rsid w:val="00F14EA2"/>
    <w:rsid w:val="00F84191"/>
    <w:rsid w:val="00F97FFE"/>
    <w:rsid w:val="00FB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CD50F"/>
  <w14:defaultImageDpi w14:val="300"/>
  <w15:docId w15:val="{7F51D179-784F-47A6-BEFF-5CBB768E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724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43C8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F84191"/>
    <w:rPr>
      <w:color w:val="800080"/>
      <w:u w:val="single"/>
    </w:rPr>
  </w:style>
  <w:style w:type="table" w:styleId="TableGrid">
    <w:name w:val="Table Grid"/>
    <w:basedOn w:val="TableNormal"/>
    <w:uiPriority w:val="59"/>
    <w:rsid w:val="00C016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B2AE2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95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46745/promo" TargetMode="External"/><Relationship Id="rId5" Type="http://schemas.openxmlformats.org/officeDocument/2006/relationships/hyperlink" Target="https://www.ncbi.nlm.nih.gov/nuccore/U00096.2?report=fas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1540</CharactersWithSpaces>
  <SharedDoc>false</SharedDoc>
  <HLinks>
    <vt:vector size="6" baseType="variant">
      <vt:variant>
        <vt:i4>8061008</vt:i4>
      </vt:variant>
      <vt:variant>
        <vt:i4>0</vt:i4>
      </vt:variant>
      <vt:variant>
        <vt:i4>0</vt:i4>
      </vt:variant>
      <vt:variant>
        <vt:i4>5</vt:i4>
      </vt:variant>
      <vt:variant>
        <vt:lpwstr>mailto:angelvillahoz@gmail.com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Kim, Byung</cp:lastModifiedBy>
  <cp:revision>9</cp:revision>
  <dcterms:created xsi:type="dcterms:W3CDTF">2019-02-04T13:49:00Z</dcterms:created>
  <dcterms:modified xsi:type="dcterms:W3CDTF">2022-02-01T01:36:00Z</dcterms:modified>
</cp:coreProperties>
</file>