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C2A6E" w:rsidRPr="005C2A6E" w:rsidRDefault="005C2A6E" w:rsidP="00DA23B7">
      <w:pPr>
        <w:spacing w:after="100" w:afterAutospacing="1"/>
        <w:outlineLvl w:val="0"/>
        <w:rPr>
          <w:rFonts w:ascii="Arial" w:eastAsia="Times New Roman" w:hAnsi="Arial" w:cs="Arial"/>
          <w:b/>
          <w:bCs/>
          <w:kern w:val="36"/>
          <w:sz w:val="48"/>
          <w:szCs w:val="48"/>
          <w:lang w:eastAsia="en-GB"/>
          <w14:ligatures w14:val="none"/>
        </w:rPr>
      </w:pPr>
      <w:r w:rsidRPr="005C2A6E">
        <w:rPr>
          <w:rFonts w:ascii="Arial" w:eastAsia="Times New Roman" w:hAnsi="Arial" w:cs="Arial"/>
          <w:b/>
          <w:bCs/>
          <w:kern w:val="36"/>
          <w:sz w:val="48"/>
          <w:szCs w:val="48"/>
          <w:lang w:eastAsia="en-GB"/>
          <w14:ligatures w14:val="none"/>
        </w:rPr>
        <w:t>Global Crop Yield Prediction: Integrating Environmental, Biological, and Geographical Constraints</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Course:</w:t>
      </w:r>
      <w:r w:rsidRPr="005C2A6E">
        <w:rPr>
          <w:rFonts w:ascii="Arial" w:eastAsia="Times New Roman" w:hAnsi="Arial" w:cs="Arial"/>
          <w:kern w:val="0"/>
          <w:lang w:eastAsia="en-GB"/>
          <w14:ligatures w14:val="none"/>
        </w:rPr>
        <w:t xml:space="preserve"> Regression and Time Series Forecasting</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Author:</w:t>
      </w:r>
      <w:r w:rsidRPr="005C2A6E">
        <w:rPr>
          <w:rFonts w:ascii="Arial" w:eastAsia="Times New Roman" w:hAnsi="Arial" w:cs="Arial"/>
          <w:kern w:val="0"/>
          <w:lang w:eastAsia="en-GB"/>
          <w14:ligatures w14:val="none"/>
        </w:rPr>
        <w:t xml:space="preserve"> Nemi Patel</w:t>
      </w:r>
    </w:p>
    <w:p w:rsidR="005C2A6E" w:rsidRPr="005C2A6E" w:rsidRDefault="004A265E" w:rsidP="005C2A6E">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5C2A6E" w:rsidRPr="005C2A6E" w:rsidRDefault="005C2A6E" w:rsidP="005C2A6E">
      <w:pPr>
        <w:spacing w:after="100" w:afterAutospacing="1"/>
        <w:outlineLvl w:val="1"/>
        <w:rPr>
          <w:rFonts w:ascii="Arial" w:eastAsia="Times New Roman" w:hAnsi="Arial" w:cs="Arial"/>
          <w:b/>
          <w:bCs/>
          <w:kern w:val="0"/>
          <w:sz w:val="36"/>
          <w:szCs w:val="36"/>
          <w:lang w:eastAsia="en-GB"/>
          <w14:ligatures w14:val="none"/>
        </w:rPr>
      </w:pPr>
      <w:r w:rsidRPr="005C2A6E">
        <w:rPr>
          <w:rFonts w:ascii="Arial" w:eastAsia="Times New Roman" w:hAnsi="Arial" w:cs="Arial"/>
          <w:b/>
          <w:bCs/>
          <w:kern w:val="0"/>
          <w:sz w:val="36"/>
          <w:szCs w:val="36"/>
          <w:lang w:eastAsia="en-GB"/>
          <w14:ligatures w14:val="none"/>
        </w:rPr>
        <w:t>Executive Summary</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kern w:val="0"/>
          <w:lang w:eastAsia="en-GB"/>
          <w14:ligatures w14:val="none"/>
        </w:rPr>
        <w:t>This project investigates the primary drivers of global agricultural crop yields using data aggregated from the Food and Agriculture Organization (FAO)</w:t>
      </w:r>
      <w:r w:rsidR="005E53F2">
        <w:rPr>
          <w:rFonts w:ascii="Arial" w:eastAsia="Times New Roman" w:hAnsi="Arial" w:cs="Arial"/>
          <w:kern w:val="0"/>
          <w:lang w:eastAsia="en-GB"/>
          <w14:ligatures w14:val="none"/>
        </w:rPr>
        <w:t xml:space="preserve"> (</w:t>
      </w:r>
      <w:r w:rsidR="005E53F2" w:rsidRPr="005E53F2">
        <w:rPr>
          <w:rFonts w:ascii="Arial" w:eastAsia="Times New Roman" w:hAnsi="Arial" w:cs="Arial"/>
          <w:kern w:val="0"/>
          <w:lang w:eastAsia="en-GB"/>
          <w14:ligatures w14:val="none"/>
        </w:rPr>
        <w:t>https://www.kaggle.com/datasets/mrigaankjaswal/crop-yield-prediction-dataset/data</w:t>
      </w:r>
      <w:r w:rsidR="007061FF">
        <w:rPr>
          <w:rFonts w:ascii="Arial" w:eastAsia="Times New Roman" w:hAnsi="Arial" w:cs="Arial"/>
          <w:kern w:val="0"/>
          <w:lang w:eastAsia="en-GB"/>
          <w14:ligatures w14:val="none"/>
        </w:rPr>
        <w:t>)</w:t>
      </w:r>
      <w:r w:rsidRPr="005C2A6E">
        <w:rPr>
          <w:rFonts w:ascii="Arial" w:eastAsia="Times New Roman" w:hAnsi="Arial" w:cs="Arial"/>
          <w:kern w:val="0"/>
          <w:lang w:eastAsia="en-GB"/>
          <w14:ligatures w14:val="none"/>
        </w:rPr>
        <w:t xml:space="preserve">. The objective was to build a robust Multiple Linear Regression (MLR) model capable of predicting crop yield (hg/ha) based on environmental factors, while accounting for temporal and geographical constraints. The study demonstrates that while environmental factors (temperature, rainfall, pesticide use) are statistically significant, they suffer from severe omitted variable bias when </w:t>
      </w:r>
      <w:proofErr w:type="spellStart"/>
      <w:r w:rsidRPr="005C2A6E">
        <w:rPr>
          <w:rFonts w:ascii="Arial" w:eastAsia="Times New Roman" w:hAnsi="Arial" w:cs="Arial"/>
          <w:kern w:val="0"/>
          <w:lang w:eastAsia="en-GB"/>
          <w14:ligatures w14:val="none"/>
        </w:rPr>
        <w:t>modeled</w:t>
      </w:r>
      <w:proofErr w:type="spellEnd"/>
      <w:r w:rsidRPr="005C2A6E">
        <w:rPr>
          <w:rFonts w:ascii="Arial" w:eastAsia="Times New Roman" w:hAnsi="Arial" w:cs="Arial"/>
          <w:kern w:val="0"/>
          <w:lang w:eastAsia="en-GB"/>
          <w14:ligatures w14:val="none"/>
        </w:rPr>
        <w:t xml:space="preserve"> in isolation (R^2 = </w:t>
      </w:r>
      <w:r w:rsidR="00877BA0">
        <w:rPr>
          <w:rFonts w:ascii="Arial" w:eastAsia="Times New Roman" w:hAnsi="Arial" w:cs="Arial"/>
          <w:kern w:val="0"/>
          <w:lang w:eastAsia="en-GB"/>
          <w14:ligatures w14:val="none"/>
        </w:rPr>
        <w:t>4.11</w:t>
      </w:r>
      <w:r w:rsidRPr="005C2A6E">
        <w:rPr>
          <w:rFonts w:ascii="Arial" w:eastAsia="Times New Roman" w:hAnsi="Arial" w:cs="Arial"/>
          <w:kern w:val="0"/>
          <w:lang w:eastAsia="en-GB"/>
          <w14:ligatures w14:val="none"/>
        </w:rPr>
        <w:t xml:space="preserve">%). By introducing biological (crop type) and geographical (country) categorical variables, the improved model successfully explains </w:t>
      </w:r>
      <w:r w:rsidR="00877BA0">
        <w:rPr>
          <w:rFonts w:ascii="Arial" w:eastAsia="Times New Roman" w:hAnsi="Arial" w:cs="Arial"/>
          <w:b/>
          <w:bCs/>
          <w:kern w:val="0"/>
          <w:lang w:eastAsia="en-GB"/>
          <w14:ligatures w14:val="none"/>
        </w:rPr>
        <w:t>83.68</w:t>
      </w:r>
      <w:r w:rsidRPr="005C2A6E">
        <w:rPr>
          <w:rFonts w:ascii="Arial" w:eastAsia="Times New Roman" w:hAnsi="Arial" w:cs="Arial"/>
          <w:b/>
          <w:bCs/>
          <w:kern w:val="0"/>
          <w:lang w:eastAsia="en-GB"/>
          <w14:ligatures w14:val="none"/>
        </w:rPr>
        <w:t>%</w:t>
      </w:r>
      <w:r w:rsidRPr="005C2A6E">
        <w:rPr>
          <w:rFonts w:ascii="Arial" w:eastAsia="Times New Roman" w:hAnsi="Arial" w:cs="Arial"/>
          <w:kern w:val="0"/>
          <w:lang w:eastAsia="en-GB"/>
          <w14:ligatures w14:val="none"/>
        </w:rPr>
        <w:t xml:space="preserve"> of the variance in global yields. Rigorous 10-Fold Cross-Validation confirms the model's stability and predictive power on unseen data.</w:t>
      </w:r>
    </w:p>
    <w:p w:rsidR="005C2A6E" w:rsidRPr="005C2A6E" w:rsidRDefault="005C2A6E" w:rsidP="005C2A6E">
      <w:pPr>
        <w:spacing w:after="100" w:afterAutospacing="1"/>
        <w:outlineLvl w:val="1"/>
        <w:rPr>
          <w:rFonts w:ascii="Arial" w:eastAsia="Times New Roman" w:hAnsi="Arial" w:cs="Arial"/>
          <w:b/>
          <w:bCs/>
          <w:kern w:val="0"/>
          <w:sz w:val="36"/>
          <w:szCs w:val="36"/>
          <w:lang w:eastAsia="en-GB"/>
          <w14:ligatures w14:val="none"/>
        </w:rPr>
      </w:pPr>
      <w:r w:rsidRPr="005C2A6E">
        <w:rPr>
          <w:rFonts w:ascii="Arial" w:eastAsia="Times New Roman" w:hAnsi="Arial" w:cs="Arial"/>
          <w:b/>
          <w:bCs/>
          <w:kern w:val="0"/>
          <w:sz w:val="36"/>
          <w:szCs w:val="36"/>
          <w:lang w:eastAsia="en-GB"/>
          <w14:ligatures w14:val="none"/>
        </w:rPr>
        <w:t>1. Exploratory Data Analysis (EDA)</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kern w:val="0"/>
          <w:lang w:eastAsia="en-GB"/>
          <w14:ligatures w14:val="none"/>
        </w:rPr>
        <w:t xml:space="preserve">Prior to </w:t>
      </w:r>
      <w:proofErr w:type="spellStart"/>
      <w:r w:rsidRPr="005C2A6E">
        <w:rPr>
          <w:rFonts w:ascii="Arial" w:eastAsia="Times New Roman" w:hAnsi="Arial" w:cs="Arial"/>
          <w:kern w:val="0"/>
          <w:lang w:eastAsia="en-GB"/>
          <w14:ligatures w14:val="none"/>
        </w:rPr>
        <w:t>modeling</w:t>
      </w:r>
      <w:proofErr w:type="spellEnd"/>
      <w:r w:rsidRPr="005C2A6E">
        <w:rPr>
          <w:rFonts w:ascii="Arial" w:eastAsia="Times New Roman" w:hAnsi="Arial" w:cs="Arial"/>
          <w:kern w:val="0"/>
          <w:lang w:eastAsia="en-GB"/>
          <w14:ligatures w14:val="none"/>
        </w:rPr>
        <w:t>, the dataset was filtered to remove rare categorical instances (countries and crops with fewer than 5 records) to ensure statistical stability during data partitioning.</w:t>
      </w:r>
    </w:p>
    <w:p w:rsidR="005C2A6E" w:rsidRDefault="005C2A6E" w:rsidP="005C2A6E">
      <w:pPr>
        <w:numPr>
          <w:ilvl w:val="0"/>
          <w:numId w:val="1"/>
        </w:num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Target Variable Distribution:</w:t>
      </w:r>
      <w:r w:rsidRPr="005C2A6E">
        <w:rPr>
          <w:rFonts w:ascii="Arial" w:eastAsia="Times New Roman" w:hAnsi="Arial" w:cs="Arial"/>
          <w:kern w:val="0"/>
          <w:lang w:eastAsia="en-GB"/>
          <w14:ligatures w14:val="none"/>
        </w:rPr>
        <w:t xml:space="preserve"> Density plots of the target variable (</w:t>
      </w:r>
      <w:r w:rsidRPr="005C2A6E">
        <w:rPr>
          <w:rFonts w:ascii="Arial" w:eastAsia="Times New Roman" w:hAnsi="Arial" w:cs="Arial"/>
          <w:kern w:val="0"/>
          <w:sz w:val="20"/>
          <w:szCs w:val="20"/>
          <w:lang w:eastAsia="en-GB"/>
          <w14:ligatures w14:val="none"/>
        </w:rPr>
        <w:t>Yield</w:t>
      </w:r>
      <w:r w:rsidRPr="005C2A6E">
        <w:rPr>
          <w:rFonts w:ascii="Arial" w:eastAsia="Times New Roman" w:hAnsi="Arial" w:cs="Arial"/>
          <w:kern w:val="0"/>
          <w:lang w:eastAsia="en-GB"/>
          <w14:ligatures w14:val="none"/>
        </w:rPr>
        <w:t>) revealed a right-skewed distribution, typical of global agricultural data where a few highly optimized regions produce massive yields compared to the global median.</w:t>
      </w:r>
    </w:p>
    <w:p w:rsidR="00DA23B7" w:rsidRPr="005C2A6E" w:rsidRDefault="00DA23B7" w:rsidP="00DA23B7">
      <w:pPr>
        <w:spacing w:after="100" w:afterAutospacing="1"/>
        <w:ind w:left="720"/>
        <w:rPr>
          <w:rFonts w:ascii="Arial" w:eastAsia="Times New Roman" w:hAnsi="Arial" w:cs="Arial"/>
          <w:kern w:val="0"/>
          <w:lang w:eastAsia="en-GB"/>
          <w14:ligatures w14:val="none"/>
        </w:rPr>
      </w:pPr>
      <w:r>
        <w:rPr>
          <w:rFonts w:ascii="Arial" w:eastAsia="Times New Roman" w:hAnsi="Arial" w:cs="Arial"/>
          <w:noProof/>
          <w:kern w:val="0"/>
          <w:lang w:eastAsia="en-GB"/>
        </w:rPr>
        <w:drawing>
          <wp:inline distT="0" distB="0" distL="0" distR="0">
            <wp:extent cx="2181885" cy="1934592"/>
            <wp:effectExtent l="0" t="0" r="2540" b="0"/>
            <wp:docPr id="9112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0893" name="Picture 911208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05026" cy="1955110"/>
                    </a:xfrm>
                    <a:prstGeom prst="rect">
                      <a:avLst/>
                    </a:prstGeom>
                  </pic:spPr>
                </pic:pic>
              </a:graphicData>
            </a:graphic>
          </wp:inline>
        </w:drawing>
      </w:r>
    </w:p>
    <w:p w:rsidR="005C2A6E" w:rsidRDefault="005C2A6E" w:rsidP="005C2A6E">
      <w:pPr>
        <w:numPr>
          <w:ilvl w:val="0"/>
          <w:numId w:val="1"/>
        </w:num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lastRenderedPageBreak/>
        <w:t>Interaction Effects:</w:t>
      </w:r>
      <w:r w:rsidRPr="005C2A6E">
        <w:rPr>
          <w:rFonts w:ascii="Arial" w:eastAsia="Times New Roman" w:hAnsi="Arial" w:cs="Arial"/>
          <w:kern w:val="0"/>
          <w:lang w:eastAsia="en-GB"/>
          <w14:ligatures w14:val="none"/>
        </w:rPr>
        <w:t xml:space="preserve"> Smoothed LOESS curves mapping Average Temperature against Yield by specific Crop Types revealed non-linear, crop-specific optimal temperature zones. This visually confirmed that biological differences mediate the effect of climate, justifying the later inclusion of categorical variables.</w:t>
      </w:r>
    </w:p>
    <w:p w:rsidR="00DA23B7" w:rsidRPr="005C2A6E" w:rsidRDefault="00DA23B7" w:rsidP="00DA23B7">
      <w:pPr>
        <w:spacing w:after="100" w:afterAutospacing="1"/>
        <w:rPr>
          <w:rFonts w:ascii="Arial" w:eastAsia="Times New Roman" w:hAnsi="Arial" w:cs="Arial"/>
          <w:kern w:val="0"/>
          <w:lang w:eastAsia="en-GB"/>
          <w14:ligatures w14:val="none"/>
        </w:rPr>
      </w:pPr>
      <w:r>
        <w:rPr>
          <w:rFonts w:ascii="Arial" w:eastAsia="Times New Roman" w:hAnsi="Arial" w:cs="Arial"/>
          <w:noProof/>
          <w:kern w:val="0"/>
          <w:lang w:eastAsia="en-GB"/>
        </w:rPr>
        <w:drawing>
          <wp:inline distT="0" distB="0" distL="0" distR="0">
            <wp:extent cx="3666653" cy="3250265"/>
            <wp:effectExtent l="0" t="0" r="3810" b="1270"/>
            <wp:docPr id="2024471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71192" name="Picture 20244711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80284" cy="3262348"/>
                    </a:xfrm>
                    <a:prstGeom prst="rect">
                      <a:avLst/>
                    </a:prstGeom>
                  </pic:spPr>
                </pic:pic>
              </a:graphicData>
            </a:graphic>
          </wp:inline>
        </w:drawing>
      </w:r>
    </w:p>
    <w:p w:rsidR="005C2A6E" w:rsidRPr="005C2A6E" w:rsidRDefault="005C2A6E" w:rsidP="005C2A6E">
      <w:pPr>
        <w:spacing w:after="100" w:afterAutospacing="1"/>
        <w:outlineLvl w:val="1"/>
        <w:rPr>
          <w:rFonts w:ascii="Arial" w:eastAsia="Times New Roman" w:hAnsi="Arial" w:cs="Arial"/>
          <w:b/>
          <w:bCs/>
          <w:kern w:val="0"/>
          <w:sz w:val="36"/>
          <w:szCs w:val="36"/>
          <w:lang w:eastAsia="en-GB"/>
          <w14:ligatures w14:val="none"/>
        </w:rPr>
      </w:pPr>
      <w:r w:rsidRPr="005C2A6E">
        <w:rPr>
          <w:rFonts w:ascii="Arial" w:eastAsia="Times New Roman" w:hAnsi="Arial" w:cs="Arial"/>
          <w:b/>
          <w:bCs/>
          <w:kern w:val="0"/>
          <w:sz w:val="36"/>
          <w:szCs w:val="36"/>
          <w:lang w:eastAsia="en-GB"/>
          <w14:ligatures w14:val="none"/>
        </w:rPr>
        <w:t>2. Baseline Environmental Model &amp; Hypothesis Testing</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kern w:val="0"/>
          <w:lang w:eastAsia="en-GB"/>
          <w14:ligatures w14:val="none"/>
        </w:rPr>
        <w:t>A baseline MLR model was constructed using strictly continuous environmental and temporal variables to evaluate their isolated impact on yield.</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Hypothesis Test for Environmental Significance:</w:t>
      </w:r>
    </w:p>
    <w:p w:rsidR="005C2A6E" w:rsidRPr="005C2A6E" w:rsidRDefault="005C2A6E" w:rsidP="005C2A6E">
      <w:pPr>
        <w:numPr>
          <w:ilvl w:val="0"/>
          <w:numId w:val="2"/>
        </w:num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Null Hypothesis (H_0):</w:t>
      </w:r>
      <w:r w:rsidRPr="005C2A6E">
        <w:rPr>
          <w:rFonts w:ascii="Arial" w:eastAsia="Times New Roman" w:hAnsi="Arial" w:cs="Arial"/>
          <w:kern w:val="0"/>
          <w:lang w:eastAsia="en-GB"/>
          <w14:ligatures w14:val="none"/>
        </w:rPr>
        <w:t xml:space="preserve"> beta_</w:t>
      </w:r>
      <w:r>
        <w:rPr>
          <w:rFonts w:ascii="Arial" w:eastAsia="Times New Roman" w:hAnsi="Arial" w:cs="Arial"/>
          <w:kern w:val="0"/>
          <w:lang w:eastAsia="en-GB"/>
          <w14:ligatures w14:val="none"/>
        </w:rPr>
        <w:t>0</w:t>
      </w:r>
      <w:r w:rsidRPr="005C2A6E">
        <w:rPr>
          <w:rFonts w:ascii="Arial" w:eastAsia="Times New Roman" w:hAnsi="Arial" w:cs="Arial"/>
          <w:kern w:val="0"/>
          <w:lang w:eastAsia="en-GB"/>
          <w14:ligatures w14:val="none"/>
        </w:rPr>
        <w:t xml:space="preserve"> = 0(Environmental factors have no effect on yield).</w:t>
      </w:r>
    </w:p>
    <w:p w:rsidR="005C2A6E" w:rsidRPr="005C2A6E" w:rsidRDefault="005C2A6E" w:rsidP="005C2A6E">
      <w:pPr>
        <w:numPr>
          <w:ilvl w:val="0"/>
          <w:numId w:val="2"/>
        </w:num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Alternative (H_A):</w:t>
      </w:r>
      <w:r w:rsidRPr="005C2A6E">
        <w:rPr>
          <w:rFonts w:ascii="Arial" w:eastAsia="Times New Roman" w:hAnsi="Arial" w:cs="Arial"/>
          <w:kern w:val="0"/>
          <w:lang w:eastAsia="en-GB"/>
          <w14:ligatures w14:val="none"/>
        </w:rPr>
        <w:t xml:space="preserve"> beta_</w:t>
      </w:r>
      <w:r>
        <w:rPr>
          <w:rFonts w:ascii="Arial" w:eastAsia="Times New Roman" w:hAnsi="Arial" w:cs="Arial"/>
          <w:kern w:val="0"/>
          <w:lang w:eastAsia="en-GB"/>
          <w14:ligatures w14:val="none"/>
        </w:rPr>
        <w:t xml:space="preserve">1 = </w:t>
      </w:r>
      <w:r w:rsidRPr="005C2A6E">
        <w:rPr>
          <w:rFonts w:ascii="Arial" w:eastAsia="Times New Roman" w:hAnsi="Arial" w:cs="Arial"/>
          <w:kern w:val="0"/>
          <w:lang w:eastAsia="en-GB"/>
          <w14:ligatures w14:val="none"/>
        </w:rPr>
        <w:t>0 (Environmental factors significantly affect yield).</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Results:</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kern w:val="0"/>
          <w:lang w:eastAsia="en-GB"/>
          <w14:ligatures w14:val="none"/>
        </w:rPr>
        <w:t>The model yielded highly significant p-values (p &lt; 2.2e-16) for all four predictors: Average Rainfall, Pesticide Use, Average Temperature, and Year. We definitively reject the null hypothesis.</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kern w:val="0"/>
          <w:lang w:eastAsia="en-GB"/>
          <w14:ligatures w14:val="none"/>
        </w:rPr>
        <w:t xml:space="preserve">However, the baseline model captured an exceptionally low proportion of the variance (Adjusted R^2 = </w:t>
      </w:r>
      <w:r w:rsidR="00877BA0">
        <w:rPr>
          <w:rFonts w:ascii="Arial" w:eastAsia="Times New Roman" w:hAnsi="Arial" w:cs="Arial"/>
          <w:kern w:val="0"/>
          <w:lang w:eastAsia="en-GB"/>
          <w14:ligatures w14:val="none"/>
        </w:rPr>
        <w:t>4</w:t>
      </w:r>
      <w:r w:rsidRPr="005C2A6E">
        <w:rPr>
          <w:rFonts w:ascii="Arial" w:eastAsia="Times New Roman" w:hAnsi="Arial" w:cs="Arial"/>
          <w:kern w:val="0"/>
          <w:lang w:eastAsia="en-GB"/>
          <w14:ligatures w14:val="none"/>
        </w:rPr>
        <w:t>.</w:t>
      </w:r>
      <w:r w:rsidR="00877BA0">
        <w:rPr>
          <w:rFonts w:ascii="Arial" w:eastAsia="Times New Roman" w:hAnsi="Arial" w:cs="Arial"/>
          <w:kern w:val="0"/>
          <w:lang w:eastAsia="en-GB"/>
          <w14:ligatures w14:val="none"/>
        </w:rPr>
        <w:t>11</w:t>
      </w:r>
      <w:r w:rsidRPr="005C2A6E">
        <w:rPr>
          <w:rFonts w:ascii="Arial" w:eastAsia="Times New Roman" w:hAnsi="Arial" w:cs="Arial"/>
          <w:kern w:val="0"/>
          <w:lang w:eastAsia="en-GB"/>
          <w14:ligatures w14:val="none"/>
        </w:rPr>
        <w:t xml:space="preserve">%). This indicates that while climate dictates </w:t>
      </w:r>
      <w:r w:rsidRPr="005C2A6E">
        <w:rPr>
          <w:rFonts w:ascii="Arial" w:eastAsia="Times New Roman" w:hAnsi="Arial" w:cs="Arial"/>
          <w:i/>
          <w:iCs/>
          <w:kern w:val="0"/>
          <w:lang w:eastAsia="en-GB"/>
          <w14:ligatures w14:val="none"/>
        </w:rPr>
        <w:t>if</w:t>
      </w:r>
      <w:r w:rsidRPr="005C2A6E">
        <w:rPr>
          <w:rFonts w:ascii="Arial" w:eastAsia="Times New Roman" w:hAnsi="Arial" w:cs="Arial"/>
          <w:kern w:val="0"/>
          <w:lang w:eastAsia="en-GB"/>
          <w14:ligatures w14:val="none"/>
        </w:rPr>
        <w:t xml:space="preserve"> a crop survives, it is insufficient for predicting the </w:t>
      </w:r>
      <w:r w:rsidRPr="005C2A6E">
        <w:rPr>
          <w:rFonts w:ascii="Arial" w:eastAsia="Times New Roman" w:hAnsi="Arial" w:cs="Arial"/>
          <w:i/>
          <w:iCs/>
          <w:kern w:val="0"/>
          <w:lang w:eastAsia="en-GB"/>
          <w14:ligatures w14:val="none"/>
        </w:rPr>
        <w:t>volume</w:t>
      </w:r>
      <w:r w:rsidRPr="005C2A6E">
        <w:rPr>
          <w:rFonts w:ascii="Arial" w:eastAsia="Times New Roman" w:hAnsi="Arial" w:cs="Arial"/>
          <w:kern w:val="0"/>
          <w:lang w:eastAsia="en-GB"/>
          <w14:ligatures w14:val="none"/>
        </w:rPr>
        <w:t xml:space="preserve"> of the harvest.</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lastRenderedPageBreak/>
        <w:t>Time Series Assumption Check:</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kern w:val="0"/>
          <w:lang w:eastAsia="en-GB"/>
          <w14:ligatures w14:val="none"/>
        </w:rPr>
        <w:t>A Durbin-Watson test was conducted to check for temporal autocorrelation. The result (DW = 0.</w:t>
      </w:r>
      <w:r w:rsidR="00877BA0">
        <w:rPr>
          <w:rFonts w:ascii="Arial" w:eastAsia="Times New Roman" w:hAnsi="Arial" w:cs="Arial"/>
          <w:kern w:val="0"/>
          <w:lang w:eastAsia="en-GB"/>
          <w14:ligatures w14:val="none"/>
        </w:rPr>
        <w:t>909</w:t>
      </w:r>
      <w:r w:rsidRPr="005C2A6E">
        <w:rPr>
          <w:rFonts w:ascii="Arial" w:eastAsia="Times New Roman" w:hAnsi="Arial" w:cs="Arial"/>
          <w:kern w:val="0"/>
          <w:lang w:eastAsia="en-GB"/>
          <w14:ligatures w14:val="none"/>
        </w:rPr>
        <w:t xml:space="preserve">, p &lt; 2.2e-16) indicates positive autocorrelation. This is expected in agricultural time series data, as soil health and farming practices carry over year-to-year, validating the inclusion of </w:t>
      </w:r>
      <w:r w:rsidRPr="005C2A6E">
        <w:rPr>
          <w:rFonts w:ascii="Arial" w:eastAsia="Times New Roman" w:hAnsi="Arial" w:cs="Arial"/>
          <w:kern w:val="0"/>
          <w:sz w:val="20"/>
          <w:szCs w:val="20"/>
          <w:lang w:eastAsia="en-GB"/>
          <w14:ligatures w14:val="none"/>
        </w:rPr>
        <w:t>Year</w:t>
      </w:r>
      <w:r w:rsidRPr="005C2A6E">
        <w:rPr>
          <w:rFonts w:ascii="Arial" w:eastAsia="Times New Roman" w:hAnsi="Arial" w:cs="Arial"/>
          <w:kern w:val="0"/>
          <w:lang w:eastAsia="en-GB"/>
          <w14:ligatures w14:val="none"/>
        </w:rPr>
        <w:t xml:space="preserve"> as a control variable for macro-trends.</w:t>
      </w:r>
    </w:p>
    <w:p w:rsidR="005C2A6E" w:rsidRPr="005C2A6E" w:rsidRDefault="005C2A6E" w:rsidP="005C2A6E">
      <w:pPr>
        <w:spacing w:after="100" w:afterAutospacing="1"/>
        <w:outlineLvl w:val="1"/>
        <w:rPr>
          <w:rFonts w:ascii="Arial" w:eastAsia="Times New Roman" w:hAnsi="Arial" w:cs="Arial"/>
          <w:b/>
          <w:bCs/>
          <w:kern w:val="0"/>
          <w:sz w:val="36"/>
          <w:szCs w:val="36"/>
          <w:lang w:eastAsia="en-GB"/>
          <w14:ligatures w14:val="none"/>
        </w:rPr>
      </w:pPr>
      <w:r w:rsidRPr="005C2A6E">
        <w:rPr>
          <w:rFonts w:ascii="Arial" w:eastAsia="Times New Roman" w:hAnsi="Arial" w:cs="Arial"/>
          <w:b/>
          <w:bCs/>
          <w:kern w:val="0"/>
          <w:sz w:val="36"/>
          <w:szCs w:val="36"/>
          <w:lang w:eastAsia="en-GB"/>
          <w14:ligatures w14:val="none"/>
        </w:rPr>
        <w:t>3. Feature Selection</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kern w:val="0"/>
          <w:lang w:eastAsia="en-GB"/>
          <w14:ligatures w14:val="none"/>
        </w:rPr>
        <w:t>To optimize the continuous variables before categorical expansion, automated feature selection was performed using the Akaike Information Criterion (AIC).</w:t>
      </w:r>
    </w:p>
    <w:p w:rsidR="005C2A6E" w:rsidRPr="005C2A6E" w:rsidRDefault="005C2A6E" w:rsidP="005C2A6E">
      <w:pPr>
        <w:numPr>
          <w:ilvl w:val="0"/>
          <w:numId w:val="3"/>
        </w:num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Methodology:</w:t>
      </w:r>
      <w:r w:rsidRPr="005C2A6E">
        <w:rPr>
          <w:rFonts w:ascii="Arial" w:eastAsia="Times New Roman" w:hAnsi="Arial" w:cs="Arial"/>
          <w:kern w:val="0"/>
          <w:lang w:eastAsia="en-GB"/>
          <w14:ligatures w14:val="none"/>
        </w:rPr>
        <w:t xml:space="preserve"> Backward Elimination, Forward Selection, and Stepwise (Both Directions) were executed.</w:t>
      </w:r>
    </w:p>
    <w:p w:rsidR="005C2A6E" w:rsidRPr="005C2A6E" w:rsidRDefault="005C2A6E" w:rsidP="005C2A6E">
      <w:pPr>
        <w:numPr>
          <w:ilvl w:val="0"/>
          <w:numId w:val="3"/>
        </w:num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Results:</w:t>
      </w:r>
      <w:r w:rsidRPr="005C2A6E">
        <w:rPr>
          <w:rFonts w:ascii="Arial" w:eastAsia="Times New Roman" w:hAnsi="Arial" w:cs="Arial"/>
          <w:kern w:val="0"/>
          <w:lang w:eastAsia="en-GB"/>
          <w14:ligatures w14:val="none"/>
        </w:rPr>
        <w:t xml:space="preserve"> All three algorithmic approaches converged on the identical conclusion. The lowest AIC score was achieved by retaining all four baseline variables (Rain, Temperature, Pesticides, and Year). No variables were dropped, confirming their foundational predictive value.</w:t>
      </w:r>
    </w:p>
    <w:p w:rsidR="005C2A6E" w:rsidRPr="005C2A6E" w:rsidRDefault="005C2A6E" w:rsidP="005C2A6E">
      <w:pPr>
        <w:spacing w:after="100" w:afterAutospacing="1"/>
        <w:outlineLvl w:val="1"/>
        <w:rPr>
          <w:rFonts w:ascii="Arial" w:eastAsia="Times New Roman" w:hAnsi="Arial" w:cs="Arial"/>
          <w:b/>
          <w:bCs/>
          <w:kern w:val="0"/>
          <w:sz w:val="36"/>
          <w:szCs w:val="36"/>
          <w:lang w:eastAsia="en-GB"/>
          <w14:ligatures w14:val="none"/>
        </w:rPr>
      </w:pPr>
      <w:r w:rsidRPr="005C2A6E">
        <w:rPr>
          <w:rFonts w:ascii="Arial" w:eastAsia="Times New Roman" w:hAnsi="Arial" w:cs="Arial"/>
          <w:b/>
          <w:bCs/>
          <w:kern w:val="0"/>
          <w:sz w:val="36"/>
          <w:szCs w:val="36"/>
          <w:lang w:eastAsia="en-GB"/>
          <w14:ligatures w14:val="none"/>
        </w:rPr>
        <w:t>4. The Improved Model: Addressing Omitted Variable Bias</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kern w:val="0"/>
          <w:lang w:eastAsia="en-GB"/>
          <w14:ligatures w14:val="none"/>
        </w:rPr>
        <w:t xml:space="preserve">To address the severe underfitting of the baseline model, </w:t>
      </w:r>
      <w:r w:rsidRPr="005C2A6E">
        <w:rPr>
          <w:rFonts w:ascii="Arial" w:eastAsia="Times New Roman" w:hAnsi="Arial" w:cs="Arial"/>
          <w:kern w:val="0"/>
          <w:sz w:val="20"/>
          <w:szCs w:val="20"/>
          <w:lang w:eastAsia="en-GB"/>
          <w14:ligatures w14:val="none"/>
        </w:rPr>
        <w:t>Item</w:t>
      </w:r>
      <w:r w:rsidRPr="005C2A6E">
        <w:rPr>
          <w:rFonts w:ascii="Arial" w:eastAsia="Times New Roman" w:hAnsi="Arial" w:cs="Arial"/>
          <w:kern w:val="0"/>
          <w:lang w:eastAsia="en-GB"/>
          <w14:ligatures w14:val="none"/>
        </w:rPr>
        <w:t xml:space="preserve"> (crop type) and </w:t>
      </w:r>
      <w:r w:rsidRPr="005C2A6E">
        <w:rPr>
          <w:rFonts w:ascii="Arial" w:eastAsia="Times New Roman" w:hAnsi="Arial" w:cs="Arial"/>
          <w:kern w:val="0"/>
          <w:sz w:val="20"/>
          <w:szCs w:val="20"/>
          <w:lang w:eastAsia="en-GB"/>
          <w14:ligatures w14:val="none"/>
        </w:rPr>
        <w:t>Area</w:t>
      </w:r>
      <w:r w:rsidRPr="005C2A6E">
        <w:rPr>
          <w:rFonts w:ascii="Arial" w:eastAsia="Times New Roman" w:hAnsi="Arial" w:cs="Arial"/>
          <w:kern w:val="0"/>
          <w:lang w:eastAsia="en-GB"/>
          <w14:ligatures w14:val="none"/>
        </w:rPr>
        <w:t xml:space="preserve"> (country) were introduced. This explicitly models the omitted biological capacity of different plants and the technological/economic disparities of different nations. Stepwise selection was intentionally bypassed for this phase to prevent "categorical fracturing" of the generated dummy variables.</w:t>
      </w:r>
    </w:p>
    <w:p w:rsidR="005C2A6E" w:rsidRPr="005C2A6E" w:rsidRDefault="005C2A6E" w:rsidP="005C2A6E">
      <w:pPr>
        <w:spacing w:after="100" w:afterAutospacing="1"/>
        <w:outlineLvl w:val="1"/>
        <w:rPr>
          <w:rFonts w:ascii="Arial" w:eastAsia="Times New Roman" w:hAnsi="Arial" w:cs="Arial"/>
          <w:b/>
          <w:bCs/>
          <w:kern w:val="0"/>
          <w:sz w:val="36"/>
          <w:szCs w:val="36"/>
          <w:lang w:eastAsia="en-GB"/>
          <w14:ligatures w14:val="none"/>
        </w:rPr>
      </w:pPr>
      <w:r w:rsidRPr="005C2A6E">
        <w:rPr>
          <w:rFonts w:ascii="Arial" w:eastAsia="Times New Roman" w:hAnsi="Arial" w:cs="Arial"/>
          <w:b/>
          <w:bCs/>
          <w:kern w:val="0"/>
          <w:sz w:val="36"/>
          <w:szCs w:val="36"/>
          <w:lang w:eastAsia="en-GB"/>
          <w14:ligatures w14:val="none"/>
        </w:rPr>
        <w:t>5. Out-of-Sample Evaluation &amp; Model Robustness</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kern w:val="0"/>
          <w:lang w:eastAsia="en-GB"/>
          <w14:ligatures w14:val="none"/>
        </w:rPr>
        <w:t>To prove the improved model's predictive validity and guard against overfitting, the dataset was partitioned using a stratified 80/20 train/test split.</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Out-of-Sample (Test) Metrics:</w:t>
      </w:r>
    </w:p>
    <w:p w:rsidR="005C2A6E" w:rsidRDefault="005C2A6E" w:rsidP="005C2A6E">
      <w:pPr>
        <w:numPr>
          <w:ilvl w:val="0"/>
          <w:numId w:val="4"/>
        </w:num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Out-of-Sample R^2:</w:t>
      </w:r>
      <w:r w:rsidRPr="005C2A6E">
        <w:rPr>
          <w:rFonts w:ascii="Arial" w:eastAsia="Times New Roman" w:hAnsi="Arial" w:cs="Arial"/>
          <w:kern w:val="0"/>
          <w:lang w:eastAsia="en-GB"/>
          <w14:ligatures w14:val="none"/>
        </w:rPr>
        <w:t xml:space="preserve"> 7</w:t>
      </w:r>
      <w:r w:rsidR="00877BA0">
        <w:rPr>
          <w:rFonts w:ascii="Arial" w:eastAsia="Times New Roman" w:hAnsi="Arial" w:cs="Arial"/>
          <w:kern w:val="0"/>
          <w:lang w:eastAsia="en-GB"/>
          <w14:ligatures w14:val="none"/>
        </w:rPr>
        <w:t>7</w:t>
      </w:r>
      <w:r w:rsidRPr="005C2A6E">
        <w:rPr>
          <w:rFonts w:ascii="Arial" w:eastAsia="Times New Roman" w:hAnsi="Arial" w:cs="Arial"/>
          <w:kern w:val="0"/>
          <w:lang w:eastAsia="en-GB"/>
          <w14:ligatures w14:val="none"/>
        </w:rPr>
        <w:t>.3</w:t>
      </w:r>
      <w:r w:rsidR="00877BA0">
        <w:rPr>
          <w:rFonts w:ascii="Arial" w:eastAsia="Times New Roman" w:hAnsi="Arial" w:cs="Arial"/>
          <w:kern w:val="0"/>
          <w:lang w:eastAsia="en-GB"/>
          <w14:ligatures w14:val="none"/>
        </w:rPr>
        <w:t>0</w:t>
      </w:r>
      <w:r w:rsidRPr="005C2A6E">
        <w:rPr>
          <w:rFonts w:ascii="Arial" w:eastAsia="Times New Roman" w:hAnsi="Arial" w:cs="Arial"/>
          <w:kern w:val="0"/>
          <w:lang w:eastAsia="en-GB"/>
          <w14:ligatures w14:val="none"/>
        </w:rPr>
        <w:t>%</w:t>
      </w:r>
    </w:p>
    <w:p w:rsidR="00DA23B7" w:rsidRPr="005C2A6E" w:rsidRDefault="00877BA0" w:rsidP="00DA23B7">
      <w:pPr>
        <w:spacing w:after="100" w:afterAutospacing="1"/>
        <w:rPr>
          <w:rFonts w:ascii="Arial" w:eastAsia="Times New Roman" w:hAnsi="Arial" w:cs="Arial"/>
          <w:kern w:val="0"/>
          <w:lang w:eastAsia="en-GB"/>
          <w14:ligatures w14:val="none"/>
        </w:rPr>
      </w:pPr>
      <w:r>
        <w:rPr>
          <w:rFonts w:ascii="Arial" w:eastAsia="Times New Roman" w:hAnsi="Arial" w:cs="Arial"/>
          <w:noProof/>
          <w:kern w:val="0"/>
          <w:lang w:eastAsia="en-GB"/>
        </w:rPr>
        <w:lastRenderedPageBreak/>
        <w:drawing>
          <wp:inline distT="0" distB="0" distL="0" distR="0">
            <wp:extent cx="2682240" cy="2344360"/>
            <wp:effectExtent l="0" t="0" r="0" b="5715"/>
            <wp:docPr id="28127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71809" name="Picture 2812718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8955" cy="2358970"/>
                    </a:xfrm>
                    <a:prstGeom prst="rect">
                      <a:avLst/>
                    </a:prstGeom>
                  </pic:spPr>
                </pic:pic>
              </a:graphicData>
            </a:graphic>
          </wp:inline>
        </w:drawing>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10-Fold Cross-Validation:</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kern w:val="0"/>
          <w:lang w:eastAsia="en-GB"/>
          <w14:ligatures w14:val="none"/>
        </w:rPr>
        <w:t>To rigorously stress-test the model's generalization capabilities, a 10-Fold Cross-Validation was executed exclusively on the training data.</w:t>
      </w:r>
    </w:p>
    <w:p w:rsidR="005C2A6E" w:rsidRPr="005C2A6E" w:rsidRDefault="005C2A6E" w:rsidP="005C2A6E">
      <w:pPr>
        <w:numPr>
          <w:ilvl w:val="0"/>
          <w:numId w:val="5"/>
        </w:numPr>
        <w:spacing w:after="100" w:afterAutospacing="1"/>
        <w:rPr>
          <w:rFonts w:ascii="Arial" w:eastAsia="Times New Roman" w:hAnsi="Arial" w:cs="Arial"/>
          <w:kern w:val="0"/>
          <w:lang w:eastAsia="en-GB"/>
          <w14:ligatures w14:val="none"/>
        </w:rPr>
      </w:pPr>
      <w:r w:rsidRPr="005C2A6E">
        <w:rPr>
          <w:rFonts w:ascii="Arial" w:eastAsia="Times New Roman" w:hAnsi="Arial" w:cs="Arial"/>
          <w:b/>
          <w:bCs/>
          <w:kern w:val="0"/>
          <w:lang w:eastAsia="en-GB"/>
          <w14:ligatures w14:val="none"/>
        </w:rPr>
        <w:t>Average CV R^2:</w:t>
      </w:r>
      <w:r w:rsidRPr="005C2A6E">
        <w:rPr>
          <w:rFonts w:ascii="Arial" w:eastAsia="Times New Roman" w:hAnsi="Arial" w:cs="Arial"/>
          <w:kern w:val="0"/>
          <w:lang w:eastAsia="en-GB"/>
          <w14:ligatures w14:val="none"/>
        </w:rPr>
        <w:t xml:space="preserve"> </w:t>
      </w:r>
      <w:r w:rsidR="00877BA0">
        <w:rPr>
          <w:rFonts w:ascii="Arial" w:eastAsia="Times New Roman" w:hAnsi="Arial" w:cs="Arial"/>
          <w:kern w:val="0"/>
          <w:lang w:eastAsia="en-GB"/>
          <w14:ligatures w14:val="none"/>
        </w:rPr>
        <w:t>83.50</w:t>
      </w:r>
      <w:r w:rsidRPr="005C2A6E">
        <w:rPr>
          <w:rFonts w:ascii="Arial" w:eastAsia="Times New Roman" w:hAnsi="Arial" w:cs="Arial"/>
          <w:kern w:val="0"/>
          <w:lang w:eastAsia="en-GB"/>
          <w14:ligatures w14:val="none"/>
        </w:rPr>
        <w:t>%</w:t>
      </w:r>
    </w:p>
    <w:p w:rsidR="005C2A6E" w:rsidRPr="005C2A6E" w:rsidRDefault="005C2A6E" w:rsidP="005C2A6E">
      <w:pPr>
        <w:spacing w:after="100" w:afterAutospacing="1"/>
        <w:outlineLvl w:val="1"/>
        <w:rPr>
          <w:rFonts w:ascii="Arial" w:eastAsia="Times New Roman" w:hAnsi="Arial" w:cs="Arial"/>
          <w:b/>
          <w:bCs/>
          <w:kern w:val="0"/>
          <w:sz w:val="36"/>
          <w:szCs w:val="36"/>
          <w:lang w:eastAsia="en-GB"/>
          <w14:ligatures w14:val="none"/>
        </w:rPr>
      </w:pPr>
      <w:r w:rsidRPr="005C2A6E">
        <w:rPr>
          <w:rFonts w:ascii="Arial" w:eastAsia="Times New Roman" w:hAnsi="Arial" w:cs="Arial"/>
          <w:b/>
          <w:bCs/>
          <w:kern w:val="0"/>
          <w:sz w:val="36"/>
          <w:szCs w:val="36"/>
          <w:lang w:eastAsia="en-GB"/>
          <w14:ligatures w14:val="none"/>
        </w:rPr>
        <w:t>6. Conclusion</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kern w:val="0"/>
          <w:lang w:eastAsia="en-GB"/>
          <w14:ligatures w14:val="none"/>
        </w:rPr>
        <w:t xml:space="preserve">The transition from a </w:t>
      </w:r>
      <w:r w:rsidR="00877BA0">
        <w:rPr>
          <w:rFonts w:ascii="Arial" w:eastAsia="Times New Roman" w:hAnsi="Arial" w:cs="Arial"/>
          <w:kern w:val="0"/>
          <w:lang w:eastAsia="en-GB"/>
          <w14:ligatures w14:val="none"/>
        </w:rPr>
        <w:t>4.11</w:t>
      </w:r>
      <w:r w:rsidRPr="005C2A6E">
        <w:rPr>
          <w:rFonts w:ascii="Arial" w:eastAsia="Times New Roman" w:hAnsi="Arial" w:cs="Arial"/>
          <w:kern w:val="0"/>
          <w:lang w:eastAsia="en-GB"/>
          <w14:ligatures w14:val="none"/>
        </w:rPr>
        <w:t xml:space="preserve">% explanatory power to a </w:t>
      </w:r>
      <w:r w:rsidR="00877BA0">
        <w:rPr>
          <w:rFonts w:ascii="Arial" w:eastAsia="Times New Roman" w:hAnsi="Arial" w:cs="Arial"/>
          <w:kern w:val="0"/>
          <w:lang w:eastAsia="en-GB"/>
          <w14:ligatures w14:val="none"/>
        </w:rPr>
        <w:t>83</w:t>
      </w:r>
      <w:r w:rsidRPr="005C2A6E">
        <w:rPr>
          <w:rFonts w:ascii="Arial" w:eastAsia="Times New Roman" w:hAnsi="Arial" w:cs="Arial"/>
          <w:kern w:val="0"/>
          <w:lang w:eastAsia="en-GB"/>
          <w14:ligatures w14:val="none"/>
        </w:rPr>
        <w:t>.</w:t>
      </w:r>
      <w:r w:rsidR="00877BA0">
        <w:rPr>
          <w:rFonts w:ascii="Arial" w:eastAsia="Times New Roman" w:hAnsi="Arial" w:cs="Arial"/>
          <w:kern w:val="0"/>
          <w:lang w:eastAsia="en-GB"/>
          <w14:ligatures w14:val="none"/>
        </w:rPr>
        <w:t>68</w:t>
      </w:r>
      <w:r w:rsidRPr="005C2A6E">
        <w:rPr>
          <w:rFonts w:ascii="Arial" w:eastAsia="Times New Roman" w:hAnsi="Arial" w:cs="Arial"/>
          <w:kern w:val="0"/>
          <w:lang w:eastAsia="en-GB"/>
          <w14:ligatures w14:val="none"/>
        </w:rPr>
        <w:t>% explanatory power demonstrates a successful application of theoretical regression principles. The near-perfect alignment between the single-split Out-of-Sample R^2 (7</w:t>
      </w:r>
      <w:r w:rsidR="00877BA0">
        <w:rPr>
          <w:rFonts w:ascii="Arial" w:eastAsia="Times New Roman" w:hAnsi="Arial" w:cs="Arial"/>
          <w:kern w:val="0"/>
          <w:lang w:eastAsia="en-GB"/>
          <w14:ligatures w14:val="none"/>
        </w:rPr>
        <w:t>7</w:t>
      </w:r>
      <w:r w:rsidRPr="005C2A6E">
        <w:rPr>
          <w:rFonts w:ascii="Arial" w:eastAsia="Times New Roman" w:hAnsi="Arial" w:cs="Arial"/>
          <w:kern w:val="0"/>
          <w:lang w:eastAsia="en-GB"/>
          <w14:ligatures w14:val="none"/>
        </w:rPr>
        <w:t>.3</w:t>
      </w:r>
      <w:r w:rsidR="00877BA0">
        <w:rPr>
          <w:rFonts w:ascii="Arial" w:eastAsia="Times New Roman" w:hAnsi="Arial" w:cs="Arial"/>
          <w:kern w:val="0"/>
          <w:lang w:eastAsia="en-GB"/>
          <w14:ligatures w14:val="none"/>
        </w:rPr>
        <w:t>0</w:t>
      </w:r>
      <w:r w:rsidRPr="005C2A6E">
        <w:rPr>
          <w:rFonts w:ascii="Arial" w:eastAsia="Times New Roman" w:hAnsi="Arial" w:cs="Arial"/>
          <w:kern w:val="0"/>
          <w:lang w:eastAsia="en-GB"/>
          <w14:ligatures w14:val="none"/>
        </w:rPr>
        <w:t>%) and the 10-Fold CV R^2 (</w:t>
      </w:r>
      <w:r w:rsidR="00877BA0">
        <w:rPr>
          <w:rFonts w:ascii="Arial" w:eastAsia="Times New Roman" w:hAnsi="Arial" w:cs="Arial"/>
          <w:kern w:val="0"/>
          <w:lang w:eastAsia="en-GB"/>
          <w14:ligatures w14:val="none"/>
        </w:rPr>
        <w:t>83</w:t>
      </w:r>
      <w:r w:rsidRPr="005C2A6E">
        <w:rPr>
          <w:rFonts w:ascii="Arial" w:eastAsia="Times New Roman" w:hAnsi="Arial" w:cs="Arial"/>
          <w:kern w:val="0"/>
          <w:lang w:eastAsia="en-GB"/>
          <w14:ligatures w14:val="none"/>
        </w:rPr>
        <w:t>.</w:t>
      </w:r>
      <w:r w:rsidR="00877BA0">
        <w:rPr>
          <w:rFonts w:ascii="Arial" w:eastAsia="Times New Roman" w:hAnsi="Arial" w:cs="Arial"/>
          <w:kern w:val="0"/>
          <w:lang w:eastAsia="en-GB"/>
          <w14:ligatures w14:val="none"/>
        </w:rPr>
        <w:t>50</w:t>
      </w:r>
      <w:r w:rsidRPr="005C2A6E">
        <w:rPr>
          <w:rFonts w:ascii="Arial" w:eastAsia="Times New Roman" w:hAnsi="Arial" w:cs="Arial"/>
          <w:kern w:val="0"/>
          <w:lang w:eastAsia="en-GB"/>
          <w14:ligatures w14:val="none"/>
        </w:rPr>
        <w:t>%) mathematically proves that the model generalized flawlessly without memorizing the training data.</w:t>
      </w:r>
    </w:p>
    <w:p w:rsidR="005C2A6E" w:rsidRPr="005C2A6E" w:rsidRDefault="005C2A6E" w:rsidP="005C2A6E">
      <w:pPr>
        <w:spacing w:after="100" w:afterAutospacing="1"/>
        <w:rPr>
          <w:rFonts w:ascii="Arial" w:eastAsia="Times New Roman" w:hAnsi="Arial" w:cs="Arial"/>
          <w:kern w:val="0"/>
          <w:lang w:eastAsia="en-GB"/>
          <w14:ligatures w14:val="none"/>
        </w:rPr>
      </w:pPr>
      <w:r w:rsidRPr="005C2A6E">
        <w:rPr>
          <w:rFonts w:ascii="Arial" w:eastAsia="Times New Roman" w:hAnsi="Arial" w:cs="Arial"/>
          <w:kern w:val="0"/>
          <w:lang w:eastAsia="en-GB"/>
          <w14:ligatures w14:val="none"/>
        </w:rPr>
        <w:t>Ultimately, this project proves that while environmental factors are statistically foundational to agriculture, global crop yield forecasting models must prioritize geopolitical boundaries and specific crop biology to achieve actionable predictive accuracy.</w:t>
      </w:r>
    </w:p>
    <w:p w:rsidR="00771D78" w:rsidRDefault="00771D78"/>
    <w:sectPr w:rsidR="00771D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22970"/>
    <w:multiLevelType w:val="multilevel"/>
    <w:tmpl w:val="F550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33940"/>
    <w:multiLevelType w:val="multilevel"/>
    <w:tmpl w:val="2D0E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62079"/>
    <w:multiLevelType w:val="multilevel"/>
    <w:tmpl w:val="09A6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36B19"/>
    <w:multiLevelType w:val="multilevel"/>
    <w:tmpl w:val="D20E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251EB"/>
    <w:multiLevelType w:val="multilevel"/>
    <w:tmpl w:val="C0D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7834">
    <w:abstractNumId w:val="2"/>
  </w:num>
  <w:num w:numId="2" w16cid:durableId="1275746246">
    <w:abstractNumId w:val="1"/>
  </w:num>
  <w:num w:numId="3" w16cid:durableId="1833906724">
    <w:abstractNumId w:val="0"/>
  </w:num>
  <w:num w:numId="4" w16cid:durableId="1040857433">
    <w:abstractNumId w:val="3"/>
  </w:num>
  <w:num w:numId="5" w16cid:durableId="976031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A6E"/>
    <w:rsid w:val="00276657"/>
    <w:rsid w:val="004A265E"/>
    <w:rsid w:val="005C2A6E"/>
    <w:rsid w:val="005E53F2"/>
    <w:rsid w:val="007061FF"/>
    <w:rsid w:val="00771D78"/>
    <w:rsid w:val="00877BA0"/>
    <w:rsid w:val="008D240C"/>
    <w:rsid w:val="00C32951"/>
    <w:rsid w:val="00DA23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BB35"/>
  <w15:chartTrackingRefBased/>
  <w15:docId w15:val="{4DDA9B76-F7BE-DF46-B6CD-FD9A14EBD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C2A6E"/>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5C2A6E"/>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A6E"/>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5C2A6E"/>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5C2A6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5C2A6E"/>
  </w:style>
  <w:style w:type="character" w:styleId="HTMLCode">
    <w:name w:val="HTML Code"/>
    <w:basedOn w:val="DefaultParagraphFont"/>
    <w:uiPriority w:val="99"/>
    <w:semiHidden/>
    <w:unhideWhenUsed/>
    <w:rsid w:val="005C2A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40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NEMI PATEL</dc:creator>
  <cp:keywords/>
  <dc:description/>
  <cp:lastModifiedBy>NEMI PATEL</cp:lastModifiedBy>
  <cp:revision>5</cp:revision>
  <dcterms:created xsi:type="dcterms:W3CDTF">2026-05-05T19:09:00Z</dcterms:created>
  <dcterms:modified xsi:type="dcterms:W3CDTF">2026-05-06T19:39:00Z</dcterms:modified>
</cp:coreProperties>
</file>