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Практична робота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Тема: Оцінка якості моделей у Machine Learning</w:t>
      </w: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6"/>
          <w:shd w:fill="auto" w:val="clear"/>
        </w:rPr>
        <w:t xml:space="preserve">Частина 1. Аналіз результатів моделі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Умова: модель класифікації визначає, чи є транзакція шахрайською (Fraud). Результати передбачень подано у вигляді confusion matrix:</w:t>
      </w:r>
    </w:p>
    <w:tbl>
      <w:tblPr/>
      <w:tblGrid>
        <w:gridCol w:w="2600"/>
        <w:gridCol w:w="2600"/>
        <w:gridCol w:w="26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Реально Fraud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Реально Normal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Передбачено Fraud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45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TP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15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FP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Передбачено Normal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FN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130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TN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Значення матриці помилок</w:t>
      </w:r>
    </w:p>
    <w:tbl>
      <w:tblPr/>
      <w:tblGrid>
        <w:gridCol w:w="3200"/>
        <w:gridCol w:w="32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Показник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Значення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TP (True Positive)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45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FP (False Positive)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FN (False Negative)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TN (True Negative)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130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Обчислення метрик</w:t>
      </w:r>
    </w:p>
    <w:p>
      <w:pPr>
        <w:spacing w:before="8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Accuracy = (TP + TN) / (TP + TN + FP + FN)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Accuracy = (45 + 130) / (45 + 130 + 15 + 10) = 175 / 200 = 0,875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87,5 %</w:t>
      </w:r>
    </w:p>
    <w:p>
      <w:pPr>
        <w:spacing w:before="8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Precision = TP / (TP + FP)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Precision = 45 / (45 + 15) = 45 / 60 = 0,75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75 %</w:t>
      </w:r>
    </w:p>
    <w:p>
      <w:pPr>
        <w:spacing w:before="8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Recall = TP / (TP + FN)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Recall = 45 / (45 + 10) = 45 / 55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0,818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81,8 %</w:t>
      </w:r>
    </w:p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Інтерпретація</w:t>
      </w:r>
    </w:p>
    <w:p>
      <w:pPr>
        <w:numPr>
          <w:ilvl w:val="0"/>
          <w:numId w:val="34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Recall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81,8 %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модель знаходить більшість випадків шахрайства, тобто працює доволі непогано.</w:t>
      </w:r>
    </w:p>
    <w:p>
      <w:pPr>
        <w:numPr>
          <w:ilvl w:val="0"/>
          <w:numId w:val="34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Precision = 75 %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 усіх позначених як Fraud транзакцій чверть насправді нормальні.</w:t>
      </w:r>
    </w:p>
    <w:p>
      <w:pPr>
        <w:numPr>
          <w:ilvl w:val="0"/>
          <w:numId w:val="34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FP (15) &gt; FN (10),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тому частіше зустрічається помилка, коли нормальну транзакцію помилково вважають шахрайською.</w:t>
      </w: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6"/>
          <w:shd w:fill="auto" w:val="clear"/>
        </w:rPr>
        <w:t xml:space="preserve">Частина 2. Побудова confusion matrix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Умова: модель класифікувала листи як спам (Spam) або не спам (Not Spam). Результати передбачень:</w:t>
      </w:r>
    </w:p>
    <w:tbl>
      <w:tblPr/>
      <w:tblGrid>
        <w:gridCol w:w="3200"/>
        <w:gridCol w:w="32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Реальний клас / Передбачення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Spam /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Spam /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Spam / Not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Spam /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Spam / Not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Not Spam /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Not Spam / Not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Not Spam / Not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Not Spam / Spam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Not Spam / Not Spam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Confusion matrix</w:t>
      </w:r>
    </w:p>
    <w:tbl>
      <w:tblPr/>
      <w:tblGrid>
        <w:gridCol w:w="2600"/>
        <w:gridCol w:w="2600"/>
        <w:gridCol w:w="26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Реально Spam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Реально Not Spam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Передбачено Spam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TP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FP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Передбачено Not Spam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FN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TN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Значення</w:t>
      </w:r>
    </w:p>
    <w:tbl>
      <w:tblPr/>
      <w:tblGrid>
        <w:gridCol w:w="3200"/>
        <w:gridCol w:w="32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Показник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Значення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TP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 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листи 1, 2, 4)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FP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 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листи 6, 9)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FN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 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листи 3, 5)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TN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 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листи 7, 8, 10)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Обчислення метрик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Accuracy = (TP + TN) / N = (3 + 3) / 10 = 0,6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60 %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Precision = TP / (TP + FP) = 3 / (3 + 2) = 0,6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60 %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Recall = TP / (TP + FN) = 3 / (3 + 2) = 0,6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60 %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і FN однакові, тому precision і recall збіглися. 60 %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 дуже високий результат, модель помиляється у 4 випадках із 10.</w:t>
      </w: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6"/>
          <w:shd w:fill="auto" w:val="clear"/>
        </w:rPr>
        <w:t xml:space="preserve">Частина 3. Cross-Validation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Умова: для оцінки моделі використано 5-Fold Cross-Validation. Отримані результати accuracy:</w:t>
      </w:r>
    </w:p>
    <w:tbl>
      <w:tblPr/>
      <w:tblGrid>
        <w:gridCol w:w="3200"/>
        <w:gridCol w:w="32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Fold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0,82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0,79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0,85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0,80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0,84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Середнє значення accuracy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Середнє = (0,82 + 0,79 + 0,85 + 0,80 + 0,84) / 5 = 4,10 / 5 = 0,82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82 %</w:t>
      </w:r>
    </w:p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Пояснення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Cross-validation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надійніше, ніж один test set, бо результат на одному наборі даних може бути випадковим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залежить від того, які саме приклади туди потрапили. При cross-validation кожна частина даних побувала і в train, і в test, тому середня оцінка більш об'єктивна.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Кілька fold потрібні, щоб побачити не тільки середнє значення, а й наскільки результати стабільні (тут вони коливаються від 0,79 до 0,85). Це зменшує вплив випадковості одного поділу даних.</w:t>
      </w: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6"/>
          <w:shd w:fill="auto" w:val="clear"/>
        </w:rPr>
        <w:t xml:space="preserve">Частина 4. Tuning параметрів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Умова: для алгоритму K-Nearest Neighbors перевірено різні значення параметра k:</w:t>
      </w:r>
    </w:p>
    <w:tbl>
      <w:tblPr/>
      <w:tblGrid>
        <w:gridCol w:w="3200"/>
        <w:gridCol w:w="32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0,71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0,78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0,84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0,80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0,76</w:t>
            </w:r>
          </w:p>
        </w:tc>
      </w:tr>
    </w:tbl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Найкраще значення k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Найвища accuracy (0,84) досягається при k = 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 оптимальне значення параметра для даного набору даних.</w:t>
      </w:r>
    </w:p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Пояснення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маленькому k (наприклад, k = 1) модель орієнтується лише на одного найближчого сусіда, тому дуже чутлива до шуму в даних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 і є overfitting (accuracy тут найнижча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0,71).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великому k (наприклад, k = 9) враховується забагато сусідів, межі між класами розмиваються, і модель стає надто узагальненою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 underfitting (accuracy падає до 0,76).</w:t>
      </w: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6"/>
          <w:shd w:fill="auto" w:val="clear"/>
        </w:rPr>
        <w:t xml:space="preserve">Частина 5. Аналіз та покращення моделі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Умова: модель показала такі результати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Accuracy = 92 %, Precision = 60 %, Recall = 40 %.</w:t>
      </w:r>
    </w:p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Чому accuracy висока, але модель може бути поганою</w:t>
      </w:r>
    </w:p>
    <w:p>
      <w:pPr>
        <w:spacing w:before="0" w:after="120" w:line="30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 типова ситуація при незбалансованих даних. Якщо позитивний клас (наприклад, шахрайство) зустрічається рідко, модель може майже завжди передбачати негативний клас і мати високу accuracy, при цьому пропускаючи більшість реальних позитивних випадків. Recall = 40 % показує, що модель пропускає 60 % справжніх позитивних випадків, а це головна проблема.</w:t>
      </w:r>
    </w:p>
    <w:p>
      <w:pPr>
        <w:spacing w:before="16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Дії, що можуть покращити модель</w:t>
      </w:r>
    </w:p>
    <w:p>
      <w:pPr>
        <w:numPr>
          <w:ilvl w:val="0"/>
          <w:numId w:val="130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Збільшити датасет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більше прикладів, особливо позитивного класу.</w:t>
      </w:r>
    </w:p>
    <w:p>
      <w:pPr>
        <w:numPr>
          <w:ilvl w:val="0"/>
          <w:numId w:val="130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Використати інший алгоритм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наприклад, Random Forest замість простої моделі.</w:t>
      </w:r>
    </w:p>
    <w:p>
      <w:pPr>
        <w:numPr>
          <w:ilvl w:val="0"/>
          <w:numId w:val="130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Виконати tuning гіперпараметрів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підібрати кращі налаштування через Grid Search.</w:t>
      </w:r>
    </w:p>
    <w:p>
      <w:pPr>
        <w:numPr>
          <w:ilvl w:val="0"/>
          <w:numId w:val="130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Балансування класів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oversampling (SMOTE)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або undersampling.</w:t>
      </w:r>
    </w:p>
    <w:p>
      <w:pPr>
        <w:numPr>
          <w:ilvl w:val="0"/>
          <w:numId w:val="130"/>
        </w:numPr>
        <w:spacing w:before="0" w:after="80" w:line="30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Створити нові features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додаткові ознаки можуть допомогти моделі краще розрізняти класи.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4">
    <w:abstractNumId w:val="6"/>
  </w:num>
  <w:num w:numId="1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