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E9" w:rsidRDefault="00FB61E9" w:rsidP="00FB61E9">
      <w:pPr>
        <w:ind w:left="0" w:right="283"/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 учреждение высшего образования «Петрозаводский государственный университет»</w:t>
      </w:r>
    </w:p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>
      <w:pPr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:rsidR="00FB61E9" w:rsidRDefault="00FB61E9" w:rsidP="00FB61E9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 2 по курсу «Информационная безопасность и защита информации»</w:t>
      </w:r>
    </w:p>
    <w:p w:rsidR="00FB61E9" w:rsidRDefault="00FB61E9" w:rsidP="00FB61E9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(Защитное кодирование по методу Хэмминга)</w:t>
      </w:r>
    </w:p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>
      <w:pPr>
        <w:rPr>
          <w:szCs w:val="28"/>
        </w:rPr>
      </w:pPr>
    </w:p>
    <w:p w:rsidR="00FB61E9" w:rsidRDefault="00FB61E9" w:rsidP="00FB61E9">
      <w:pPr>
        <w:ind w:left="5245"/>
        <w:rPr>
          <w:szCs w:val="28"/>
        </w:rPr>
      </w:pPr>
      <w:r>
        <w:rPr>
          <w:szCs w:val="28"/>
        </w:rPr>
        <w:t>Выполнил: студент 2 курса института математики и информационных технологий группы 22205 С. П. Гашков</w:t>
      </w:r>
    </w:p>
    <w:p w:rsidR="00FB61E9" w:rsidRDefault="00FB61E9" w:rsidP="00FB61E9">
      <w:pPr>
        <w:ind w:left="5245"/>
        <w:rPr>
          <w:szCs w:val="28"/>
        </w:rPr>
      </w:pPr>
      <w:r>
        <w:rPr>
          <w:szCs w:val="28"/>
        </w:rPr>
        <w:t>Руководитель: В. Е. Соколов</w:t>
      </w:r>
    </w:p>
    <w:p w:rsidR="00FB61E9" w:rsidRDefault="00FB61E9" w:rsidP="00FB61E9">
      <w:pPr>
        <w:rPr>
          <w:szCs w:val="28"/>
        </w:rPr>
      </w:pPr>
    </w:p>
    <w:p w:rsidR="00FB61E9" w:rsidRDefault="00FB61E9" w:rsidP="00FB61E9">
      <w:pPr>
        <w:rPr>
          <w:szCs w:val="28"/>
        </w:rPr>
      </w:pPr>
    </w:p>
    <w:p w:rsidR="00FB61E9" w:rsidRDefault="00FB61E9" w:rsidP="00FB61E9">
      <w:pPr>
        <w:rPr>
          <w:szCs w:val="28"/>
        </w:rPr>
      </w:pPr>
    </w:p>
    <w:p w:rsidR="00FB61E9" w:rsidRDefault="00FB61E9" w:rsidP="00FB61E9">
      <w:pPr>
        <w:ind w:left="0"/>
        <w:rPr>
          <w:szCs w:val="28"/>
        </w:rPr>
      </w:pPr>
    </w:p>
    <w:p w:rsidR="00FB61E9" w:rsidRDefault="00FB61E9" w:rsidP="00FB61E9">
      <w:pPr>
        <w:ind w:left="0"/>
        <w:jc w:val="center"/>
        <w:rPr>
          <w:szCs w:val="28"/>
        </w:rPr>
      </w:pPr>
      <w:r>
        <w:rPr>
          <w:szCs w:val="28"/>
        </w:rPr>
        <w:t>Петрозаводск</w:t>
      </w:r>
    </w:p>
    <w:p w:rsidR="00FB61E9" w:rsidRDefault="00FB61E9" w:rsidP="00FB61E9">
      <w:pPr>
        <w:ind w:left="-426"/>
        <w:jc w:val="center"/>
        <w:rPr>
          <w:szCs w:val="28"/>
        </w:rPr>
      </w:pPr>
      <w:r>
        <w:rPr>
          <w:szCs w:val="28"/>
        </w:rPr>
        <w:t>2022</w:t>
      </w:r>
    </w:p>
    <w:p w:rsidR="00FB61E9" w:rsidRDefault="00FB61E9" w:rsidP="00FB61E9">
      <w:pPr>
        <w:ind w:left="-426"/>
        <w:jc w:val="center"/>
        <w:rPr>
          <w:szCs w:val="28"/>
        </w:rPr>
      </w:pPr>
    </w:p>
    <w:p w:rsidR="00FB61E9" w:rsidRDefault="00FB61E9" w:rsidP="00FB61E9">
      <w:pPr>
        <w:ind w:left="-426"/>
        <w:jc w:val="center"/>
        <w:rPr>
          <w:szCs w:val="28"/>
        </w:rPr>
      </w:pPr>
    </w:p>
    <w:p w:rsidR="00FB61E9" w:rsidRDefault="00FB61E9" w:rsidP="00FB61E9">
      <w:pPr>
        <w:ind w:left="0" w:firstLine="567"/>
      </w:pPr>
      <w:r>
        <w:t>Защитное кодирование по методу Хэмминга предназначено для передачи самовосстанавливающихся кодов (не более 1 ошибки) в сетях, подверженных помехам</w:t>
      </w:r>
    </w:p>
    <w:p w:rsidR="00FB61E9" w:rsidRDefault="00FB61E9" w:rsidP="00FB61E9">
      <w:pPr>
        <w:ind w:left="0" w:firstLine="567"/>
      </w:pPr>
      <w:r>
        <w:t>Длина кодируемого блока равна суммарной длине передаваемого сообщения + контрольные биты в битах, чьи номера равны степеням 2 (1, 2, 4, 8…).</w:t>
      </w:r>
    </w:p>
    <w:p w:rsidR="00FB61E9" w:rsidRDefault="00FB61E9" w:rsidP="00FB61E9">
      <w:pPr>
        <w:ind w:left="0" w:firstLine="567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538480</wp:posOffset>
            </wp:positionV>
            <wp:extent cx="2514600" cy="172212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данном варианте необходимо закодировать сообщение из 6 бит, но программа поддерживает любую длину до 15 бит включительно.</w:t>
      </w:r>
    </w:p>
    <w:p w:rsidR="00FB61E9" w:rsidRDefault="00FB61E9" w:rsidP="00FB61E9">
      <w:pPr>
        <w:ind w:left="0" w:firstLine="567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2540</wp:posOffset>
            </wp:positionV>
            <wp:extent cx="2598420" cy="169926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>
      <w:pPr>
        <w:pStyle w:val="a8"/>
        <w:numPr>
          <w:ilvl w:val="0"/>
          <w:numId w:val="13"/>
        </w:numPr>
        <w:tabs>
          <w:tab w:val="left" w:pos="3252"/>
        </w:tabs>
      </w:pPr>
      <w:r>
        <w:t>Создание матрицы</w:t>
      </w:r>
    </w:p>
    <w:p w:rsidR="00FB61E9" w:rsidRDefault="00FB61E9" w:rsidP="00FB61E9">
      <w:pPr>
        <w:pStyle w:val="a8"/>
        <w:tabs>
          <w:tab w:val="left" w:pos="3252"/>
        </w:tabs>
      </w:pPr>
      <w:r>
        <w:rPr>
          <w:noProof/>
          <w:lang w:eastAsia="ru-RU"/>
        </w:rPr>
        <w:drawing>
          <wp:inline distT="0" distB="0" distL="0" distR="0">
            <wp:extent cx="3712845" cy="446786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E9" w:rsidRDefault="00FB61E9" w:rsidP="00FB61E9">
      <w:pPr>
        <w:pStyle w:val="a8"/>
        <w:tabs>
          <w:tab w:val="left" w:pos="3252"/>
        </w:tabs>
      </w:pPr>
      <w:proofErr w:type="spellStart"/>
      <w:r>
        <w:rPr>
          <w:lang w:val="en-US"/>
        </w:rPr>
        <w:lastRenderedPageBreak/>
        <w:t>MatrixSum</w:t>
      </w:r>
      <w:proofErr w:type="spellEnd"/>
      <w:r>
        <w:rPr>
          <w:lang w:val="en-US"/>
        </w:rPr>
        <w:t xml:space="preserve"> </w:t>
      </w:r>
      <w:r>
        <w:t>принимает:</w:t>
      </w:r>
    </w:p>
    <w:p w:rsidR="00FB61E9" w:rsidRDefault="00FB61E9" w:rsidP="00FB61E9">
      <w:pPr>
        <w:pStyle w:val="a8"/>
        <w:numPr>
          <w:ilvl w:val="0"/>
          <w:numId w:val="14"/>
        </w:numPr>
        <w:tabs>
          <w:tab w:val="left" w:pos="3252"/>
        </w:tabs>
      </w:pPr>
      <w:r>
        <w:t>Целочисленный массив(</w:t>
      </w:r>
      <w:proofErr w:type="spellStart"/>
      <w:r>
        <w:rPr>
          <w:lang w:val="en-US"/>
        </w:rPr>
        <w:t>controlByte</w:t>
      </w:r>
      <w:proofErr w:type="spellEnd"/>
      <w:r>
        <w:t>), содержащий номера контрольных байтов</w:t>
      </w:r>
    </w:p>
    <w:p w:rsidR="00FB61E9" w:rsidRDefault="00FB61E9" w:rsidP="00FB61E9">
      <w:pPr>
        <w:pStyle w:val="a8"/>
        <w:numPr>
          <w:ilvl w:val="0"/>
          <w:numId w:val="14"/>
        </w:numPr>
        <w:tabs>
          <w:tab w:val="left" w:pos="3252"/>
        </w:tabs>
      </w:pPr>
      <w:r>
        <w:t>Целое число(</w:t>
      </w:r>
      <w:proofErr w:type="spellStart"/>
      <w:r>
        <w:rPr>
          <w:lang w:val="en-US"/>
        </w:rPr>
        <w:t>strLenght</w:t>
      </w:r>
      <w:proofErr w:type="spellEnd"/>
      <w:r>
        <w:t>), равное длине строки для шифрования, включая контрольные биты</w:t>
      </w:r>
    </w:p>
    <w:p w:rsidR="00FB61E9" w:rsidRDefault="00FB61E9" w:rsidP="00FB61E9">
      <w:pPr>
        <w:tabs>
          <w:tab w:val="left" w:pos="3252"/>
        </w:tabs>
        <w:ind w:left="1080"/>
      </w:pPr>
      <w:r>
        <w:t>Возвращает</w:t>
      </w:r>
      <w:r>
        <w:t>: массив строк(</w:t>
      </w:r>
      <w:proofErr w:type="spellStart"/>
      <w:r>
        <w:rPr>
          <w:lang w:val="en-US"/>
        </w:rPr>
        <w:t>strLine</w:t>
      </w:r>
      <w:proofErr w:type="spellEnd"/>
      <w:r>
        <w:t xml:space="preserve">), каждая из которых равна соответствующей строке матрицы суммирования (нулевая строка равна </w:t>
      </w:r>
      <w:r>
        <w:rPr>
          <w:lang w:val="en-US"/>
        </w:rPr>
        <w:t>null</w:t>
      </w:r>
      <w:r>
        <w:t xml:space="preserve">) </w:t>
      </w:r>
    </w:p>
    <w:p w:rsidR="00FB61E9" w:rsidRDefault="00FB61E9" w:rsidP="00FB61E9">
      <w:pPr>
        <w:pStyle w:val="a8"/>
        <w:numPr>
          <w:ilvl w:val="0"/>
          <w:numId w:val="13"/>
        </w:numPr>
        <w:tabs>
          <w:tab w:val="left" w:pos="3252"/>
        </w:tabs>
      </w:pPr>
      <w:r>
        <w:t>Вычисление вектора контрольных сумм</w:t>
      </w:r>
    </w:p>
    <w:p w:rsidR="00FB61E9" w:rsidRDefault="00FB61E9" w:rsidP="00FB61E9">
      <w:pPr>
        <w:pStyle w:val="a8"/>
        <w:tabs>
          <w:tab w:val="left" w:pos="3252"/>
        </w:tabs>
      </w:pPr>
      <w:r>
        <w:rPr>
          <w:noProof/>
          <w:lang w:eastAsia="ru-RU"/>
        </w:rPr>
        <w:drawing>
          <wp:inline distT="0" distB="0" distL="0" distR="0">
            <wp:extent cx="3560445" cy="221678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E9" w:rsidRDefault="00FB61E9" w:rsidP="00FB61E9">
      <w:pPr>
        <w:pStyle w:val="a8"/>
        <w:tabs>
          <w:tab w:val="left" w:pos="3252"/>
        </w:tabs>
      </w:pPr>
      <w:proofErr w:type="spellStart"/>
      <w:r>
        <w:rPr>
          <w:lang w:val="en-US"/>
        </w:rPr>
        <w:t>VectorControlSum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принимает</w:t>
      </w:r>
      <w:proofErr w:type="spellEnd"/>
      <w:r>
        <w:t>:</w:t>
      </w:r>
    </w:p>
    <w:p w:rsidR="00FB61E9" w:rsidRDefault="00FB61E9" w:rsidP="00FB61E9">
      <w:pPr>
        <w:pStyle w:val="a8"/>
        <w:numPr>
          <w:ilvl w:val="0"/>
          <w:numId w:val="15"/>
        </w:numPr>
        <w:tabs>
          <w:tab w:val="left" w:pos="3252"/>
        </w:tabs>
      </w:pPr>
      <w:r>
        <w:t>Матрица суммирования(</w:t>
      </w:r>
      <w:r>
        <w:rPr>
          <w:lang w:val="en-US"/>
        </w:rPr>
        <w:t>matrix</w:t>
      </w:r>
      <w:r>
        <w:t>)</w:t>
      </w:r>
    </w:p>
    <w:p w:rsidR="00FB61E9" w:rsidRDefault="00FB61E9" w:rsidP="00FB61E9">
      <w:pPr>
        <w:pStyle w:val="a8"/>
        <w:numPr>
          <w:ilvl w:val="0"/>
          <w:numId w:val="15"/>
        </w:numPr>
        <w:tabs>
          <w:tab w:val="left" w:pos="3252"/>
        </w:tabs>
      </w:pPr>
      <w:r>
        <w:t>Целое число(</w:t>
      </w:r>
      <w:proofErr w:type="spellStart"/>
      <w:r>
        <w:rPr>
          <w:lang w:val="en-US"/>
        </w:rPr>
        <w:t>strLenght</w:t>
      </w:r>
      <w:proofErr w:type="spellEnd"/>
      <w:r>
        <w:t>), равное длине строки для шифрования, включая контрольные биты</w:t>
      </w:r>
    </w:p>
    <w:p w:rsidR="00FB61E9" w:rsidRDefault="00FB61E9" w:rsidP="00FB61E9">
      <w:pPr>
        <w:pStyle w:val="a8"/>
        <w:numPr>
          <w:ilvl w:val="0"/>
          <w:numId w:val="15"/>
        </w:numPr>
        <w:tabs>
          <w:tab w:val="left" w:pos="3252"/>
        </w:tabs>
      </w:pPr>
      <w:r>
        <w:t>Строка(</w:t>
      </w:r>
      <w:proofErr w:type="spellStart"/>
      <w:r>
        <w:rPr>
          <w:lang w:val="en-US"/>
        </w:rPr>
        <w:t>str</w:t>
      </w:r>
      <w:proofErr w:type="spellEnd"/>
      <w:r>
        <w:t>), для которой рассчитываются контрольные суммы</w:t>
      </w:r>
    </w:p>
    <w:p w:rsidR="00FB61E9" w:rsidRDefault="00FB61E9" w:rsidP="00FB61E9">
      <w:pPr>
        <w:tabs>
          <w:tab w:val="left" w:pos="3252"/>
        </w:tabs>
        <w:ind w:left="1080"/>
      </w:pPr>
      <w:r>
        <w:t>Возвращает</w:t>
      </w:r>
      <w:r>
        <w:t>: строка(</w:t>
      </w:r>
      <w:r>
        <w:rPr>
          <w:lang w:val="en-US"/>
        </w:rPr>
        <w:t>key</w:t>
      </w:r>
      <w:r>
        <w:t>), содержащая последовательность контрольных битов</w:t>
      </w:r>
    </w:p>
    <w:p w:rsidR="00FB61E9" w:rsidRDefault="00FB61E9" w:rsidP="00FB61E9">
      <w:pPr>
        <w:pStyle w:val="a8"/>
        <w:numPr>
          <w:ilvl w:val="0"/>
          <w:numId w:val="13"/>
        </w:numPr>
        <w:tabs>
          <w:tab w:val="left" w:pos="3252"/>
        </w:tabs>
      </w:pPr>
      <w:r>
        <w:t>Подстановка контрольных сумм</w:t>
      </w:r>
    </w:p>
    <w:p w:rsidR="00FB61E9" w:rsidRDefault="00FB61E9" w:rsidP="00FB61E9">
      <w:pPr>
        <w:pStyle w:val="a8"/>
        <w:tabs>
          <w:tab w:val="left" w:pos="3252"/>
        </w:tabs>
      </w:pPr>
      <w:r>
        <w:rPr>
          <w:noProof/>
          <w:lang w:eastAsia="ru-RU"/>
        </w:rPr>
        <w:drawing>
          <wp:inline distT="0" distB="0" distL="0" distR="0">
            <wp:extent cx="5334000" cy="2826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E9" w:rsidRDefault="00FB61E9" w:rsidP="00FB61E9">
      <w:pPr>
        <w:pStyle w:val="a8"/>
        <w:tabs>
          <w:tab w:val="left" w:pos="3252"/>
        </w:tabs>
      </w:pPr>
    </w:p>
    <w:p w:rsidR="00FB61E9" w:rsidRDefault="00FB61E9" w:rsidP="00FB61E9">
      <w:pPr>
        <w:pStyle w:val="a8"/>
        <w:tabs>
          <w:tab w:val="left" w:pos="3252"/>
        </w:tabs>
      </w:pPr>
      <w:proofErr w:type="spellStart"/>
      <w:r>
        <w:rPr>
          <w:lang w:val="en-US"/>
        </w:rPr>
        <w:t>EncodingStr</w:t>
      </w:r>
      <w:proofErr w:type="spellEnd"/>
      <w:r>
        <w:rPr>
          <w:lang w:val="en-US"/>
        </w:rPr>
        <w:t xml:space="preserve"> </w:t>
      </w:r>
      <w:r>
        <w:t>принимает:</w:t>
      </w:r>
    </w:p>
    <w:p w:rsidR="00FB61E9" w:rsidRDefault="00FB61E9" w:rsidP="00FB61E9">
      <w:pPr>
        <w:pStyle w:val="a8"/>
        <w:numPr>
          <w:ilvl w:val="0"/>
          <w:numId w:val="16"/>
        </w:numPr>
        <w:tabs>
          <w:tab w:val="left" w:pos="3252"/>
        </w:tabs>
      </w:pPr>
      <w:r>
        <w:t>Строка(</w:t>
      </w:r>
      <w:proofErr w:type="spellStart"/>
      <w:r>
        <w:rPr>
          <w:lang w:val="en-US"/>
        </w:rPr>
        <w:t>str</w:t>
      </w:r>
      <w:proofErr w:type="spellEnd"/>
      <w:r>
        <w:t>), в которую подставляются контрольные биты</w:t>
      </w:r>
    </w:p>
    <w:p w:rsidR="00FB61E9" w:rsidRDefault="00FB61E9" w:rsidP="00FB61E9">
      <w:pPr>
        <w:pStyle w:val="a8"/>
        <w:numPr>
          <w:ilvl w:val="0"/>
          <w:numId w:val="16"/>
        </w:numPr>
        <w:tabs>
          <w:tab w:val="left" w:pos="3252"/>
        </w:tabs>
      </w:pPr>
      <w:r>
        <w:t>Целочисленный массив(</w:t>
      </w:r>
      <w:proofErr w:type="spellStart"/>
      <w:r>
        <w:rPr>
          <w:lang w:val="en-US"/>
        </w:rPr>
        <w:t>controlByte</w:t>
      </w:r>
      <w:proofErr w:type="spellEnd"/>
      <w:r>
        <w:t>), содержащий номера контрольных байтов</w:t>
      </w:r>
    </w:p>
    <w:p w:rsidR="00FB61E9" w:rsidRDefault="00FB61E9" w:rsidP="00FB61E9">
      <w:pPr>
        <w:pStyle w:val="a8"/>
        <w:numPr>
          <w:ilvl w:val="0"/>
          <w:numId w:val="16"/>
        </w:numPr>
        <w:tabs>
          <w:tab w:val="left" w:pos="3252"/>
        </w:tabs>
      </w:pPr>
      <w:r>
        <w:t>строка(</w:t>
      </w:r>
      <w:r>
        <w:rPr>
          <w:lang w:val="en-US"/>
        </w:rPr>
        <w:t>key</w:t>
      </w:r>
      <w:r>
        <w:t>), содержащая последовательность контрольных битов</w:t>
      </w:r>
    </w:p>
    <w:p w:rsidR="00FB61E9" w:rsidRDefault="00FB61E9" w:rsidP="00FB61E9">
      <w:pPr>
        <w:pStyle w:val="a8"/>
        <w:numPr>
          <w:ilvl w:val="0"/>
          <w:numId w:val="16"/>
        </w:numPr>
        <w:tabs>
          <w:tab w:val="left" w:pos="3252"/>
        </w:tabs>
      </w:pPr>
      <w:r>
        <w:t>Целое число(</w:t>
      </w:r>
      <w:proofErr w:type="spellStart"/>
      <w:r>
        <w:rPr>
          <w:lang w:val="en-US"/>
        </w:rPr>
        <w:t>strLenght</w:t>
      </w:r>
      <w:proofErr w:type="spellEnd"/>
      <w:r>
        <w:t>), равное длине строки для шифрования, включая контрольные биты</w:t>
      </w:r>
    </w:p>
    <w:p w:rsidR="00FB61E9" w:rsidRDefault="00FB61E9" w:rsidP="00FB61E9">
      <w:pPr>
        <w:tabs>
          <w:tab w:val="left" w:pos="3252"/>
        </w:tabs>
        <w:ind w:left="1080"/>
      </w:pPr>
      <w:r>
        <w:t>Возвращает</w:t>
      </w:r>
      <w:r>
        <w:t>: строка(</w:t>
      </w:r>
      <w:proofErr w:type="spellStart"/>
      <w:r>
        <w:rPr>
          <w:lang w:val="en-US"/>
        </w:rPr>
        <w:t>fullString</w:t>
      </w:r>
      <w:proofErr w:type="spellEnd"/>
      <w:r>
        <w:t>) в зашифрованном виде</w:t>
      </w:r>
    </w:p>
    <w:p w:rsidR="00FB61E9" w:rsidRDefault="00FB61E9" w:rsidP="00FB61E9">
      <w:pPr>
        <w:pStyle w:val="a8"/>
        <w:numPr>
          <w:ilvl w:val="0"/>
          <w:numId w:val="13"/>
        </w:numPr>
        <w:tabs>
          <w:tab w:val="left" w:pos="3252"/>
        </w:tabs>
      </w:pPr>
      <w:r>
        <w:t>Проверка переданной строки на ошибку</w:t>
      </w:r>
    </w:p>
    <w:p w:rsidR="00FB61E9" w:rsidRDefault="00FB61E9" w:rsidP="00FB61E9">
      <w:pPr>
        <w:pStyle w:val="a8"/>
        <w:tabs>
          <w:tab w:val="left" w:pos="3252"/>
        </w:tabs>
      </w:pPr>
      <w:r>
        <w:rPr>
          <w:noProof/>
          <w:lang w:eastAsia="ru-RU"/>
        </w:rPr>
        <w:drawing>
          <wp:inline distT="0" distB="0" distL="0" distR="0">
            <wp:extent cx="5188585" cy="3380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E9" w:rsidRDefault="00FB61E9" w:rsidP="00FB61E9">
      <w:pPr>
        <w:pStyle w:val="a8"/>
        <w:tabs>
          <w:tab w:val="left" w:pos="3252"/>
        </w:tabs>
      </w:pPr>
      <w:r>
        <w:rPr>
          <w:lang w:val="en-US"/>
        </w:rPr>
        <w:t xml:space="preserve">Check </w:t>
      </w:r>
      <w:r>
        <w:t>принимает:</w:t>
      </w:r>
    </w:p>
    <w:p w:rsidR="00FB61E9" w:rsidRDefault="00FB61E9" w:rsidP="00FB61E9">
      <w:pPr>
        <w:pStyle w:val="a8"/>
        <w:numPr>
          <w:ilvl w:val="0"/>
          <w:numId w:val="17"/>
        </w:numPr>
        <w:tabs>
          <w:tab w:val="left" w:pos="3252"/>
        </w:tabs>
      </w:pPr>
      <w:r>
        <w:t>Матрица суммирования(</w:t>
      </w:r>
      <w:r>
        <w:rPr>
          <w:lang w:val="en-US"/>
        </w:rPr>
        <w:t>matrix</w:t>
      </w:r>
      <w:r>
        <w:t>)</w:t>
      </w:r>
    </w:p>
    <w:p w:rsidR="00FB61E9" w:rsidRDefault="00FB61E9" w:rsidP="00FB61E9">
      <w:pPr>
        <w:pStyle w:val="a8"/>
        <w:numPr>
          <w:ilvl w:val="0"/>
          <w:numId w:val="18"/>
        </w:numPr>
        <w:tabs>
          <w:tab w:val="left" w:pos="3252"/>
        </w:tabs>
      </w:pPr>
      <w:r>
        <w:t>строка(</w:t>
      </w:r>
      <w:proofErr w:type="spellStart"/>
      <w:r>
        <w:rPr>
          <w:lang w:val="en-US"/>
        </w:rPr>
        <w:t>fullString</w:t>
      </w:r>
      <w:proofErr w:type="spellEnd"/>
      <w:r>
        <w:t>) в зашифрованном виде</w:t>
      </w:r>
    </w:p>
    <w:p w:rsidR="00FB61E9" w:rsidRPr="00FB61E9" w:rsidRDefault="00FB61E9" w:rsidP="00FB61E9">
      <w:pPr>
        <w:tabs>
          <w:tab w:val="left" w:pos="3252"/>
        </w:tabs>
        <w:ind w:left="1080"/>
      </w:pPr>
      <w:r>
        <w:t>Возвращает: целое число</w:t>
      </w:r>
      <w:r w:rsidRPr="00FB61E9">
        <w:t xml:space="preserve"> (</w:t>
      </w:r>
      <w:r>
        <w:rPr>
          <w:lang w:val="en-US"/>
        </w:rPr>
        <w:t>n</w:t>
      </w:r>
      <w:r w:rsidRPr="00FB61E9">
        <w:t>)</w:t>
      </w:r>
      <w:r>
        <w:t>, равное номеру бита с ошибкой. 0 означает отсутствие ошибок</w:t>
      </w:r>
      <w:bookmarkStart w:id="0" w:name="_GoBack"/>
      <w:bookmarkEnd w:id="0"/>
    </w:p>
    <w:p w:rsidR="00FB61E9" w:rsidRPr="00E343E0" w:rsidRDefault="00FB61E9" w:rsidP="00FB61E9">
      <w:pPr>
        <w:tabs>
          <w:tab w:val="left" w:pos="3252"/>
        </w:tabs>
      </w:pPr>
    </w:p>
    <w:sectPr w:rsidR="00FB61E9" w:rsidRPr="00E343E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22D" w:rsidRDefault="0038722D" w:rsidP="00341242">
      <w:pPr>
        <w:spacing w:after="0"/>
      </w:pPr>
      <w:r>
        <w:separator/>
      </w:r>
    </w:p>
  </w:endnote>
  <w:endnote w:type="continuationSeparator" w:id="0">
    <w:p w:rsidR="0038722D" w:rsidRDefault="0038722D" w:rsidP="003412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7722087"/>
      <w:docPartObj>
        <w:docPartGallery w:val="Page Numbers (Bottom of Page)"/>
        <w:docPartUnique/>
      </w:docPartObj>
    </w:sdtPr>
    <w:sdtEndPr/>
    <w:sdtContent>
      <w:p w:rsidR="00042083" w:rsidRDefault="0004208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1E9">
          <w:rPr>
            <w:noProof/>
          </w:rPr>
          <w:t>4</w:t>
        </w:r>
        <w:r>
          <w:fldChar w:fldCharType="end"/>
        </w:r>
      </w:p>
    </w:sdtContent>
  </w:sdt>
  <w:p w:rsidR="00341242" w:rsidRDefault="0034124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22D" w:rsidRDefault="0038722D" w:rsidP="00341242">
      <w:pPr>
        <w:spacing w:after="0"/>
      </w:pPr>
      <w:r>
        <w:separator/>
      </w:r>
    </w:p>
  </w:footnote>
  <w:footnote w:type="continuationSeparator" w:id="0">
    <w:p w:rsidR="0038722D" w:rsidRDefault="0038722D" w:rsidP="003412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544"/>
    <w:multiLevelType w:val="hybridMultilevel"/>
    <w:tmpl w:val="09C06DE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A92435"/>
    <w:multiLevelType w:val="hybridMultilevel"/>
    <w:tmpl w:val="7A1AAB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53E75B3"/>
    <w:multiLevelType w:val="hybridMultilevel"/>
    <w:tmpl w:val="9DBE0A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4346FE"/>
    <w:multiLevelType w:val="hybridMultilevel"/>
    <w:tmpl w:val="8B1AEA4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085778"/>
    <w:multiLevelType w:val="hybridMultilevel"/>
    <w:tmpl w:val="A33234B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303814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4DB016F"/>
    <w:multiLevelType w:val="hybridMultilevel"/>
    <w:tmpl w:val="52805348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>
    <w:nsid w:val="38BB25E3"/>
    <w:multiLevelType w:val="hybridMultilevel"/>
    <w:tmpl w:val="A0C8A6E0"/>
    <w:lvl w:ilvl="0" w:tplc="57EEB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94F47A3"/>
    <w:multiLevelType w:val="hybridMultilevel"/>
    <w:tmpl w:val="024C5E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5AD34D4"/>
    <w:multiLevelType w:val="hybridMultilevel"/>
    <w:tmpl w:val="DDF0B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D072D"/>
    <w:multiLevelType w:val="hybridMultilevel"/>
    <w:tmpl w:val="0BE47CE4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1">
    <w:nsid w:val="689D2DB0"/>
    <w:multiLevelType w:val="hybridMultilevel"/>
    <w:tmpl w:val="E5A8FF8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94471BD"/>
    <w:multiLevelType w:val="hybridMultilevel"/>
    <w:tmpl w:val="4FD04C30"/>
    <w:lvl w:ilvl="0" w:tplc="0419000F">
      <w:start w:val="1"/>
      <w:numFmt w:val="decimal"/>
      <w:lvlText w:val="%1.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3">
    <w:nsid w:val="7A026E57"/>
    <w:multiLevelType w:val="hybridMultilevel"/>
    <w:tmpl w:val="7FA0925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FA20C0"/>
    <w:multiLevelType w:val="hybridMultilevel"/>
    <w:tmpl w:val="7FA0925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58"/>
    <w:rsid w:val="00042083"/>
    <w:rsid w:val="00061D14"/>
    <w:rsid w:val="00095756"/>
    <w:rsid w:val="000A22E6"/>
    <w:rsid w:val="000B55E3"/>
    <w:rsid w:val="000E4F3C"/>
    <w:rsid w:val="000F28C9"/>
    <w:rsid w:val="000F5D98"/>
    <w:rsid w:val="0010256C"/>
    <w:rsid w:val="001043F9"/>
    <w:rsid w:val="00104B51"/>
    <w:rsid w:val="00106B0E"/>
    <w:rsid w:val="00107753"/>
    <w:rsid w:val="00115920"/>
    <w:rsid w:val="001466DF"/>
    <w:rsid w:val="00170AC7"/>
    <w:rsid w:val="0019501E"/>
    <w:rsid w:val="001A2EEC"/>
    <w:rsid w:val="001C46B6"/>
    <w:rsid w:val="001D14C4"/>
    <w:rsid w:val="001D4EE2"/>
    <w:rsid w:val="001E1C27"/>
    <w:rsid w:val="001F4D23"/>
    <w:rsid w:val="001F575F"/>
    <w:rsid w:val="0020232F"/>
    <w:rsid w:val="00217E81"/>
    <w:rsid w:val="00223BEB"/>
    <w:rsid w:val="00233EB4"/>
    <w:rsid w:val="00243D13"/>
    <w:rsid w:val="00247325"/>
    <w:rsid w:val="00270DB4"/>
    <w:rsid w:val="00270E7E"/>
    <w:rsid w:val="002D7CCE"/>
    <w:rsid w:val="002E7343"/>
    <w:rsid w:val="002E7F43"/>
    <w:rsid w:val="002F3B4A"/>
    <w:rsid w:val="00316366"/>
    <w:rsid w:val="00341242"/>
    <w:rsid w:val="003546B1"/>
    <w:rsid w:val="00363EEF"/>
    <w:rsid w:val="00366C70"/>
    <w:rsid w:val="003734F7"/>
    <w:rsid w:val="0038722D"/>
    <w:rsid w:val="003E5A6C"/>
    <w:rsid w:val="003F75F1"/>
    <w:rsid w:val="00407245"/>
    <w:rsid w:val="0044195C"/>
    <w:rsid w:val="0044263A"/>
    <w:rsid w:val="0044781F"/>
    <w:rsid w:val="00450702"/>
    <w:rsid w:val="00481340"/>
    <w:rsid w:val="0048207F"/>
    <w:rsid w:val="00482AE4"/>
    <w:rsid w:val="004C15FB"/>
    <w:rsid w:val="004C37BE"/>
    <w:rsid w:val="004D4980"/>
    <w:rsid w:val="004E22BA"/>
    <w:rsid w:val="004F68E6"/>
    <w:rsid w:val="00532018"/>
    <w:rsid w:val="005410E1"/>
    <w:rsid w:val="005637E8"/>
    <w:rsid w:val="00567BE1"/>
    <w:rsid w:val="005700A5"/>
    <w:rsid w:val="00585B58"/>
    <w:rsid w:val="005F2C18"/>
    <w:rsid w:val="00610454"/>
    <w:rsid w:val="00612CE7"/>
    <w:rsid w:val="00613429"/>
    <w:rsid w:val="00616ECF"/>
    <w:rsid w:val="00626CEB"/>
    <w:rsid w:val="00636633"/>
    <w:rsid w:val="00642678"/>
    <w:rsid w:val="006616E2"/>
    <w:rsid w:val="006C048E"/>
    <w:rsid w:val="006F4506"/>
    <w:rsid w:val="00713EDB"/>
    <w:rsid w:val="007326A2"/>
    <w:rsid w:val="0076202B"/>
    <w:rsid w:val="007677DE"/>
    <w:rsid w:val="00774876"/>
    <w:rsid w:val="00784CBB"/>
    <w:rsid w:val="00791023"/>
    <w:rsid w:val="007C04F8"/>
    <w:rsid w:val="007D3782"/>
    <w:rsid w:val="007E3977"/>
    <w:rsid w:val="00820C3C"/>
    <w:rsid w:val="00823036"/>
    <w:rsid w:val="00837400"/>
    <w:rsid w:val="008922C6"/>
    <w:rsid w:val="008A3718"/>
    <w:rsid w:val="008B67F3"/>
    <w:rsid w:val="008C7F23"/>
    <w:rsid w:val="008D3B1A"/>
    <w:rsid w:val="008E375C"/>
    <w:rsid w:val="008E46DF"/>
    <w:rsid w:val="00903751"/>
    <w:rsid w:val="009734F8"/>
    <w:rsid w:val="009B07A6"/>
    <w:rsid w:val="009B7800"/>
    <w:rsid w:val="009C64B9"/>
    <w:rsid w:val="009D5768"/>
    <w:rsid w:val="009D7A26"/>
    <w:rsid w:val="00A0026A"/>
    <w:rsid w:val="00A152D1"/>
    <w:rsid w:val="00A16287"/>
    <w:rsid w:val="00A37AAE"/>
    <w:rsid w:val="00A61C57"/>
    <w:rsid w:val="00A6594E"/>
    <w:rsid w:val="00AB25F4"/>
    <w:rsid w:val="00AC6C42"/>
    <w:rsid w:val="00B05804"/>
    <w:rsid w:val="00B072BD"/>
    <w:rsid w:val="00B56696"/>
    <w:rsid w:val="00B6383C"/>
    <w:rsid w:val="00B86C7B"/>
    <w:rsid w:val="00B91EA3"/>
    <w:rsid w:val="00C0019A"/>
    <w:rsid w:val="00C20205"/>
    <w:rsid w:val="00C32A45"/>
    <w:rsid w:val="00C34E75"/>
    <w:rsid w:val="00C511D1"/>
    <w:rsid w:val="00C81098"/>
    <w:rsid w:val="00C842F0"/>
    <w:rsid w:val="00CB10CD"/>
    <w:rsid w:val="00CC139F"/>
    <w:rsid w:val="00CE3146"/>
    <w:rsid w:val="00D05DD6"/>
    <w:rsid w:val="00D27FC5"/>
    <w:rsid w:val="00D667D9"/>
    <w:rsid w:val="00DB70C7"/>
    <w:rsid w:val="00DC78EB"/>
    <w:rsid w:val="00DD5772"/>
    <w:rsid w:val="00DD685F"/>
    <w:rsid w:val="00DF0EB0"/>
    <w:rsid w:val="00E343E0"/>
    <w:rsid w:val="00E70642"/>
    <w:rsid w:val="00E73685"/>
    <w:rsid w:val="00E812F7"/>
    <w:rsid w:val="00EC5179"/>
    <w:rsid w:val="00ED1E2B"/>
    <w:rsid w:val="00EE13F7"/>
    <w:rsid w:val="00F12288"/>
    <w:rsid w:val="00F1483E"/>
    <w:rsid w:val="00F22CB2"/>
    <w:rsid w:val="00F25DA4"/>
    <w:rsid w:val="00F25F97"/>
    <w:rsid w:val="00F40134"/>
    <w:rsid w:val="00F43E0E"/>
    <w:rsid w:val="00F739D6"/>
    <w:rsid w:val="00F93524"/>
    <w:rsid w:val="00F97E0A"/>
    <w:rsid w:val="00FB2145"/>
    <w:rsid w:val="00FB216E"/>
    <w:rsid w:val="00FB61E9"/>
    <w:rsid w:val="00FC1872"/>
    <w:rsid w:val="00FC2816"/>
    <w:rsid w:val="00FD7A53"/>
    <w:rsid w:val="00FE1A2C"/>
    <w:rsid w:val="00FE5313"/>
    <w:rsid w:val="00FE7F87"/>
    <w:rsid w:val="00FF35B1"/>
    <w:rsid w:val="00FF39DF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6A"/>
    <w:pPr>
      <w:spacing w:line="240" w:lineRule="auto"/>
      <w:ind w:left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1242"/>
    <w:pPr>
      <w:keepNext/>
      <w:keepLines/>
      <w:spacing w:before="60" w:after="0"/>
      <w:ind w:left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13F7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B70C7"/>
    <w:pPr>
      <w:keepNext/>
      <w:keepLines/>
      <w:spacing w:before="200" w:after="0"/>
      <w:ind w:left="0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C2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24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E13F7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44781F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44781F"/>
    <w:rPr>
      <w:color w:val="0000FF"/>
      <w:u w:val="single"/>
    </w:rPr>
  </w:style>
  <w:style w:type="character" w:customStyle="1" w:styleId="noprint">
    <w:name w:val="noprint"/>
    <w:basedOn w:val="a0"/>
    <w:rsid w:val="0044781F"/>
  </w:style>
  <w:style w:type="paragraph" w:styleId="a5">
    <w:name w:val="TOC Heading"/>
    <w:basedOn w:val="1"/>
    <w:next w:val="a"/>
    <w:uiPriority w:val="39"/>
    <w:unhideWhenUsed/>
    <w:qFormat/>
    <w:rsid w:val="009B07A6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07A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B07A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9B07A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22CB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07753"/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3412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341242"/>
    <w:rPr>
      <w:rFonts w:ascii="Times New Roman" w:hAnsi="Times New Roman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10256C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0256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0256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B70C7"/>
    <w:rPr>
      <w:rFonts w:ascii="Times New Roman" w:hAnsi="Times New Roman"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C202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7677DE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6A"/>
    <w:pPr>
      <w:spacing w:line="240" w:lineRule="auto"/>
      <w:ind w:left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1242"/>
    <w:pPr>
      <w:keepNext/>
      <w:keepLines/>
      <w:spacing w:before="60" w:after="0"/>
      <w:ind w:left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13F7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B70C7"/>
    <w:pPr>
      <w:keepNext/>
      <w:keepLines/>
      <w:spacing w:before="200" w:after="0"/>
      <w:ind w:left="0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C2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24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E13F7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44781F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44781F"/>
    <w:rPr>
      <w:color w:val="0000FF"/>
      <w:u w:val="single"/>
    </w:rPr>
  </w:style>
  <w:style w:type="character" w:customStyle="1" w:styleId="noprint">
    <w:name w:val="noprint"/>
    <w:basedOn w:val="a0"/>
    <w:rsid w:val="0044781F"/>
  </w:style>
  <w:style w:type="paragraph" w:styleId="a5">
    <w:name w:val="TOC Heading"/>
    <w:basedOn w:val="1"/>
    <w:next w:val="a"/>
    <w:uiPriority w:val="39"/>
    <w:unhideWhenUsed/>
    <w:qFormat/>
    <w:rsid w:val="009B07A6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07A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B07A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9B07A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22CB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07753"/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3412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341242"/>
    <w:rPr>
      <w:rFonts w:ascii="Times New Roman" w:hAnsi="Times New Roman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10256C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0256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0256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B70C7"/>
    <w:rPr>
      <w:rFonts w:ascii="Times New Roman" w:hAnsi="Times New Roman"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C202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7677D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B713D-95A5-47B4-B962-45AFD4DC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</dc:creator>
  <cp:keywords/>
  <dc:description/>
  <cp:lastModifiedBy>Saveliy</cp:lastModifiedBy>
  <cp:revision>50</cp:revision>
  <dcterms:created xsi:type="dcterms:W3CDTF">2022-03-20T13:47:00Z</dcterms:created>
  <dcterms:modified xsi:type="dcterms:W3CDTF">2022-09-30T17:27:00Z</dcterms:modified>
</cp:coreProperties>
</file>