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Ларин</w:t>
      </w:r>
      <w:r>
        <w:rPr>
          <w:rFonts w:hint="default"/>
          <w:lang w:val="ru-RU"/>
        </w:rPr>
        <w:t xml:space="preserve"> Никита. Лабараторная номер 10. П3Б</w:t>
      </w:r>
    </w:p>
    <w:p>
      <w:r>
        <w:drawing>
          <wp:inline distT="0" distB="0" distL="114300" distR="114300">
            <wp:extent cx="5272405" cy="4958715"/>
            <wp:effectExtent l="0" t="0" r="444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768725"/>
            <wp:effectExtent l="0" t="0" r="1143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742055"/>
            <wp:effectExtent l="0" t="0" r="698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33800"/>
            <wp:effectExtent l="0" t="0" r="635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3675" cy="2435225"/>
            <wp:effectExtent l="0" t="0" r="3175" b="31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450DB"/>
    <w:rsid w:val="608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2023-11-19T15:55:01Z</dcterms:created>
  <dc:creator>limon</dc:creator>
  <cp:lastModifiedBy>limon</cp:lastModifiedBy>
  <dcterms:modified xsi:type="dcterms:W3CDTF">2023-11-19T15:56:38Z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E431CA2E2087465B9CA8637A630C2D2A_12</vt:lpwstr>
  </property>
</Properties>
</file>