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C6B7" w14:textId="226B36E5" w:rsidR="002F4241" w:rsidRPr="001E3901" w:rsidRDefault="00426100" w:rsidP="001E3901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1E3901">
        <w:rPr>
          <w:rFonts w:ascii="Times New Roman" w:hAnsi="Times New Roman" w:cs="Times New Roman"/>
          <w:color w:val="auto"/>
          <w:sz w:val="36"/>
          <w:szCs w:val="36"/>
        </w:rPr>
        <w:t>MARKE</w:t>
      </w:r>
      <w:r w:rsidR="001E3901">
        <w:rPr>
          <w:rFonts w:ascii="Times New Roman" w:hAnsi="Times New Roman" w:cs="Times New Roman"/>
          <w:color w:val="auto"/>
          <w:sz w:val="36"/>
          <w:szCs w:val="36"/>
        </w:rPr>
        <w:t>T</w:t>
      </w:r>
      <w:r w:rsidRPr="001E3901">
        <w:rPr>
          <w:rFonts w:ascii="Times New Roman" w:hAnsi="Times New Roman" w:cs="Times New Roman"/>
          <w:color w:val="auto"/>
          <w:sz w:val="36"/>
          <w:szCs w:val="36"/>
        </w:rPr>
        <w:t>ING INSIGHT REPORT</w:t>
      </w:r>
    </w:p>
    <w:p w14:paraId="6B22E6A4" w14:textId="77777777" w:rsidR="001E3901" w:rsidRPr="001E3901" w:rsidRDefault="001E3901" w:rsidP="001E3901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0" w:name="dataset-overview"/>
      <w:r w:rsidRPr="001E390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Dataset Overview</w:t>
      </w:r>
    </w:p>
    <w:p w14:paraId="34F72335" w14:textId="77777777" w:rsidR="001E3901" w:rsidRPr="001E3901" w:rsidRDefault="001E3901" w:rsidP="001E3901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1E3901">
        <w:rPr>
          <w:rFonts w:ascii="Times New Roman" w:hAnsi="Times New Roman" w:cs="Times New Roman"/>
        </w:rPr>
        <w:t xml:space="preserve">The dataset contains </w:t>
      </w:r>
      <w:r w:rsidRPr="001E3901">
        <w:rPr>
          <w:rFonts w:ascii="Times New Roman" w:hAnsi="Times New Roman" w:cs="Times New Roman"/>
          <w:b/>
          <w:bCs/>
        </w:rPr>
        <w:t>9,994 rows</w:t>
      </w:r>
      <w:r w:rsidRPr="001E3901">
        <w:rPr>
          <w:rFonts w:ascii="Times New Roman" w:hAnsi="Times New Roman" w:cs="Times New Roman"/>
        </w:rPr>
        <w:t xml:space="preserve"> and </w:t>
      </w:r>
      <w:r w:rsidRPr="001E3901">
        <w:rPr>
          <w:rFonts w:ascii="Times New Roman" w:hAnsi="Times New Roman" w:cs="Times New Roman"/>
          <w:b/>
          <w:bCs/>
        </w:rPr>
        <w:t>13 columns</w:t>
      </w:r>
      <w:r w:rsidRPr="001E3901">
        <w:rPr>
          <w:rFonts w:ascii="Times New Roman" w:hAnsi="Times New Roman" w:cs="Times New Roman"/>
        </w:rPr>
        <w:t>, providing detailed information on sales, profit, discounts, and other attributes across various categories, regions, and segments.</w:t>
      </w:r>
    </w:p>
    <w:bookmarkEnd w:id="0"/>
    <w:p w14:paraId="080E6506" w14:textId="77777777" w:rsidR="001E3901" w:rsidRPr="001E3901" w:rsidRDefault="001E3901" w:rsidP="001E3901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E390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Summary Statistics</w:t>
      </w:r>
    </w:p>
    <w:p w14:paraId="760BA072" w14:textId="77F509C9" w:rsidR="001E3901" w:rsidRPr="001E3901" w:rsidRDefault="001E3901" w:rsidP="001E3901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3901">
        <w:rPr>
          <w:rFonts w:ascii="Times New Roman" w:hAnsi="Times New Roman" w:cs="Times New Roman"/>
          <w:sz w:val="24"/>
          <w:szCs w:val="24"/>
        </w:rPr>
        <w:t>The dataset shows a wide range of sales and profit values, with significant variability in discounts and quantities sold. The maximum sales value is notably high, indicating some large transactions.</w:t>
      </w:r>
    </w:p>
    <w:p w14:paraId="3717370A" w14:textId="77777777" w:rsidR="001E3901" w:rsidRPr="001E3901" w:rsidRDefault="001E3901" w:rsidP="001E3901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E390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Key Insights</w:t>
      </w:r>
    </w:p>
    <w:p w14:paraId="30BE1048" w14:textId="77777777" w:rsidR="001E3901" w:rsidRPr="001E3901" w:rsidRDefault="001E3901" w:rsidP="001E3901">
      <w:pPr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E3901">
        <w:rPr>
          <w:rFonts w:ascii="Times New Roman" w:hAnsi="Times New Roman" w:cs="Times New Roman"/>
          <w:b/>
          <w:bCs/>
          <w:sz w:val="24"/>
          <w:szCs w:val="24"/>
        </w:rPr>
        <w:t>Sales vs. Profit Analysis</w:t>
      </w:r>
      <w:r w:rsidRPr="001E390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E3901">
        <w:rPr>
          <w:rFonts w:ascii="Times New Roman" w:hAnsi="Times New Roman" w:cs="Times New Roman"/>
          <w:sz w:val="24"/>
          <w:szCs w:val="24"/>
        </w:rPr>
        <w:t xml:space="preserve">The relationship between sales and profit </w:t>
      </w:r>
      <w:r w:rsidRPr="001E3901">
        <w:rPr>
          <w:rFonts w:ascii="Times New Roman" w:hAnsi="Times New Roman" w:cs="Times New Roman"/>
          <w:sz w:val="24"/>
          <w:szCs w:val="24"/>
        </w:rPr>
        <w:t xml:space="preserve">differ </w:t>
      </w:r>
      <w:r w:rsidRPr="001E3901">
        <w:rPr>
          <w:rFonts w:ascii="Times New Roman" w:hAnsi="Times New Roman" w:cs="Times New Roman"/>
          <w:sz w:val="24"/>
          <w:szCs w:val="24"/>
        </w:rPr>
        <w:t xml:space="preserve">across different categories. It </w:t>
      </w:r>
      <w:r w:rsidRPr="001E3901">
        <w:rPr>
          <w:rFonts w:ascii="Times New Roman" w:hAnsi="Times New Roman" w:cs="Times New Roman"/>
          <w:sz w:val="24"/>
          <w:szCs w:val="24"/>
        </w:rPr>
        <w:t xml:space="preserve">is noticed </w:t>
      </w:r>
      <w:r w:rsidRPr="001E3901">
        <w:rPr>
          <w:rFonts w:ascii="Times New Roman" w:hAnsi="Times New Roman" w:cs="Times New Roman"/>
          <w:sz w:val="24"/>
          <w:szCs w:val="24"/>
        </w:rPr>
        <w:t>that while higher sales often lead to higher profits, there are instances where high sales result in losses, likely due to discounts or other factors.</w:t>
      </w:r>
    </w:p>
    <w:p w14:paraId="7D28A685" w14:textId="0FA635A4" w:rsidR="001E3901" w:rsidRPr="001E3901" w:rsidRDefault="001E3901" w:rsidP="001E3901">
      <w:pPr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E3901">
        <w:rPr>
          <w:rFonts w:ascii="Times New Roman" w:hAnsi="Times New Roman" w:cs="Times New Roman"/>
          <w:b/>
          <w:bCs/>
          <w:sz w:val="24"/>
          <w:szCs w:val="24"/>
        </w:rPr>
        <w:t>Category-Wise Profit</w:t>
      </w:r>
      <w:r w:rsidRPr="001E390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3901">
        <w:rPr>
          <w:rFonts w:ascii="Times New Roman" w:hAnsi="Times New Roman" w:cs="Times New Roman"/>
          <w:sz w:val="24"/>
          <w:szCs w:val="24"/>
        </w:rPr>
        <w:t xml:space="preserve"> </w:t>
      </w:r>
      <w:r w:rsidRPr="001E3901">
        <w:rPr>
          <w:rFonts w:ascii="Times New Roman" w:hAnsi="Times New Roman" w:cs="Times New Roman"/>
          <w:sz w:val="24"/>
          <w:szCs w:val="24"/>
        </w:rPr>
        <w:t xml:space="preserve">Technology leads in profitability, followed by Office Supplies, while Furniture </w:t>
      </w:r>
      <w:r w:rsidRPr="001E3901">
        <w:rPr>
          <w:rFonts w:ascii="Times New Roman" w:hAnsi="Times New Roman" w:cs="Times New Roman"/>
          <w:sz w:val="24"/>
          <w:szCs w:val="24"/>
        </w:rPr>
        <w:t>lags-behind</w:t>
      </w:r>
      <w:r w:rsidRPr="001E3901">
        <w:rPr>
          <w:rFonts w:ascii="Times New Roman" w:hAnsi="Times New Roman" w:cs="Times New Roman"/>
          <w:sz w:val="24"/>
          <w:szCs w:val="24"/>
        </w:rPr>
        <w:t>.</w:t>
      </w:r>
    </w:p>
    <w:p w14:paraId="147D8DA5" w14:textId="51FEBD34" w:rsidR="001E3901" w:rsidRPr="001E3901" w:rsidRDefault="001E3901" w:rsidP="001E3901">
      <w:pPr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1E3901">
        <w:rPr>
          <w:rFonts w:ascii="Times New Roman" w:hAnsi="Times New Roman" w:cs="Times New Roman"/>
          <w:b/>
          <w:bCs/>
          <w:sz w:val="24"/>
          <w:szCs w:val="24"/>
        </w:rPr>
        <w:t>Regional Performance</w:t>
      </w:r>
      <w:r w:rsidRPr="001E390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E3901">
        <w:rPr>
          <w:rFonts w:ascii="Times New Roman" w:hAnsi="Times New Roman" w:cs="Times New Roman"/>
          <w:sz w:val="24"/>
          <w:szCs w:val="24"/>
        </w:rPr>
        <w:t>T</w:t>
      </w:r>
      <w:r w:rsidRPr="001E3901">
        <w:rPr>
          <w:rFonts w:ascii="Times New Roman" w:hAnsi="Times New Roman" w:cs="Times New Roman"/>
          <w:sz w:val="24"/>
          <w:szCs w:val="24"/>
        </w:rPr>
        <w:t>otal sales and profit by region</w:t>
      </w:r>
      <w:r w:rsidRPr="001E3901">
        <w:rPr>
          <w:rFonts w:ascii="Times New Roman" w:hAnsi="Times New Roman" w:cs="Times New Roman"/>
          <w:sz w:val="24"/>
          <w:szCs w:val="24"/>
        </w:rPr>
        <w:t xml:space="preserve"> was analyzed</w:t>
      </w:r>
      <w:r w:rsidRPr="001E3901">
        <w:rPr>
          <w:rFonts w:ascii="Times New Roman" w:hAnsi="Times New Roman" w:cs="Times New Roman"/>
          <w:sz w:val="24"/>
          <w:szCs w:val="24"/>
        </w:rPr>
        <w:t xml:space="preserve">. The </w:t>
      </w:r>
      <w:r w:rsidRPr="001E3901">
        <w:rPr>
          <w:rFonts w:ascii="Times New Roman" w:hAnsi="Times New Roman" w:cs="Times New Roman"/>
          <w:b/>
          <w:bCs/>
          <w:sz w:val="24"/>
          <w:szCs w:val="24"/>
        </w:rPr>
        <w:t>West</w:t>
      </w:r>
      <w:r w:rsidRPr="001E3901">
        <w:rPr>
          <w:rFonts w:ascii="Times New Roman" w:hAnsi="Times New Roman" w:cs="Times New Roman"/>
          <w:sz w:val="24"/>
          <w:szCs w:val="24"/>
        </w:rPr>
        <w:t xml:space="preserve"> region outperforms others in terms of profit, while the </w:t>
      </w:r>
      <w:r w:rsidRPr="001E3901">
        <w:rPr>
          <w:rFonts w:ascii="Times New Roman" w:hAnsi="Times New Roman" w:cs="Times New Roman"/>
          <w:b/>
          <w:bCs/>
          <w:sz w:val="24"/>
          <w:szCs w:val="24"/>
        </w:rPr>
        <w:t>South</w:t>
      </w:r>
      <w:r w:rsidRPr="001E3901">
        <w:rPr>
          <w:rFonts w:ascii="Times New Roman" w:hAnsi="Times New Roman" w:cs="Times New Roman"/>
          <w:sz w:val="24"/>
          <w:szCs w:val="24"/>
        </w:rPr>
        <w:t xml:space="preserve"> region has the lowest profit margins.</w:t>
      </w:r>
    </w:p>
    <w:p w14:paraId="051002AA" w14:textId="77777777" w:rsidR="001E3901" w:rsidRPr="001E3901" w:rsidRDefault="001E3901" w:rsidP="001E3901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1E390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Recommendations</w:t>
      </w:r>
    </w:p>
    <w:p w14:paraId="5242E117" w14:textId="77777777" w:rsidR="001E3901" w:rsidRPr="001E3901" w:rsidRDefault="001E3901" w:rsidP="001E3901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E3901">
        <w:rPr>
          <w:rFonts w:ascii="Times New Roman" w:hAnsi="Times New Roman" w:cs="Times New Roman"/>
          <w:b/>
          <w:bCs/>
        </w:rPr>
        <w:t>Focus on Technology</w:t>
      </w:r>
      <w:r w:rsidRPr="001E3901">
        <w:rPr>
          <w:rFonts w:ascii="Times New Roman" w:hAnsi="Times New Roman" w:cs="Times New Roman"/>
        </w:rPr>
        <w:t>: This category is the most profitable and should be prioritized for growth.</w:t>
      </w:r>
    </w:p>
    <w:p w14:paraId="6AC20512" w14:textId="77777777" w:rsidR="001E3901" w:rsidRPr="001E3901" w:rsidRDefault="001E3901" w:rsidP="001E3901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E3901">
        <w:rPr>
          <w:rFonts w:ascii="Times New Roman" w:hAnsi="Times New Roman" w:cs="Times New Roman"/>
          <w:b/>
          <w:bCs/>
        </w:rPr>
        <w:t>Improve Furniture Profitability</w:t>
      </w:r>
      <w:r w:rsidRPr="001E3901">
        <w:rPr>
          <w:rFonts w:ascii="Times New Roman" w:hAnsi="Times New Roman" w:cs="Times New Roman"/>
        </w:rPr>
        <w:t>: Investigate the reasons for low profits in the Furniture category, such as high discounts or operational inefficiencies.</w:t>
      </w:r>
    </w:p>
    <w:p w14:paraId="30497BF3" w14:textId="77777777" w:rsidR="001E3901" w:rsidRPr="001E3901" w:rsidRDefault="001E3901" w:rsidP="001E3901">
      <w:pPr>
        <w:pStyle w:val="Compac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E3901">
        <w:rPr>
          <w:rFonts w:ascii="Times New Roman" w:hAnsi="Times New Roman" w:cs="Times New Roman"/>
          <w:b/>
          <w:bCs/>
        </w:rPr>
        <w:t>Optimize Regional Strategies</w:t>
      </w:r>
      <w:r w:rsidRPr="001E3901">
        <w:rPr>
          <w:rFonts w:ascii="Times New Roman" w:hAnsi="Times New Roman" w:cs="Times New Roman"/>
        </w:rPr>
        <w:t>: Enhance marketing and operational strategies in the South region to boost profitability.</w:t>
      </w:r>
    </w:p>
    <w:p w14:paraId="23AFCE66" w14:textId="77777777" w:rsidR="001E3901" w:rsidRPr="001E3901" w:rsidRDefault="001E3901" w:rsidP="001E3901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1ABBB78F" w14:textId="4E2E8EA3" w:rsidR="00426100" w:rsidRPr="001E3901" w:rsidRDefault="00426100" w:rsidP="001E3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26100" w:rsidRPr="001E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1"/>
    <w:multiLevelType w:val="multilevel"/>
    <w:tmpl w:val="A6F6C3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C7291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62290391"/>
    <w:multiLevelType w:val="hybridMultilevel"/>
    <w:tmpl w:val="ECC629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C3878"/>
    <w:multiLevelType w:val="hybridMultilevel"/>
    <w:tmpl w:val="20D638DE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00"/>
    <w:rsid w:val="001E3901"/>
    <w:rsid w:val="0025729C"/>
    <w:rsid w:val="002A09DE"/>
    <w:rsid w:val="002F4241"/>
    <w:rsid w:val="00426100"/>
    <w:rsid w:val="008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536F"/>
  <w15:chartTrackingRefBased/>
  <w15:docId w15:val="{529625E8-4F91-4104-834C-DAD9DB49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9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9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irstParagraph">
    <w:name w:val="First Paragraph"/>
    <w:basedOn w:val="BodyText"/>
    <w:next w:val="BodyText"/>
    <w:qFormat/>
    <w:rsid w:val="001E3901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1E39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E3901"/>
  </w:style>
  <w:style w:type="paragraph" w:customStyle="1" w:styleId="Compact">
    <w:name w:val="Compact"/>
    <w:basedOn w:val="BodyText"/>
    <w:qFormat/>
    <w:rsid w:val="001E3901"/>
    <w:pPr>
      <w:spacing w:before="36" w:after="36" w:line="240" w:lineRule="auto"/>
    </w:pPr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Onuche</dc:creator>
  <cp:keywords/>
  <dc:description/>
  <cp:lastModifiedBy>Gift Onuche</cp:lastModifiedBy>
  <cp:revision>2</cp:revision>
  <dcterms:created xsi:type="dcterms:W3CDTF">2025-02-04T12:59:00Z</dcterms:created>
  <dcterms:modified xsi:type="dcterms:W3CDTF">2025-02-04T23:09:00Z</dcterms:modified>
</cp:coreProperties>
</file>