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59B2" w14:textId="77777777" w:rsidR="0083172A" w:rsidRPr="0083172A" w:rsidRDefault="0083172A" w:rsidP="0083172A">
      <w:pPr>
        <w:rPr>
          <w:rFonts w:ascii="Arial" w:hAnsi="Arial" w:cs="Arial"/>
          <w:b/>
          <w:bCs/>
          <w:sz w:val="32"/>
          <w:szCs w:val="32"/>
        </w:rPr>
      </w:pPr>
      <w:r w:rsidRPr="0083172A">
        <w:rPr>
          <w:rFonts w:ascii="Arial" w:hAnsi="Arial" w:cs="Arial"/>
          <w:b/>
          <w:bCs/>
          <w:sz w:val="32"/>
          <w:szCs w:val="32"/>
        </w:rPr>
        <w:t>BIODEGRADABLE MATERIALS SEGREGATION GUIDE</w:t>
      </w:r>
    </w:p>
    <w:p w14:paraId="678FEF35" w14:textId="77777777" w:rsidR="0083172A" w:rsidRPr="0083172A" w:rsidRDefault="0083172A" w:rsidP="0083172A">
      <w:pPr>
        <w:rPr>
          <w:rFonts w:ascii="Arial" w:hAnsi="Arial" w:cs="Arial"/>
          <w:sz w:val="22"/>
          <w:szCs w:val="22"/>
        </w:rPr>
      </w:pPr>
      <w:r w:rsidRPr="0083172A">
        <w:rPr>
          <w:rFonts w:ascii="Arial" w:hAnsi="Arial" w:cs="Arial"/>
          <w:b/>
          <w:bCs/>
          <w:sz w:val="22"/>
          <w:szCs w:val="22"/>
        </w:rPr>
        <w:t>Purpose:</w:t>
      </w:r>
      <w:r w:rsidRPr="0083172A">
        <w:rPr>
          <w:rFonts w:ascii="Arial" w:hAnsi="Arial" w:cs="Arial"/>
          <w:sz w:val="22"/>
          <w:szCs w:val="22"/>
        </w:rPr>
        <w:t xml:space="preserve"> This guide provides clear instructions on how to properly identify, sort, and dispose of biodegradable materials. Proper segregation of biodegradable waste supports composting, reduces methane emissions from landfills, and returns valuable nutrients back to the soil.</w:t>
      </w:r>
    </w:p>
    <w:p w14:paraId="17D8B386" w14:textId="764990EF" w:rsidR="0083172A" w:rsidRPr="0083172A" w:rsidRDefault="0083172A" w:rsidP="0083172A">
      <w:pPr>
        <w:rPr>
          <w:rFonts w:ascii="Arial" w:hAnsi="Arial" w:cs="Arial"/>
          <w:sz w:val="22"/>
          <w:szCs w:val="22"/>
        </w:rPr>
      </w:pPr>
    </w:p>
    <w:p w14:paraId="6F6BEB67"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1. FOOD SCRAPS</w:t>
      </w:r>
    </w:p>
    <w:p w14:paraId="1A32B273" w14:textId="77777777" w:rsidR="0083172A" w:rsidRPr="0083172A" w:rsidRDefault="0083172A" w:rsidP="0083172A">
      <w:pPr>
        <w:rPr>
          <w:rFonts w:ascii="Arial" w:hAnsi="Arial" w:cs="Arial"/>
          <w:sz w:val="22"/>
          <w:szCs w:val="22"/>
        </w:rPr>
      </w:pPr>
      <w:r w:rsidRPr="0083172A">
        <w:rPr>
          <w:rFonts w:ascii="Arial" w:hAnsi="Arial" w:cs="Arial"/>
          <w:b/>
          <w:bCs/>
          <w:sz w:val="22"/>
          <w:szCs w:val="22"/>
        </w:rPr>
        <w:t>Color Code:</w:t>
      </w:r>
      <w:r w:rsidRPr="0083172A">
        <w:rPr>
          <w:rFonts w:ascii="Arial" w:hAnsi="Arial" w:cs="Arial"/>
          <w:sz w:val="22"/>
          <w:szCs w:val="22"/>
        </w:rPr>
        <w:t xml:space="preserve"> Green bin</w:t>
      </w:r>
    </w:p>
    <w:p w14:paraId="25F4AC23" w14:textId="77777777" w:rsidR="0083172A" w:rsidRPr="0083172A" w:rsidRDefault="0083172A" w:rsidP="0083172A">
      <w:pPr>
        <w:rPr>
          <w:rFonts w:ascii="Arial" w:hAnsi="Arial" w:cs="Arial"/>
          <w:sz w:val="22"/>
          <w:szCs w:val="22"/>
        </w:rPr>
      </w:pPr>
      <w:r w:rsidRPr="0083172A">
        <w:rPr>
          <w:rFonts w:ascii="Arial" w:hAnsi="Arial" w:cs="Arial"/>
          <w:b/>
          <w:bCs/>
          <w:sz w:val="22"/>
          <w:szCs w:val="22"/>
        </w:rPr>
        <w:t>Accepted items:</w:t>
      </w:r>
      <w:r w:rsidRPr="0083172A">
        <w:rPr>
          <w:rFonts w:ascii="Arial" w:hAnsi="Arial" w:cs="Arial"/>
          <w:sz w:val="22"/>
          <w:szCs w:val="22"/>
        </w:rPr>
        <w:t xml:space="preserve"> Fruit and vegetable peels, cores, and seeds; leftover cooked or uncooked vegetables; bread, pasta, and rice; eggshells; coffee grounds and paper coffee filters; tea bags (paper-based only); dairy products in small amounts; and fish and meat scraps (if your facility accepts them).</w:t>
      </w:r>
    </w:p>
    <w:p w14:paraId="367C83B2" w14:textId="77777777" w:rsidR="0083172A" w:rsidRPr="0083172A" w:rsidRDefault="0083172A" w:rsidP="0083172A">
      <w:pPr>
        <w:rPr>
          <w:rFonts w:ascii="Arial" w:hAnsi="Arial" w:cs="Arial"/>
          <w:sz w:val="22"/>
          <w:szCs w:val="22"/>
        </w:rPr>
      </w:pPr>
      <w:r w:rsidRPr="0083172A">
        <w:rPr>
          <w:rFonts w:ascii="Arial" w:hAnsi="Arial" w:cs="Arial"/>
          <w:b/>
          <w:bCs/>
          <w:sz w:val="22"/>
          <w:szCs w:val="22"/>
        </w:rPr>
        <w:t>Not accepted:</w:t>
      </w:r>
      <w:r w:rsidRPr="0083172A">
        <w:rPr>
          <w:rFonts w:ascii="Arial" w:hAnsi="Arial" w:cs="Arial"/>
          <w:sz w:val="22"/>
          <w:szCs w:val="22"/>
        </w:rPr>
        <w:t xml:space="preserve"> Oily or heavily greasy food waste, large quantities of meat and fish bones (check locally), food wrapped in plastic, processed food with artificial preservatives in large amounts, and food contaminated with chemicals or cleaning agents.</w:t>
      </w:r>
    </w:p>
    <w:p w14:paraId="61D51A5B" w14:textId="77777777" w:rsidR="0083172A" w:rsidRPr="0083172A" w:rsidRDefault="0083172A" w:rsidP="0083172A">
      <w:pPr>
        <w:rPr>
          <w:rFonts w:ascii="Arial" w:hAnsi="Arial" w:cs="Arial"/>
          <w:sz w:val="22"/>
          <w:szCs w:val="22"/>
        </w:rPr>
      </w:pPr>
      <w:r w:rsidRPr="0083172A">
        <w:rPr>
          <w:rFonts w:ascii="Arial" w:hAnsi="Arial" w:cs="Arial"/>
          <w:b/>
          <w:bCs/>
          <w:sz w:val="22"/>
          <w:szCs w:val="22"/>
        </w:rPr>
        <w:t>How to prepare:</w:t>
      </w:r>
      <w:r w:rsidRPr="0083172A">
        <w:rPr>
          <w:rFonts w:ascii="Arial" w:hAnsi="Arial" w:cs="Arial"/>
          <w:sz w:val="22"/>
          <w:szCs w:val="22"/>
        </w:rPr>
        <w:t xml:space="preserve"> Scrape plates and bowls directly into your green bin. Drain excess liquid before adding food scraps to avoid attracting pests and creating unpleasant odors. Cut or break large food items into smaller pieces to speed up decomposition. Use a small countertop compost bin with a lid to collect scraps daily before transferring to your main bin.</w:t>
      </w:r>
    </w:p>
    <w:p w14:paraId="4760F4F7" w14:textId="77777777" w:rsidR="0083172A" w:rsidRPr="0083172A" w:rsidRDefault="0083172A" w:rsidP="0083172A">
      <w:pPr>
        <w:rPr>
          <w:rFonts w:ascii="Arial" w:hAnsi="Arial" w:cs="Arial"/>
          <w:sz w:val="22"/>
          <w:szCs w:val="22"/>
        </w:rPr>
      </w:pPr>
      <w:r w:rsidRPr="0083172A">
        <w:rPr>
          <w:rFonts w:ascii="Arial" w:hAnsi="Arial" w:cs="Arial"/>
          <w:b/>
          <w:bCs/>
          <w:sz w:val="22"/>
          <w:szCs w:val="22"/>
        </w:rPr>
        <w:t>Why it matters:</w:t>
      </w:r>
      <w:r w:rsidRPr="0083172A">
        <w:rPr>
          <w:rFonts w:ascii="Arial" w:hAnsi="Arial" w:cs="Arial"/>
          <w:sz w:val="22"/>
          <w:szCs w:val="22"/>
        </w:rPr>
        <w:t xml:space="preserve"> Food waste makes up approximately 30–40% of all household waste. When food scraps are sent to landfill, they decompose without oxygen and produce methane, a greenhouse gas 25 times more potent than carbon dioxide. Composted food scraps, on the other hand, enrich soil with nutrients, reduce the need for chemical fertilizers, and improve water retention in garden beds.</w:t>
      </w:r>
    </w:p>
    <w:p w14:paraId="6DA294C0" w14:textId="7F4A1EDA" w:rsidR="0083172A" w:rsidRPr="0083172A" w:rsidRDefault="0083172A" w:rsidP="0083172A">
      <w:pPr>
        <w:rPr>
          <w:rFonts w:ascii="Arial" w:hAnsi="Arial" w:cs="Arial"/>
          <w:sz w:val="22"/>
          <w:szCs w:val="22"/>
        </w:rPr>
      </w:pPr>
    </w:p>
    <w:p w14:paraId="11316E9B"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2. GARDEN WASTE</w:t>
      </w:r>
    </w:p>
    <w:p w14:paraId="306CF6AB" w14:textId="77777777" w:rsidR="0083172A" w:rsidRPr="0083172A" w:rsidRDefault="0083172A" w:rsidP="0083172A">
      <w:pPr>
        <w:rPr>
          <w:rFonts w:ascii="Arial" w:hAnsi="Arial" w:cs="Arial"/>
          <w:sz w:val="22"/>
          <w:szCs w:val="22"/>
        </w:rPr>
      </w:pPr>
      <w:r w:rsidRPr="0083172A">
        <w:rPr>
          <w:rFonts w:ascii="Arial" w:hAnsi="Arial" w:cs="Arial"/>
          <w:b/>
          <w:bCs/>
          <w:sz w:val="22"/>
          <w:szCs w:val="22"/>
        </w:rPr>
        <w:t>Color Code:</w:t>
      </w:r>
      <w:r w:rsidRPr="0083172A">
        <w:rPr>
          <w:rFonts w:ascii="Arial" w:hAnsi="Arial" w:cs="Arial"/>
          <w:sz w:val="22"/>
          <w:szCs w:val="22"/>
        </w:rPr>
        <w:t xml:space="preserve"> Green or brown bin</w:t>
      </w:r>
    </w:p>
    <w:p w14:paraId="5F3FC71A" w14:textId="77777777" w:rsidR="0083172A" w:rsidRPr="0083172A" w:rsidRDefault="0083172A" w:rsidP="0083172A">
      <w:pPr>
        <w:rPr>
          <w:rFonts w:ascii="Arial" w:hAnsi="Arial" w:cs="Arial"/>
          <w:sz w:val="22"/>
          <w:szCs w:val="22"/>
        </w:rPr>
      </w:pPr>
      <w:r w:rsidRPr="0083172A">
        <w:rPr>
          <w:rFonts w:ascii="Arial" w:hAnsi="Arial" w:cs="Arial"/>
          <w:b/>
          <w:bCs/>
          <w:sz w:val="22"/>
          <w:szCs w:val="22"/>
        </w:rPr>
        <w:t>Accepted items:</w:t>
      </w:r>
      <w:r w:rsidRPr="0083172A">
        <w:rPr>
          <w:rFonts w:ascii="Arial" w:hAnsi="Arial" w:cs="Arial"/>
          <w:sz w:val="22"/>
          <w:szCs w:val="22"/>
        </w:rPr>
        <w:t xml:space="preserve"> Grass clippings, fallen leaves, small tree branches and twigs (cut to manageable lengths), hedge trimmings, plant cuttings, weeds (before they go to seed), flowers and dead plants, and untreated wood chips.</w:t>
      </w:r>
    </w:p>
    <w:p w14:paraId="2CC60724" w14:textId="77777777" w:rsidR="0083172A" w:rsidRPr="0083172A" w:rsidRDefault="0083172A" w:rsidP="0083172A">
      <w:pPr>
        <w:rPr>
          <w:rFonts w:ascii="Arial" w:hAnsi="Arial" w:cs="Arial"/>
          <w:sz w:val="22"/>
          <w:szCs w:val="22"/>
        </w:rPr>
      </w:pPr>
      <w:r w:rsidRPr="0083172A">
        <w:rPr>
          <w:rFonts w:ascii="Arial" w:hAnsi="Arial" w:cs="Arial"/>
          <w:b/>
          <w:bCs/>
          <w:sz w:val="22"/>
          <w:szCs w:val="22"/>
        </w:rPr>
        <w:t>Not accepted:</w:t>
      </w:r>
      <w:r w:rsidRPr="0083172A">
        <w:rPr>
          <w:rFonts w:ascii="Arial" w:hAnsi="Arial" w:cs="Arial"/>
          <w:sz w:val="22"/>
          <w:szCs w:val="22"/>
        </w:rPr>
        <w:t xml:space="preserve"> Weeds that have already gone to seed (they will spread when composted), diseased or pest-infested plants, large tree logs or thick branches (require separate green waste disposal), treated or painted wood, soil mixed with gravel or stones, and plants treated with pesticides or herbicides.</w:t>
      </w:r>
    </w:p>
    <w:p w14:paraId="440CA9A0" w14:textId="77777777" w:rsidR="0083172A" w:rsidRPr="0083172A" w:rsidRDefault="0083172A" w:rsidP="0083172A">
      <w:pPr>
        <w:rPr>
          <w:rFonts w:ascii="Arial" w:hAnsi="Arial" w:cs="Arial"/>
          <w:sz w:val="22"/>
          <w:szCs w:val="22"/>
        </w:rPr>
      </w:pPr>
      <w:r w:rsidRPr="0083172A">
        <w:rPr>
          <w:rFonts w:ascii="Arial" w:hAnsi="Arial" w:cs="Arial"/>
          <w:b/>
          <w:bCs/>
          <w:sz w:val="22"/>
          <w:szCs w:val="22"/>
        </w:rPr>
        <w:t>How to prepare:</w:t>
      </w:r>
      <w:r w:rsidRPr="0083172A">
        <w:rPr>
          <w:rFonts w:ascii="Arial" w:hAnsi="Arial" w:cs="Arial"/>
          <w:sz w:val="22"/>
          <w:szCs w:val="22"/>
        </w:rPr>
        <w:t xml:space="preserve"> Chop or shred large garden waste into smaller pieces to accelerate decomposition. Mix dry garden waste such as dead leaves with moist material such as grass clippings to maintain a healthy compost balance. Remove any plastic ties, tags, or wire from </w:t>
      </w:r>
      <w:r w:rsidRPr="0083172A">
        <w:rPr>
          <w:rFonts w:ascii="Arial" w:hAnsi="Arial" w:cs="Arial"/>
          <w:sz w:val="22"/>
          <w:szCs w:val="22"/>
        </w:rPr>
        <w:lastRenderedPageBreak/>
        <w:t>plant stems before disposing. Bundle large twigs and branches together if required by your local collection service.</w:t>
      </w:r>
    </w:p>
    <w:p w14:paraId="34D425C9" w14:textId="77777777" w:rsidR="0083172A" w:rsidRPr="0083172A" w:rsidRDefault="0083172A" w:rsidP="0083172A">
      <w:pPr>
        <w:rPr>
          <w:rFonts w:ascii="Arial" w:hAnsi="Arial" w:cs="Arial"/>
          <w:sz w:val="22"/>
          <w:szCs w:val="22"/>
        </w:rPr>
      </w:pPr>
      <w:r w:rsidRPr="0083172A">
        <w:rPr>
          <w:rFonts w:ascii="Arial" w:hAnsi="Arial" w:cs="Arial"/>
          <w:b/>
          <w:bCs/>
          <w:sz w:val="22"/>
          <w:szCs w:val="22"/>
        </w:rPr>
        <w:t>Why it matters:</w:t>
      </w:r>
      <w:r w:rsidRPr="0083172A">
        <w:rPr>
          <w:rFonts w:ascii="Arial" w:hAnsi="Arial" w:cs="Arial"/>
          <w:sz w:val="22"/>
          <w:szCs w:val="22"/>
        </w:rPr>
        <w:t xml:space="preserve"> Garden waste that ends up in landfill produces methane and takes up significant space. When composted, it becomes rich humus that improves soil structure, suppresses plant diseases, and reduces the need for store-bought fertilizers. Composting garden waste at home can divert hundreds of kilograms of material from landfill each year per household.</w:t>
      </w:r>
    </w:p>
    <w:p w14:paraId="49BA4E82" w14:textId="598E7F1D" w:rsidR="0083172A" w:rsidRPr="0083172A" w:rsidRDefault="0083172A" w:rsidP="0083172A">
      <w:pPr>
        <w:rPr>
          <w:rFonts w:ascii="Arial" w:hAnsi="Arial" w:cs="Arial"/>
          <w:sz w:val="22"/>
          <w:szCs w:val="22"/>
        </w:rPr>
      </w:pPr>
    </w:p>
    <w:p w14:paraId="0B62BDCD"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3. NATURAL FIBER MATERIALS</w:t>
      </w:r>
    </w:p>
    <w:p w14:paraId="66181C84" w14:textId="77777777" w:rsidR="0083172A" w:rsidRPr="0083172A" w:rsidRDefault="0083172A" w:rsidP="0083172A">
      <w:pPr>
        <w:rPr>
          <w:rFonts w:ascii="Arial" w:hAnsi="Arial" w:cs="Arial"/>
          <w:sz w:val="22"/>
          <w:szCs w:val="22"/>
        </w:rPr>
      </w:pPr>
      <w:r w:rsidRPr="0083172A">
        <w:rPr>
          <w:rFonts w:ascii="Arial" w:hAnsi="Arial" w:cs="Arial"/>
          <w:b/>
          <w:bCs/>
          <w:sz w:val="22"/>
          <w:szCs w:val="22"/>
        </w:rPr>
        <w:t>Color Code:</w:t>
      </w:r>
      <w:r w:rsidRPr="0083172A">
        <w:rPr>
          <w:rFonts w:ascii="Arial" w:hAnsi="Arial" w:cs="Arial"/>
          <w:sz w:val="22"/>
          <w:szCs w:val="22"/>
        </w:rPr>
        <w:t xml:space="preserve"> Green or compost bin</w:t>
      </w:r>
    </w:p>
    <w:p w14:paraId="460AD2E3" w14:textId="77777777" w:rsidR="0083172A" w:rsidRPr="0083172A" w:rsidRDefault="0083172A" w:rsidP="0083172A">
      <w:pPr>
        <w:rPr>
          <w:rFonts w:ascii="Arial" w:hAnsi="Arial" w:cs="Arial"/>
          <w:sz w:val="22"/>
          <w:szCs w:val="22"/>
        </w:rPr>
      </w:pPr>
      <w:r w:rsidRPr="0083172A">
        <w:rPr>
          <w:rFonts w:ascii="Arial" w:hAnsi="Arial" w:cs="Arial"/>
          <w:b/>
          <w:bCs/>
          <w:sz w:val="22"/>
          <w:szCs w:val="22"/>
        </w:rPr>
        <w:t>Accepted items:</w:t>
      </w:r>
      <w:r w:rsidRPr="0083172A">
        <w:rPr>
          <w:rFonts w:ascii="Arial" w:hAnsi="Arial" w:cs="Arial"/>
          <w:sz w:val="22"/>
          <w:szCs w:val="22"/>
        </w:rPr>
        <w:t xml:space="preserve"> 100% cotton or wool clothing and fabric scraps, untreated natural rope and twine (jute, hemp, sisal), paper napkins and paper towels (unbleached), bamboo toothbrushes and utensils, natural cork, dried flowers and potpourri, hair clippings (human or pet), wool or cotton yarn scraps, and natural loofahs.</w:t>
      </w:r>
    </w:p>
    <w:p w14:paraId="28492DA0" w14:textId="77777777" w:rsidR="0083172A" w:rsidRPr="0083172A" w:rsidRDefault="0083172A" w:rsidP="0083172A">
      <w:pPr>
        <w:rPr>
          <w:rFonts w:ascii="Arial" w:hAnsi="Arial" w:cs="Arial"/>
          <w:sz w:val="22"/>
          <w:szCs w:val="22"/>
        </w:rPr>
      </w:pPr>
      <w:r w:rsidRPr="0083172A">
        <w:rPr>
          <w:rFonts w:ascii="Arial" w:hAnsi="Arial" w:cs="Arial"/>
          <w:b/>
          <w:bCs/>
          <w:sz w:val="22"/>
          <w:szCs w:val="22"/>
        </w:rPr>
        <w:t>Not accepted:</w:t>
      </w:r>
      <w:r w:rsidRPr="0083172A">
        <w:rPr>
          <w:rFonts w:ascii="Arial" w:hAnsi="Arial" w:cs="Arial"/>
          <w:sz w:val="22"/>
          <w:szCs w:val="22"/>
        </w:rPr>
        <w:t xml:space="preserve"> Synthetic fabrics such as polyester, nylon, or acrylic (they do not biodegrade), bleached or chemically treated cloth, fabric dyed with synthetic dyes in large quantities, rubber bands, and any fiber blended with plastic or metallic threads.</w:t>
      </w:r>
    </w:p>
    <w:p w14:paraId="1A6820D4" w14:textId="77777777" w:rsidR="0083172A" w:rsidRPr="0083172A" w:rsidRDefault="0083172A" w:rsidP="0083172A">
      <w:pPr>
        <w:rPr>
          <w:rFonts w:ascii="Arial" w:hAnsi="Arial" w:cs="Arial"/>
          <w:sz w:val="22"/>
          <w:szCs w:val="22"/>
        </w:rPr>
      </w:pPr>
      <w:r w:rsidRPr="0083172A">
        <w:rPr>
          <w:rFonts w:ascii="Arial" w:hAnsi="Arial" w:cs="Arial"/>
          <w:b/>
          <w:bCs/>
          <w:sz w:val="22"/>
          <w:szCs w:val="22"/>
        </w:rPr>
        <w:t>How to prepare:</w:t>
      </w:r>
      <w:r w:rsidRPr="0083172A">
        <w:rPr>
          <w:rFonts w:ascii="Arial" w:hAnsi="Arial" w:cs="Arial"/>
          <w:sz w:val="22"/>
          <w:szCs w:val="22"/>
        </w:rPr>
        <w:t xml:space="preserve"> Cut natural fabrics and fibers into smaller strips or pieces to help them break down faster. Remove any buttons, zippers, or synthetic attachments before composting fabric. Natural rope and twine should be cut into short lengths of no more than 10–15 centimeters. Avoid composting large, dense clumps of fiber all at once — spread them out and layer with other organic material.</w:t>
      </w:r>
    </w:p>
    <w:p w14:paraId="27C0265B" w14:textId="77777777" w:rsidR="0083172A" w:rsidRPr="0083172A" w:rsidRDefault="0083172A" w:rsidP="0083172A">
      <w:pPr>
        <w:rPr>
          <w:rFonts w:ascii="Arial" w:hAnsi="Arial" w:cs="Arial"/>
          <w:sz w:val="22"/>
          <w:szCs w:val="22"/>
        </w:rPr>
      </w:pPr>
      <w:r w:rsidRPr="0083172A">
        <w:rPr>
          <w:rFonts w:ascii="Arial" w:hAnsi="Arial" w:cs="Arial"/>
          <w:b/>
          <w:bCs/>
          <w:sz w:val="22"/>
          <w:szCs w:val="22"/>
        </w:rPr>
        <w:t>Why it matters:</w:t>
      </w:r>
      <w:r w:rsidRPr="0083172A">
        <w:rPr>
          <w:rFonts w:ascii="Arial" w:hAnsi="Arial" w:cs="Arial"/>
          <w:sz w:val="22"/>
          <w:szCs w:val="22"/>
        </w:rPr>
        <w:t xml:space="preserve"> Natural fibers such as cotton, wool, jute, and hemp are fully biodegradable and can return their nutrients to the soil. In contrast, synthetic fibers take hundreds of years to break down and shed microplastics into the environment. Composting natural fiber waste responsibly keeps these materials in a productive cycle.</w:t>
      </w:r>
    </w:p>
    <w:p w14:paraId="118C3386" w14:textId="4AAF675B" w:rsidR="0083172A" w:rsidRPr="0083172A" w:rsidRDefault="0083172A" w:rsidP="0083172A">
      <w:pPr>
        <w:rPr>
          <w:rFonts w:ascii="Arial" w:hAnsi="Arial" w:cs="Arial"/>
          <w:sz w:val="22"/>
          <w:szCs w:val="22"/>
        </w:rPr>
      </w:pPr>
    </w:p>
    <w:p w14:paraId="4AA15393"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4. PAPER-BASED BIODEGRADABLE ITEMS</w:t>
      </w:r>
    </w:p>
    <w:p w14:paraId="2A101B93" w14:textId="77777777" w:rsidR="0083172A" w:rsidRPr="0083172A" w:rsidRDefault="0083172A" w:rsidP="0083172A">
      <w:pPr>
        <w:rPr>
          <w:rFonts w:ascii="Arial" w:hAnsi="Arial" w:cs="Arial"/>
          <w:sz w:val="22"/>
          <w:szCs w:val="22"/>
        </w:rPr>
      </w:pPr>
      <w:r w:rsidRPr="0083172A">
        <w:rPr>
          <w:rFonts w:ascii="Arial" w:hAnsi="Arial" w:cs="Arial"/>
          <w:b/>
          <w:bCs/>
          <w:sz w:val="22"/>
          <w:szCs w:val="22"/>
        </w:rPr>
        <w:t>Color Code:</w:t>
      </w:r>
      <w:r w:rsidRPr="0083172A">
        <w:rPr>
          <w:rFonts w:ascii="Arial" w:hAnsi="Arial" w:cs="Arial"/>
          <w:sz w:val="22"/>
          <w:szCs w:val="22"/>
        </w:rPr>
        <w:t xml:space="preserve"> Green or compost bin</w:t>
      </w:r>
    </w:p>
    <w:p w14:paraId="46FEA2D4" w14:textId="77777777" w:rsidR="0083172A" w:rsidRPr="0083172A" w:rsidRDefault="0083172A" w:rsidP="0083172A">
      <w:pPr>
        <w:rPr>
          <w:rFonts w:ascii="Arial" w:hAnsi="Arial" w:cs="Arial"/>
          <w:sz w:val="22"/>
          <w:szCs w:val="22"/>
        </w:rPr>
      </w:pPr>
      <w:r w:rsidRPr="0083172A">
        <w:rPr>
          <w:rFonts w:ascii="Arial" w:hAnsi="Arial" w:cs="Arial"/>
          <w:b/>
          <w:bCs/>
          <w:sz w:val="22"/>
          <w:szCs w:val="22"/>
        </w:rPr>
        <w:t>Accepted items:</w:t>
      </w:r>
      <w:r w:rsidRPr="0083172A">
        <w:rPr>
          <w:rFonts w:ascii="Arial" w:hAnsi="Arial" w:cs="Arial"/>
          <w:sz w:val="22"/>
          <w:szCs w:val="22"/>
        </w:rPr>
        <w:t xml:space="preserve"> Unbleached paper towels and napkins, cardboard egg cartons, brown paper bags, newspaper used as compost liner, shredded plain newspaper, paper coffee cups (without plastic lining), paper straws, and plain brown packing paper.</w:t>
      </w:r>
    </w:p>
    <w:p w14:paraId="31B98359" w14:textId="77777777" w:rsidR="0083172A" w:rsidRPr="0083172A" w:rsidRDefault="0083172A" w:rsidP="0083172A">
      <w:pPr>
        <w:rPr>
          <w:rFonts w:ascii="Arial" w:hAnsi="Arial" w:cs="Arial"/>
          <w:sz w:val="22"/>
          <w:szCs w:val="22"/>
        </w:rPr>
      </w:pPr>
      <w:r w:rsidRPr="0083172A">
        <w:rPr>
          <w:rFonts w:ascii="Arial" w:hAnsi="Arial" w:cs="Arial"/>
          <w:b/>
          <w:bCs/>
          <w:sz w:val="22"/>
          <w:szCs w:val="22"/>
        </w:rPr>
        <w:t>Not accepted:</w:t>
      </w:r>
      <w:r w:rsidRPr="0083172A">
        <w:rPr>
          <w:rFonts w:ascii="Arial" w:hAnsi="Arial" w:cs="Arial"/>
          <w:sz w:val="22"/>
          <w:szCs w:val="22"/>
        </w:rPr>
        <w:t xml:space="preserve"> Glossy or coated paper, paper with heavy ink coverage, paper cups with plastic or wax lining, receipts (contain BPA chemicals), and paper contaminated with toxic substances or cleaning chemicals.</w:t>
      </w:r>
    </w:p>
    <w:p w14:paraId="34F0A920" w14:textId="77777777" w:rsidR="0083172A" w:rsidRPr="0083172A" w:rsidRDefault="0083172A" w:rsidP="0083172A">
      <w:pPr>
        <w:rPr>
          <w:rFonts w:ascii="Arial" w:hAnsi="Arial" w:cs="Arial"/>
          <w:sz w:val="22"/>
          <w:szCs w:val="22"/>
        </w:rPr>
      </w:pPr>
      <w:r w:rsidRPr="0083172A">
        <w:rPr>
          <w:rFonts w:ascii="Arial" w:hAnsi="Arial" w:cs="Arial"/>
          <w:b/>
          <w:bCs/>
          <w:sz w:val="22"/>
          <w:szCs w:val="22"/>
        </w:rPr>
        <w:lastRenderedPageBreak/>
        <w:t>How to prepare:</w:t>
      </w:r>
      <w:r w:rsidRPr="0083172A">
        <w:rPr>
          <w:rFonts w:ascii="Arial" w:hAnsi="Arial" w:cs="Arial"/>
          <w:sz w:val="22"/>
          <w:szCs w:val="22"/>
        </w:rPr>
        <w:t xml:space="preserve"> Tear or shred paper items into small pieces before adding them to the compost. Paper acts as a "brown" carbon-rich layer in composting — alternate it with "green" nitrogen-rich food scraps for a balanced compost pile. Dampen dry paper slightly before adding it to help it integrate with other compost materials more quickly.</w:t>
      </w:r>
    </w:p>
    <w:p w14:paraId="0F950885" w14:textId="77777777" w:rsidR="0083172A" w:rsidRPr="0083172A" w:rsidRDefault="0083172A" w:rsidP="0083172A">
      <w:pPr>
        <w:rPr>
          <w:rFonts w:ascii="Arial" w:hAnsi="Arial" w:cs="Arial"/>
          <w:sz w:val="22"/>
          <w:szCs w:val="22"/>
        </w:rPr>
      </w:pPr>
      <w:r w:rsidRPr="0083172A">
        <w:rPr>
          <w:rFonts w:ascii="Arial" w:hAnsi="Arial" w:cs="Arial"/>
          <w:b/>
          <w:bCs/>
          <w:sz w:val="22"/>
          <w:szCs w:val="22"/>
        </w:rPr>
        <w:t>Why it matters:</w:t>
      </w:r>
      <w:r w:rsidRPr="0083172A">
        <w:rPr>
          <w:rFonts w:ascii="Arial" w:hAnsi="Arial" w:cs="Arial"/>
          <w:sz w:val="22"/>
          <w:szCs w:val="22"/>
        </w:rPr>
        <w:t xml:space="preserve"> Paper-based biodegradable items decompose relatively quickly and add important carbon structure to compost. When kept out of landfill, they help aerate the compost pile and prevent it from becoming too wet or compacted.</w:t>
      </w:r>
    </w:p>
    <w:p w14:paraId="63748C43" w14:textId="461CF682" w:rsidR="0083172A" w:rsidRPr="0083172A" w:rsidRDefault="0083172A" w:rsidP="0083172A">
      <w:pPr>
        <w:rPr>
          <w:rFonts w:ascii="Arial" w:hAnsi="Arial" w:cs="Arial"/>
          <w:sz w:val="22"/>
          <w:szCs w:val="22"/>
        </w:rPr>
      </w:pPr>
    </w:p>
    <w:p w14:paraId="0935DE27"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5. ANIMAL-DERIVED BIODEGRADABLE WASTE</w:t>
      </w:r>
    </w:p>
    <w:p w14:paraId="729842A6" w14:textId="77777777" w:rsidR="0083172A" w:rsidRPr="0083172A" w:rsidRDefault="0083172A" w:rsidP="0083172A">
      <w:pPr>
        <w:rPr>
          <w:rFonts w:ascii="Arial" w:hAnsi="Arial" w:cs="Arial"/>
          <w:sz w:val="22"/>
          <w:szCs w:val="22"/>
        </w:rPr>
      </w:pPr>
      <w:r w:rsidRPr="0083172A">
        <w:rPr>
          <w:rFonts w:ascii="Arial" w:hAnsi="Arial" w:cs="Arial"/>
          <w:b/>
          <w:bCs/>
          <w:sz w:val="22"/>
          <w:szCs w:val="22"/>
        </w:rPr>
        <w:t>Color Code:</w:t>
      </w:r>
      <w:r w:rsidRPr="0083172A">
        <w:rPr>
          <w:rFonts w:ascii="Arial" w:hAnsi="Arial" w:cs="Arial"/>
          <w:sz w:val="22"/>
          <w:szCs w:val="22"/>
        </w:rPr>
        <w:t xml:space="preserve"> Green bin (check local guidelines)</w:t>
      </w:r>
    </w:p>
    <w:p w14:paraId="5641DB41" w14:textId="77777777" w:rsidR="0083172A" w:rsidRPr="0083172A" w:rsidRDefault="0083172A" w:rsidP="0083172A">
      <w:pPr>
        <w:rPr>
          <w:rFonts w:ascii="Arial" w:hAnsi="Arial" w:cs="Arial"/>
          <w:sz w:val="22"/>
          <w:szCs w:val="22"/>
        </w:rPr>
      </w:pPr>
      <w:r w:rsidRPr="0083172A">
        <w:rPr>
          <w:rFonts w:ascii="Arial" w:hAnsi="Arial" w:cs="Arial"/>
          <w:b/>
          <w:bCs/>
          <w:sz w:val="22"/>
          <w:szCs w:val="22"/>
        </w:rPr>
        <w:t>Accepted items:</w:t>
      </w:r>
      <w:r w:rsidRPr="0083172A">
        <w:rPr>
          <w:rFonts w:ascii="Arial" w:hAnsi="Arial" w:cs="Arial"/>
          <w:sz w:val="22"/>
          <w:szCs w:val="22"/>
        </w:rPr>
        <w:t xml:space="preserve"> Eggshells, feathers, hair and nail clippings, small fish bones, seafood shells (oyster, clam, shrimp), and small amounts of dairy products.</w:t>
      </w:r>
    </w:p>
    <w:p w14:paraId="37853DAE" w14:textId="77777777" w:rsidR="0083172A" w:rsidRPr="0083172A" w:rsidRDefault="0083172A" w:rsidP="0083172A">
      <w:pPr>
        <w:rPr>
          <w:rFonts w:ascii="Arial" w:hAnsi="Arial" w:cs="Arial"/>
          <w:sz w:val="22"/>
          <w:szCs w:val="22"/>
        </w:rPr>
      </w:pPr>
      <w:r w:rsidRPr="0083172A">
        <w:rPr>
          <w:rFonts w:ascii="Arial" w:hAnsi="Arial" w:cs="Arial"/>
          <w:b/>
          <w:bCs/>
          <w:sz w:val="22"/>
          <w:szCs w:val="22"/>
        </w:rPr>
        <w:t>Not accepted:</w:t>
      </w:r>
      <w:r w:rsidRPr="0083172A">
        <w:rPr>
          <w:rFonts w:ascii="Arial" w:hAnsi="Arial" w:cs="Arial"/>
          <w:sz w:val="22"/>
          <w:szCs w:val="22"/>
        </w:rPr>
        <w:t xml:space="preserve"> Large meat bones, fats and cooking grease in large quantities, pet waste and cat litter (requires separate disposal), and any animal product that has been chemically preserved or treated.</w:t>
      </w:r>
    </w:p>
    <w:p w14:paraId="0D9C19BA" w14:textId="77777777" w:rsidR="0083172A" w:rsidRPr="0083172A" w:rsidRDefault="0083172A" w:rsidP="0083172A">
      <w:pPr>
        <w:rPr>
          <w:rFonts w:ascii="Arial" w:hAnsi="Arial" w:cs="Arial"/>
          <w:sz w:val="22"/>
          <w:szCs w:val="22"/>
        </w:rPr>
      </w:pPr>
      <w:r w:rsidRPr="0083172A">
        <w:rPr>
          <w:rFonts w:ascii="Arial" w:hAnsi="Arial" w:cs="Arial"/>
          <w:b/>
          <w:bCs/>
          <w:sz w:val="22"/>
          <w:szCs w:val="22"/>
        </w:rPr>
        <w:t>How to prepare:</w:t>
      </w:r>
      <w:r w:rsidRPr="0083172A">
        <w:rPr>
          <w:rFonts w:ascii="Arial" w:hAnsi="Arial" w:cs="Arial"/>
          <w:sz w:val="22"/>
          <w:szCs w:val="22"/>
        </w:rPr>
        <w:t xml:space="preserve"> Crush eggshells before adding them — this speeds up decomposition and releases calcium into the compost. Rinse seafood shells lightly to remove excess salt before composting. Hair and feathers should be loosened and spread throughout the compost rather than clumped together. Add these materials in thin layers and cover with garden waste or soil to manage odor.</w:t>
      </w:r>
    </w:p>
    <w:p w14:paraId="38939C0F" w14:textId="77777777" w:rsidR="0083172A" w:rsidRPr="0083172A" w:rsidRDefault="0083172A" w:rsidP="0083172A">
      <w:pPr>
        <w:rPr>
          <w:rFonts w:ascii="Arial" w:hAnsi="Arial" w:cs="Arial"/>
          <w:sz w:val="22"/>
          <w:szCs w:val="22"/>
        </w:rPr>
      </w:pPr>
      <w:r w:rsidRPr="0083172A">
        <w:rPr>
          <w:rFonts w:ascii="Arial" w:hAnsi="Arial" w:cs="Arial"/>
          <w:b/>
          <w:bCs/>
          <w:sz w:val="22"/>
          <w:szCs w:val="22"/>
        </w:rPr>
        <w:t>Why it matters:</w:t>
      </w:r>
      <w:r w:rsidRPr="0083172A">
        <w:rPr>
          <w:rFonts w:ascii="Arial" w:hAnsi="Arial" w:cs="Arial"/>
          <w:sz w:val="22"/>
          <w:szCs w:val="22"/>
        </w:rPr>
        <w:t xml:space="preserve"> Animal-derived biodegradable materials are rich in nitrogen, calcium, and other minerals. Eggshells, for example, raise the pH of acidic soil and provide calcium for plant growth. Managed correctly, these materials contribute significantly to high-quality compost.</w:t>
      </w:r>
    </w:p>
    <w:p w14:paraId="11D6BABA" w14:textId="6029BB02" w:rsidR="0083172A" w:rsidRPr="0083172A" w:rsidRDefault="0083172A" w:rsidP="0083172A">
      <w:pPr>
        <w:rPr>
          <w:rFonts w:ascii="Arial" w:hAnsi="Arial" w:cs="Arial"/>
          <w:sz w:val="22"/>
          <w:szCs w:val="22"/>
        </w:rPr>
      </w:pPr>
    </w:p>
    <w:p w14:paraId="75C62BC9"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6. HOME COMPOSTING QUICK GUIDE</w:t>
      </w:r>
    </w:p>
    <w:p w14:paraId="4E8AC364" w14:textId="77777777" w:rsidR="0083172A" w:rsidRPr="0083172A" w:rsidRDefault="0083172A" w:rsidP="0083172A">
      <w:pPr>
        <w:rPr>
          <w:rFonts w:ascii="Arial" w:hAnsi="Arial" w:cs="Arial"/>
          <w:sz w:val="22"/>
          <w:szCs w:val="22"/>
        </w:rPr>
      </w:pPr>
      <w:r w:rsidRPr="0083172A">
        <w:rPr>
          <w:rFonts w:ascii="Arial" w:hAnsi="Arial" w:cs="Arial"/>
          <w:sz w:val="22"/>
          <w:szCs w:val="22"/>
        </w:rPr>
        <w:t>Composting is the most effective way to manage biodegradable waste at home. A healthy compost pile requires a balance of the following:</w:t>
      </w:r>
    </w:p>
    <w:p w14:paraId="3C76B975" w14:textId="77777777" w:rsidR="0083172A" w:rsidRPr="0083172A" w:rsidRDefault="0083172A" w:rsidP="0083172A">
      <w:pPr>
        <w:rPr>
          <w:rFonts w:ascii="Arial" w:hAnsi="Arial" w:cs="Arial"/>
          <w:sz w:val="22"/>
          <w:szCs w:val="22"/>
        </w:rPr>
      </w:pPr>
      <w:r w:rsidRPr="0083172A">
        <w:rPr>
          <w:rFonts w:ascii="Arial" w:hAnsi="Arial" w:cs="Arial"/>
          <w:b/>
          <w:bCs/>
          <w:sz w:val="22"/>
          <w:szCs w:val="22"/>
        </w:rPr>
        <w:t>Browns (carbon-rich materials):</w:t>
      </w:r>
      <w:r w:rsidRPr="0083172A">
        <w:rPr>
          <w:rFonts w:ascii="Arial" w:hAnsi="Arial" w:cs="Arial"/>
          <w:sz w:val="22"/>
          <w:szCs w:val="22"/>
        </w:rPr>
        <w:t xml:space="preserve"> Dry leaves, cardboard, shredded paper, wood chips, and dried plant stalks.</w:t>
      </w:r>
    </w:p>
    <w:p w14:paraId="31B58716" w14:textId="77777777" w:rsidR="0083172A" w:rsidRPr="0083172A" w:rsidRDefault="0083172A" w:rsidP="0083172A">
      <w:pPr>
        <w:rPr>
          <w:rFonts w:ascii="Arial" w:hAnsi="Arial" w:cs="Arial"/>
          <w:sz w:val="22"/>
          <w:szCs w:val="22"/>
        </w:rPr>
      </w:pPr>
      <w:r w:rsidRPr="0083172A">
        <w:rPr>
          <w:rFonts w:ascii="Arial" w:hAnsi="Arial" w:cs="Arial"/>
          <w:b/>
          <w:bCs/>
          <w:sz w:val="22"/>
          <w:szCs w:val="22"/>
        </w:rPr>
        <w:t>Greens (nitrogen-rich materials):</w:t>
      </w:r>
      <w:r w:rsidRPr="0083172A">
        <w:rPr>
          <w:rFonts w:ascii="Arial" w:hAnsi="Arial" w:cs="Arial"/>
          <w:sz w:val="22"/>
          <w:szCs w:val="22"/>
        </w:rPr>
        <w:t xml:space="preserve"> Food scraps, fresh grass clippings, vegetable peels, coffee grounds, and fresh plant trimmings.</w:t>
      </w:r>
    </w:p>
    <w:p w14:paraId="1C0C18B5" w14:textId="77777777" w:rsidR="0083172A" w:rsidRPr="0083172A" w:rsidRDefault="0083172A" w:rsidP="0083172A">
      <w:pPr>
        <w:rPr>
          <w:rFonts w:ascii="Arial" w:hAnsi="Arial" w:cs="Arial"/>
          <w:sz w:val="22"/>
          <w:szCs w:val="22"/>
        </w:rPr>
      </w:pPr>
      <w:r w:rsidRPr="0083172A">
        <w:rPr>
          <w:rFonts w:ascii="Arial" w:hAnsi="Arial" w:cs="Arial"/>
          <w:b/>
          <w:bCs/>
          <w:sz w:val="22"/>
          <w:szCs w:val="22"/>
        </w:rPr>
        <w:t>The ideal ratio is approximately 3 parts browns to 1 part greens.</w:t>
      </w:r>
      <w:r w:rsidRPr="0083172A">
        <w:rPr>
          <w:rFonts w:ascii="Arial" w:hAnsi="Arial" w:cs="Arial"/>
          <w:sz w:val="22"/>
          <w:szCs w:val="22"/>
        </w:rPr>
        <w:t xml:space="preserve"> Too many greens make the pile wet and smelly. Too many browns make it dry and slow to decompose.</w:t>
      </w:r>
    </w:p>
    <w:p w14:paraId="171C96B2" w14:textId="77777777" w:rsidR="0083172A" w:rsidRPr="0083172A" w:rsidRDefault="0083172A" w:rsidP="0083172A">
      <w:pPr>
        <w:rPr>
          <w:rFonts w:ascii="Arial" w:hAnsi="Arial" w:cs="Arial"/>
          <w:sz w:val="22"/>
          <w:szCs w:val="22"/>
        </w:rPr>
      </w:pPr>
      <w:r w:rsidRPr="0083172A">
        <w:rPr>
          <w:rFonts w:ascii="Arial" w:hAnsi="Arial" w:cs="Arial"/>
          <w:b/>
          <w:bCs/>
          <w:sz w:val="22"/>
          <w:szCs w:val="22"/>
        </w:rPr>
        <w:t>Basic composting steps:</w:t>
      </w:r>
    </w:p>
    <w:p w14:paraId="3ECDF452"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lastRenderedPageBreak/>
        <w:t>Choose a compost bin or designate a compost corner in your yard in a shaded, well-drained area.</w:t>
      </w:r>
    </w:p>
    <w:p w14:paraId="7E22B677"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t>Start with a layer of browns at the bottom for drainage and airflow.</w:t>
      </w:r>
    </w:p>
    <w:p w14:paraId="14BEFAC7"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t>Add a layer of greens on top.</w:t>
      </w:r>
    </w:p>
    <w:p w14:paraId="7DA76E65"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t>Continue alternating layers, keeping the pile moist but not waterlogged.</w:t>
      </w:r>
    </w:p>
    <w:p w14:paraId="1B430B2F"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t>Turn the pile every 1–2 weeks using a garden fork to introduce oxygen and speed up decomposition.</w:t>
      </w:r>
    </w:p>
    <w:p w14:paraId="7610D287" w14:textId="77777777" w:rsidR="0083172A" w:rsidRPr="0083172A" w:rsidRDefault="0083172A" w:rsidP="0083172A">
      <w:pPr>
        <w:numPr>
          <w:ilvl w:val="0"/>
          <w:numId w:val="1"/>
        </w:numPr>
        <w:rPr>
          <w:rFonts w:ascii="Arial" w:hAnsi="Arial" w:cs="Arial"/>
          <w:sz w:val="22"/>
          <w:szCs w:val="22"/>
        </w:rPr>
      </w:pPr>
      <w:r w:rsidRPr="0083172A">
        <w:rPr>
          <w:rFonts w:ascii="Arial" w:hAnsi="Arial" w:cs="Arial"/>
          <w:sz w:val="22"/>
          <w:szCs w:val="22"/>
        </w:rPr>
        <w:t>Compost is ready when it looks dark, crumbly, and smells like fresh earth — typically within 2–3 months.</w:t>
      </w:r>
    </w:p>
    <w:p w14:paraId="7E6977AE" w14:textId="77777777" w:rsidR="0083172A" w:rsidRPr="0083172A" w:rsidRDefault="0083172A" w:rsidP="0083172A">
      <w:pPr>
        <w:rPr>
          <w:rFonts w:ascii="Arial" w:hAnsi="Arial" w:cs="Arial"/>
          <w:sz w:val="22"/>
          <w:szCs w:val="22"/>
        </w:rPr>
      </w:pPr>
      <w:r w:rsidRPr="0083172A">
        <w:rPr>
          <w:rFonts w:ascii="Arial" w:hAnsi="Arial" w:cs="Arial"/>
          <w:b/>
          <w:bCs/>
          <w:sz w:val="22"/>
          <w:szCs w:val="22"/>
        </w:rPr>
        <w:t>Signs your compost needs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2775"/>
        <w:gridCol w:w="4148"/>
      </w:tblGrid>
      <w:tr w:rsidR="0083172A" w:rsidRPr="0083172A" w14:paraId="3D9D34A4" w14:textId="77777777">
        <w:trPr>
          <w:tblHeader/>
          <w:tblCellSpacing w:w="15" w:type="dxa"/>
        </w:trPr>
        <w:tc>
          <w:tcPr>
            <w:tcW w:w="0" w:type="auto"/>
            <w:vAlign w:val="center"/>
            <w:hideMark/>
          </w:tcPr>
          <w:p w14:paraId="2F214B1E"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Problem</w:t>
            </w:r>
          </w:p>
        </w:tc>
        <w:tc>
          <w:tcPr>
            <w:tcW w:w="0" w:type="auto"/>
            <w:vAlign w:val="center"/>
            <w:hideMark/>
          </w:tcPr>
          <w:p w14:paraId="2B4B8FF2"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Likely Cause</w:t>
            </w:r>
          </w:p>
        </w:tc>
        <w:tc>
          <w:tcPr>
            <w:tcW w:w="0" w:type="auto"/>
            <w:vAlign w:val="center"/>
            <w:hideMark/>
          </w:tcPr>
          <w:p w14:paraId="0CDE0CC9"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Solution</w:t>
            </w:r>
          </w:p>
        </w:tc>
      </w:tr>
      <w:tr w:rsidR="0083172A" w:rsidRPr="0083172A" w14:paraId="424159A4" w14:textId="77777777">
        <w:trPr>
          <w:tblCellSpacing w:w="15" w:type="dxa"/>
        </w:trPr>
        <w:tc>
          <w:tcPr>
            <w:tcW w:w="0" w:type="auto"/>
            <w:vAlign w:val="center"/>
            <w:hideMark/>
          </w:tcPr>
          <w:p w14:paraId="52F94534" w14:textId="77777777" w:rsidR="0083172A" w:rsidRPr="0083172A" w:rsidRDefault="0083172A" w:rsidP="0083172A">
            <w:pPr>
              <w:rPr>
                <w:rFonts w:ascii="Arial" w:hAnsi="Arial" w:cs="Arial"/>
                <w:sz w:val="22"/>
                <w:szCs w:val="22"/>
              </w:rPr>
            </w:pPr>
            <w:r w:rsidRPr="0083172A">
              <w:rPr>
                <w:rFonts w:ascii="Arial" w:hAnsi="Arial" w:cs="Arial"/>
                <w:sz w:val="22"/>
                <w:szCs w:val="22"/>
              </w:rPr>
              <w:t>Bad smell</w:t>
            </w:r>
          </w:p>
        </w:tc>
        <w:tc>
          <w:tcPr>
            <w:tcW w:w="0" w:type="auto"/>
            <w:vAlign w:val="center"/>
            <w:hideMark/>
          </w:tcPr>
          <w:p w14:paraId="3FE0BCA0" w14:textId="77777777" w:rsidR="0083172A" w:rsidRPr="0083172A" w:rsidRDefault="0083172A" w:rsidP="0083172A">
            <w:pPr>
              <w:rPr>
                <w:rFonts w:ascii="Arial" w:hAnsi="Arial" w:cs="Arial"/>
                <w:sz w:val="22"/>
                <w:szCs w:val="22"/>
              </w:rPr>
            </w:pPr>
            <w:r w:rsidRPr="0083172A">
              <w:rPr>
                <w:rFonts w:ascii="Arial" w:hAnsi="Arial" w:cs="Arial"/>
                <w:sz w:val="22"/>
                <w:szCs w:val="22"/>
              </w:rPr>
              <w:t>Too many greens or too wet</w:t>
            </w:r>
          </w:p>
        </w:tc>
        <w:tc>
          <w:tcPr>
            <w:tcW w:w="0" w:type="auto"/>
            <w:vAlign w:val="center"/>
            <w:hideMark/>
          </w:tcPr>
          <w:p w14:paraId="2BB10CB6" w14:textId="77777777" w:rsidR="0083172A" w:rsidRPr="0083172A" w:rsidRDefault="0083172A" w:rsidP="0083172A">
            <w:pPr>
              <w:rPr>
                <w:rFonts w:ascii="Arial" w:hAnsi="Arial" w:cs="Arial"/>
                <w:sz w:val="22"/>
                <w:szCs w:val="22"/>
              </w:rPr>
            </w:pPr>
            <w:r w:rsidRPr="0083172A">
              <w:rPr>
                <w:rFonts w:ascii="Arial" w:hAnsi="Arial" w:cs="Arial"/>
                <w:sz w:val="22"/>
                <w:szCs w:val="22"/>
              </w:rPr>
              <w:t>Add more browns and turn the pile</w:t>
            </w:r>
          </w:p>
        </w:tc>
      </w:tr>
      <w:tr w:rsidR="0083172A" w:rsidRPr="0083172A" w14:paraId="2608C5B8" w14:textId="77777777">
        <w:trPr>
          <w:tblCellSpacing w:w="15" w:type="dxa"/>
        </w:trPr>
        <w:tc>
          <w:tcPr>
            <w:tcW w:w="0" w:type="auto"/>
            <w:vAlign w:val="center"/>
            <w:hideMark/>
          </w:tcPr>
          <w:p w14:paraId="6018B2E8" w14:textId="77777777" w:rsidR="0083172A" w:rsidRPr="0083172A" w:rsidRDefault="0083172A" w:rsidP="0083172A">
            <w:pPr>
              <w:rPr>
                <w:rFonts w:ascii="Arial" w:hAnsi="Arial" w:cs="Arial"/>
                <w:sz w:val="22"/>
                <w:szCs w:val="22"/>
              </w:rPr>
            </w:pPr>
            <w:r w:rsidRPr="0083172A">
              <w:rPr>
                <w:rFonts w:ascii="Arial" w:hAnsi="Arial" w:cs="Arial"/>
                <w:sz w:val="22"/>
                <w:szCs w:val="22"/>
              </w:rPr>
              <w:t>Not decomposing</w:t>
            </w:r>
          </w:p>
        </w:tc>
        <w:tc>
          <w:tcPr>
            <w:tcW w:w="0" w:type="auto"/>
            <w:vAlign w:val="center"/>
            <w:hideMark/>
          </w:tcPr>
          <w:p w14:paraId="2E944F51" w14:textId="77777777" w:rsidR="0083172A" w:rsidRPr="0083172A" w:rsidRDefault="0083172A" w:rsidP="0083172A">
            <w:pPr>
              <w:rPr>
                <w:rFonts w:ascii="Arial" w:hAnsi="Arial" w:cs="Arial"/>
                <w:sz w:val="22"/>
                <w:szCs w:val="22"/>
              </w:rPr>
            </w:pPr>
            <w:r w:rsidRPr="0083172A">
              <w:rPr>
                <w:rFonts w:ascii="Arial" w:hAnsi="Arial" w:cs="Arial"/>
                <w:sz w:val="22"/>
                <w:szCs w:val="22"/>
              </w:rPr>
              <w:t>Too dry or too many browns</w:t>
            </w:r>
          </w:p>
        </w:tc>
        <w:tc>
          <w:tcPr>
            <w:tcW w:w="0" w:type="auto"/>
            <w:vAlign w:val="center"/>
            <w:hideMark/>
          </w:tcPr>
          <w:p w14:paraId="0AB39286" w14:textId="77777777" w:rsidR="0083172A" w:rsidRPr="0083172A" w:rsidRDefault="0083172A" w:rsidP="0083172A">
            <w:pPr>
              <w:rPr>
                <w:rFonts w:ascii="Arial" w:hAnsi="Arial" w:cs="Arial"/>
                <w:sz w:val="22"/>
                <w:szCs w:val="22"/>
              </w:rPr>
            </w:pPr>
            <w:r w:rsidRPr="0083172A">
              <w:rPr>
                <w:rFonts w:ascii="Arial" w:hAnsi="Arial" w:cs="Arial"/>
                <w:sz w:val="22"/>
                <w:szCs w:val="22"/>
              </w:rPr>
              <w:t>Add water and more greens</w:t>
            </w:r>
          </w:p>
        </w:tc>
      </w:tr>
      <w:tr w:rsidR="0083172A" w:rsidRPr="0083172A" w14:paraId="06CA521B" w14:textId="77777777">
        <w:trPr>
          <w:tblCellSpacing w:w="15" w:type="dxa"/>
        </w:trPr>
        <w:tc>
          <w:tcPr>
            <w:tcW w:w="0" w:type="auto"/>
            <w:vAlign w:val="center"/>
            <w:hideMark/>
          </w:tcPr>
          <w:p w14:paraId="3995EFAC" w14:textId="77777777" w:rsidR="0083172A" w:rsidRPr="0083172A" w:rsidRDefault="0083172A" w:rsidP="0083172A">
            <w:pPr>
              <w:rPr>
                <w:rFonts w:ascii="Arial" w:hAnsi="Arial" w:cs="Arial"/>
                <w:sz w:val="22"/>
                <w:szCs w:val="22"/>
              </w:rPr>
            </w:pPr>
            <w:r w:rsidRPr="0083172A">
              <w:rPr>
                <w:rFonts w:ascii="Arial" w:hAnsi="Arial" w:cs="Arial"/>
                <w:sz w:val="22"/>
                <w:szCs w:val="22"/>
              </w:rPr>
              <w:t>Pest activity</w:t>
            </w:r>
          </w:p>
        </w:tc>
        <w:tc>
          <w:tcPr>
            <w:tcW w:w="0" w:type="auto"/>
            <w:vAlign w:val="center"/>
            <w:hideMark/>
          </w:tcPr>
          <w:p w14:paraId="48186C6E" w14:textId="77777777" w:rsidR="0083172A" w:rsidRPr="0083172A" w:rsidRDefault="0083172A" w:rsidP="0083172A">
            <w:pPr>
              <w:rPr>
                <w:rFonts w:ascii="Arial" w:hAnsi="Arial" w:cs="Arial"/>
                <w:sz w:val="22"/>
                <w:szCs w:val="22"/>
              </w:rPr>
            </w:pPr>
            <w:r w:rsidRPr="0083172A">
              <w:rPr>
                <w:rFonts w:ascii="Arial" w:hAnsi="Arial" w:cs="Arial"/>
                <w:sz w:val="22"/>
                <w:szCs w:val="22"/>
              </w:rPr>
              <w:t>Food scraps exposed</w:t>
            </w:r>
          </w:p>
        </w:tc>
        <w:tc>
          <w:tcPr>
            <w:tcW w:w="0" w:type="auto"/>
            <w:vAlign w:val="center"/>
            <w:hideMark/>
          </w:tcPr>
          <w:p w14:paraId="6C0494B8" w14:textId="77777777" w:rsidR="0083172A" w:rsidRPr="0083172A" w:rsidRDefault="0083172A" w:rsidP="0083172A">
            <w:pPr>
              <w:rPr>
                <w:rFonts w:ascii="Arial" w:hAnsi="Arial" w:cs="Arial"/>
                <w:sz w:val="22"/>
                <w:szCs w:val="22"/>
              </w:rPr>
            </w:pPr>
            <w:r w:rsidRPr="0083172A">
              <w:rPr>
                <w:rFonts w:ascii="Arial" w:hAnsi="Arial" w:cs="Arial"/>
                <w:sz w:val="22"/>
                <w:szCs w:val="22"/>
              </w:rPr>
              <w:t>Bury food scraps under browns and cover</w:t>
            </w:r>
          </w:p>
        </w:tc>
      </w:tr>
      <w:tr w:rsidR="0083172A" w:rsidRPr="0083172A" w14:paraId="69DFFD57" w14:textId="77777777">
        <w:trPr>
          <w:tblCellSpacing w:w="15" w:type="dxa"/>
        </w:trPr>
        <w:tc>
          <w:tcPr>
            <w:tcW w:w="0" w:type="auto"/>
            <w:vAlign w:val="center"/>
            <w:hideMark/>
          </w:tcPr>
          <w:p w14:paraId="1ABC81A5" w14:textId="77777777" w:rsidR="0083172A" w:rsidRPr="0083172A" w:rsidRDefault="0083172A" w:rsidP="0083172A">
            <w:pPr>
              <w:rPr>
                <w:rFonts w:ascii="Arial" w:hAnsi="Arial" w:cs="Arial"/>
                <w:sz w:val="22"/>
                <w:szCs w:val="22"/>
              </w:rPr>
            </w:pPr>
            <w:r w:rsidRPr="0083172A">
              <w:rPr>
                <w:rFonts w:ascii="Arial" w:hAnsi="Arial" w:cs="Arial"/>
                <w:sz w:val="22"/>
                <w:szCs w:val="22"/>
              </w:rPr>
              <w:t>Pile too hot</w:t>
            </w:r>
          </w:p>
        </w:tc>
        <w:tc>
          <w:tcPr>
            <w:tcW w:w="0" w:type="auto"/>
            <w:vAlign w:val="center"/>
            <w:hideMark/>
          </w:tcPr>
          <w:p w14:paraId="4CC65462" w14:textId="77777777" w:rsidR="0083172A" w:rsidRPr="0083172A" w:rsidRDefault="0083172A" w:rsidP="0083172A">
            <w:pPr>
              <w:rPr>
                <w:rFonts w:ascii="Arial" w:hAnsi="Arial" w:cs="Arial"/>
                <w:sz w:val="22"/>
                <w:szCs w:val="22"/>
              </w:rPr>
            </w:pPr>
            <w:r w:rsidRPr="0083172A">
              <w:rPr>
                <w:rFonts w:ascii="Arial" w:hAnsi="Arial" w:cs="Arial"/>
                <w:sz w:val="22"/>
                <w:szCs w:val="22"/>
              </w:rPr>
              <w:t>Good sign, but turn it</w:t>
            </w:r>
          </w:p>
        </w:tc>
        <w:tc>
          <w:tcPr>
            <w:tcW w:w="0" w:type="auto"/>
            <w:vAlign w:val="center"/>
            <w:hideMark/>
          </w:tcPr>
          <w:p w14:paraId="6FA00B57" w14:textId="77777777" w:rsidR="0083172A" w:rsidRPr="0083172A" w:rsidRDefault="0083172A" w:rsidP="0083172A">
            <w:pPr>
              <w:rPr>
                <w:rFonts w:ascii="Arial" w:hAnsi="Arial" w:cs="Arial"/>
                <w:sz w:val="22"/>
                <w:szCs w:val="22"/>
              </w:rPr>
            </w:pPr>
            <w:r w:rsidRPr="0083172A">
              <w:rPr>
                <w:rFonts w:ascii="Arial" w:hAnsi="Arial" w:cs="Arial"/>
                <w:sz w:val="22"/>
                <w:szCs w:val="22"/>
              </w:rPr>
              <w:t>Turn pile to release heat and add airflow</w:t>
            </w:r>
          </w:p>
        </w:tc>
      </w:tr>
    </w:tbl>
    <w:p w14:paraId="5106F2CF" w14:textId="3BF81724" w:rsidR="0083172A" w:rsidRPr="0083172A" w:rsidRDefault="0083172A" w:rsidP="0083172A">
      <w:pPr>
        <w:rPr>
          <w:rFonts w:ascii="Arial" w:hAnsi="Arial" w:cs="Arial"/>
          <w:sz w:val="22"/>
          <w:szCs w:val="22"/>
        </w:rPr>
      </w:pPr>
    </w:p>
    <w:p w14:paraId="129DC0E0" w14:textId="77777777" w:rsidR="0083172A" w:rsidRPr="0083172A" w:rsidRDefault="0083172A" w:rsidP="0083172A">
      <w:pPr>
        <w:rPr>
          <w:rFonts w:ascii="Arial" w:hAnsi="Arial" w:cs="Arial"/>
          <w:b/>
          <w:bCs/>
          <w:sz w:val="22"/>
          <w:szCs w:val="22"/>
        </w:rPr>
      </w:pPr>
      <w:r w:rsidRPr="0083172A">
        <w:rPr>
          <w:rFonts w:ascii="Arial" w:hAnsi="Arial" w:cs="Arial"/>
          <w:b/>
          <w:bCs/>
          <w:sz w:val="22"/>
          <w:szCs w:val="22"/>
        </w:rPr>
        <w:t>GENERAL REMINDERS</w:t>
      </w:r>
    </w:p>
    <w:p w14:paraId="48FD0467"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Separate at the source.</w:t>
      </w:r>
      <w:r w:rsidRPr="0083172A">
        <w:rPr>
          <w:rFonts w:ascii="Arial" w:hAnsi="Arial" w:cs="Arial"/>
          <w:sz w:val="22"/>
          <w:szCs w:val="22"/>
        </w:rPr>
        <w:t xml:space="preserve"> Keep a dedicated bin in your kitchen for food scraps so segregation becomes a daily habit rather than an afterthought.</w:t>
      </w:r>
    </w:p>
    <w:p w14:paraId="2D9EB1A5"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No plastic contamination.</w:t>
      </w:r>
      <w:r w:rsidRPr="0083172A">
        <w:rPr>
          <w:rFonts w:ascii="Arial" w:hAnsi="Arial" w:cs="Arial"/>
          <w:sz w:val="22"/>
          <w:szCs w:val="22"/>
        </w:rPr>
        <w:t xml:space="preserve"> Even a small piece of plastic mixed into biodegradable waste can disrupt the entire composting process.</w:t>
      </w:r>
    </w:p>
    <w:p w14:paraId="3C11D2B2"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Manage moisture.</w:t>
      </w:r>
      <w:r w:rsidRPr="0083172A">
        <w:rPr>
          <w:rFonts w:ascii="Arial" w:hAnsi="Arial" w:cs="Arial"/>
          <w:sz w:val="22"/>
          <w:szCs w:val="22"/>
        </w:rPr>
        <w:t xml:space="preserve"> Biodegradable waste should be moist but not soaking. Excess liquid attracts pests and creates odors.</w:t>
      </w:r>
    </w:p>
    <w:p w14:paraId="12CCC2A5"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Size matters.</w:t>
      </w:r>
      <w:r w:rsidRPr="0083172A">
        <w:rPr>
          <w:rFonts w:ascii="Arial" w:hAnsi="Arial" w:cs="Arial"/>
          <w:sz w:val="22"/>
          <w:szCs w:val="22"/>
        </w:rPr>
        <w:t xml:space="preserve"> Smaller pieces decompose faster. Chop, tear, or shred materials when possible.</w:t>
      </w:r>
    </w:p>
    <w:p w14:paraId="5453EE76"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Cover your bin.</w:t>
      </w:r>
      <w:r w:rsidRPr="0083172A">
        <w:rPr>
          <w:rFonts w:ascii="Arial" w:hAnsi="Arial" w:cs="Arial"/>
          <w:sz w:val="22"/>
          <w:szCs w:val="22"/>
        </w:rPr>
        <w:t xml:space="preserve"> Always keep your biodegradable bin covered to prevent pests, flies, and unpleasant odors.</w:t>
      </w:r>
    </w:p>
    <w:p w14:paraId="32EFF963" w14:textId="77777777" w:rsidR="0083172A" w:rsidRPr="0083172A" w:rsidRDefault="0083172A" w:rsidP="0083172A">
      <w:pPr>
        <w:numPr>
          <w:ilvl w:val="0"/>
          <w:numId w:val="2"/>
        </w:numPr>
        <w:rPr>
          <w:rFonts w:ascii="Arial" w:hAnsi="Arial" w:cs="Arial"/>
          <w:sz w:val="22"/>
          <w:szCs w:val="22"/>
        </w:rPr>
      </w:pPr>
      <w:r w:rsidRPr="0083172A">
        <w:rPr>
          <w:rFonts w:ascii="Arial" w:hAnsi="Arial" w:cs="Arial"/>
          <w:b/>
          <w:bCs/>
          <w:sz w:val="22"/>
          <w:szCs w:val="22"/>
        </w:rPr>
        <w:t>Check local guidelines.</w:t>
      </w:r>
      <w:r w:rsidRPr="0083172A">
        <w:rPr>
          <w:rFonts w:ascii="Arial" w:hAnsi="Arial" w:cs="Arial"/>
          <w:sz w:val="22"/>
          <w:szCs w:val="22"/>
        </w:rPr>
        <w:t xml:space="preserve"> Not all composting facilities accept meat, dairy, or cooked food. Always verify with your local waste management office.</w:t>
      </w:r>
    </w:p>
    <w:p w14:paraId="3AF24321" w14:textId="77777777" w:rsidR="001A248D" w:rsidRDefault="001A248D">
      <w:pPr>
        <w:rPr>
          <w:rFonts w:ascii="Arial" w:hAnsi="Arial" w:cs="Arial"/>
          <w:sz w:val="22"/>
          <w:szCs w:val="22"/>
        </w:rPr>
      </w:pPr>
    </w:p>
    <w:p w14:paraId="258CA2A4" w14:textId="433E062E" w:rsidR="00692080" w:rsidRPr="0083172A" w:rsidRDefault="00692080" w:rsidP="00692080">
      <w:pPr>
        <w:jc w:val="center"/>
        <w:rPr>
          <w:rFonts w:ascii="Arial" w:hAnsi="Arial" w:cs="Arial"/>
          <w:sz w:val="22"/>
          <w:szCs w:val="22"/>
        </w:rPr>
      </w:pPr>
      <w:r w:rsidRPr="00692080">
        <w:rPr>
          <w:rFonts w:ascii="Arial" w:hAnsi="Arial" w:cs="Arial"/>
          <w:sz w:val="22"/>
          <w:szCs w:val="22"/>
        </w:rPr>
        <w:lastRenderedPageBreak/>
        <w:drawing>
          <wp:inline distT="0" distB="0" distL="0" distR="0" wp14:anchorId="3D7FF05F" wp14:editId="7035484C">
            <wp:extent cx="4596765" cy="8229600"/>
            <wp:effectExtent l="0" t="0" r="0" b="0"/>
            <wp:docPr id="27358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4447" name=""/>
                    <pic:cNvPicPr/>
                  </pic:nvPicPr>
                  <pic:blipFill>
                    <a:blip r:embed="rId5"/>
                    <a:stretch>
                      <a:fillRect/>
                    </a:stretch>
                  </pic:blipFill>
                  <pic:spPr>
                    <a:xfrm>
                      <a:off x="0" y="0"/>
                      <a:ext cx="4596765" cy="8229600"/>
                    </a:xfrm>
                    <a:prstGeom prst="rect">
                      <a:avLst/>
                    </a:prstGeom>
                  </pic:spPr>
                </pic:pic>
              </a:graphicData>
            </a:graphic>
          </wp:inline>
        </w:drawing>
      </w:r>
    </w:p>
    <w:sectPr w:rsidR="00692080" w:rsidRPr="008317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83736"/>
    <w:multiLevelType w:val="multilevel"/>
    <w:tmpl w:val="C508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3214C2"/>
    <w:multiLevelType w:val="multilevel"/>
    <w:tmpl w:val="127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268018">
    <w:abstractNumId w:val="0"/>
  </w:num>
  <w:num w:numId="2" w16cid:durableId="501511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8D"/>
    <w:rsid w:val="001A248D"/>
    <w:rsid w:val="0040470B"/>
    <w:rsid w:val="00692080"/>
    <w:rsid w:val="0083172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163E1"/>
  <w15:chartTrackingRefBased/>
  <w15:docId w15:val="{6F0DD145-0E04-4B8B-A167-43CED6723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8D"/>
    <w:rPr>
      <w:rFonts w:eastAsiaTheme="majorEastAsia" w:cstheme="majorBidi"/>
      <w:color w:val="272727" w:themeColor="text1" w:themeTint="D8"/>
    </w:rPr>
  </w:style>
  <w:style w:type="paragraph" w:styleId="Title">
    <w:name w:val="Title"/>
    <w:basedOn w:val="Normal"/>
    <w:next w:val="Normal"/>
    <w:link w:val="TitleChar"/>
    <w:uiPriority w:val="10"/>
    <w:qFormat/>
    <w:rsid w:val="001A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8D"/>
    <w:pPr>
      <w:spacing w:before="160"/>
      <w:jc w:val="center"/>
    </w:pPr>
    <w:rPr>
      <w:i/>
      <w:iCs/>
      <w:color w:val="404040" w:themeColor="text1" w:themeTint="BF"/>
    </w:rPr>
  </w:style>
  <w:style w:type="character" w:customStyle="1" w:styleId="QuoteChar">
    <w:name w:val="Quote Char"/>
    <w:basedOn w:val="DefaultParagraphFont"/>
    <w:link w:val="Quote"/>
    <w:uiPriority w:val="29"/>
    <w:rsid w:val="001A248D"/>
    <w:rPr>
      <w:i/>
      <w:iCs/>
      <w:color w:val="404040" w:themeColor="text1" w:themeTint="BF"/>
    </w:rPr>
  </w:style>
  <w:style w:type="paragraph" w:styleId="ListParagraph">
    <w:name w:val="List Paragraph"/>
    <w:basedOn w:val="Normal"/>
    <w:uiPriority w:val="34"/>
    <w:qFormat/>
    <w:rsid w:val="001A248D"/>
    <w:pPr>
      <w:ind w:left="720"/>
      <w:contextualSpacing/>
    </w:pPr>
  </w:style>
  <w:style w:type="character" w:styleId="IntenseEmphasis">
    <w:name w:val="Intense Emphasis"/>
    <w:basedOn w:val="DefaultParagraphFont"/>
    <w:uiPriority w:val="21"/>
    <w:qFormat/>
    <w:rsid w:val="001A248D"/>
    <w:rPr>
      <w:i/>
      <w:iCs/>
      <w:color w:val="2F5496" w:themeColor="accent1" w:themeShade="BF"/>
    </w:rPr>
  </w:style>
  <w:style w:type="paragraph" w:styleId="IntenseQuote">
    <w:name w:val="Intense Quote"/>
    <w:basedOn w:val="Normal"/>
    <w:next w:val="Normal"/>
    <w:link w:val="IntenseQuoteChar"/>
    <w:uiPriority w:val="30"/>
    <w:qFormat/>
    <w:rsid w:val="001A2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48D"/>
    <w:rPr>
      <w:i/>
      <w:iCs/>
      <w:color w:val="2F5496" w:themeColor="accent1" w:themeShade="BF"/>
    </w:rPr>
  </w:style>
  <w:style w:type="character" w:styleId="IntenseReference">
    <w:name w:val="Intense Reference"/>
    <w:basedOn w:val="DefaultParagraphFont"/>
    <w:uiPriority w:val="32"/>
    <w:qFormat/>
    <w:rsid w:val="001A2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3</cp:revision>
  <dcterms:created xsi:type="dcterms:W3CDTF">2026-04-18T10:49:00Z</dcterms:created>
  <dcterms:modified xsi:type="dcterms:W3CDTF">2026-04-18T11:11:00Z</dcterms:modified>
</cp:coreProperties>
</file>