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9E566" w14:textId="77777777" w:rsidR="000C7DA9" w:rsidRDefault="00000000">
      <w:pPr>
        <w:pStyle w:val="TitleCustom"/>
        <w:jc w:val="center"/>
      </w:pPr>
      <w:r>
        <w:t>Unified Travel Commerce Platform</w:t>
      </w:r>
    </w:p>
    <w:p w14:paraId="18F27936" w14:textId="77777777" w:rsidR="000C7DA9" w:rsidRDefault="00000000">
      <w:pPr>
        <w:pStyle w:val="Heading2"/>
        <w:jc w:val="center"/>
      </w:pPr>
      <w:r>
        <w:t>Final Architecture Document + UI/UX Architecture</w:t>
      </w:r>
    </w:p>
    <w:p w14:paraId="2920C976" w14:textId="77777777" w:rsidR="000C7DA9" w:rsidRDefault="00000000">
      <w:pPr>
        <w:pStyle w:val="SubtitleCustom"/>
        <w:jc w:val="center"/>
      </w:pPr>
      <w:r>
        <w:t>Enterprise blueprint for OTA, Tour Operator, Charter, B2B, CRM, Mail, Marketing, AI and B2C Website</w:t>
      </w:r>
    </w:p>
    <w:p w14:paraId="69DD7A39" w14:textId="77777777" w:rsidR="000C7DA9" w:rsidRDefault="00000000">
      <w:pPr>
        <w:jc w:val="center"/>
      </w:pPr>
      <w:r>
        <w:rPr>
          <w:b/>
        </w:rPr>
        <w:t>Prepared for Olympic TravelAI</w:t>
      </w:r>
    </w:p>
    <w:p w14:paraId="70A6CC0C" w14:textId="77777777" w:rsidR="000C7DA9" w:rsidRDefault="00000000">
      <w:pPr>
        <w:jc w:val="center"/>
      </w:pPr>
      <w:r>
        <w:t>Version 1.0 • March 2026</w:t>
      </w:r>
    </w:p>
    <w:p w14:paraId="49EEE56A" w14:textId="77777777" w:rsidR="000C7DA9" w:rsidRDefault="00000000">
      <w:r>
        <w:br w:type="page"/>
      </w:r>
    </w:p>
    <w:p w14:paraId="6CE3F37D" w14:textId="77777777" w:rsidR="000C7DA9" w:rsidRDefault="00000000">
      <w:pPr>
        <w:pStyle w:val="Heading1"/>
      </w:pPr>
      <w:r>
        <w:lastRenderedPageBreak/>
        <w:t>1. Executive Summary</w:t>
      </w:r>
    </w:p>
    <w:p w14:paraId="0000F667" w14:textId="77777777" w:rsidR="000C7DA9" w:rsidRDefault="00000000">
      <w:pPr>
        <w:spacing w:after="60"/>
      </w:pPr>
      <w:r>
        <w:t>UTCP is designed as a unified travel commerce and operations platform that replaces fragmented tools for booking, tour operating, charter management, B2B distribution, CRM, communication, marketing, SEO publishing and AI-assisted workflows.</w:t>
      </w:r>
    </w:p>
    <w:p w14:paraId="3FF987CA" w14:textId="77777777" w:rsidR="000C7DA9" w:rsidRDefault="00000000">
      <w:pPr>
        <w:spacing w:after="60"/>
      </w:pPr>
      <w:r>
        <w:t>The architecture supports three business models in the same system: dynamic OTA-style travel, fixed and hybrid tour-operator programs, and charter/series operations with seat and hotel inventory control.</w:t>
      </w:r>
    </w:p>
    <w:p w14:paraId="62DB16F7" w14:textId="77777777" w:rsidR="000C7DA9" w:rsidRDefault="00000000">
      <w:pPr>
        <w:spacing w:after="60"/>
      </w:pPr>
      <w:r>
        <w:t>Strategic principle: everything that can be handled deterministically by code, rules, calculations or indexed retrieval should stay outside the LLM path. AI is introduced only where semantic interpretation, generation, summarization or natural-language interaction create real business value.</w:t>
      </w:r>
    </w:p>
    <w:p w14:paraId="0A0CED68" w14:textId="77777777" w:rsidR="000C7DA9" w:rsidRDefault="00000000">
      <w:pPr>
        <w:pStyle w:val="Heading1"/>
      </w:pPr>
      <w:r>
        <w:t>2. Business Scope and Platform Goals</w:t>
      </w:r>
    </w:p>
    <w:p w14:paraId="2CFC62EF" w14:textId="77777777" w:rsidR="000C7DA9" w:rsidRDefault="00000000">
      <w:pPr>
        <w:pStyle w:val="ListBullet"/>
        <w:spacing w:after="40"/>
      </w:pPr>
      <w:r>
        <w:t>Support dynamic search, offers, repricing and booking for hotel, flight, transfer, activity and hybrid packages.</w:t>
      </w:r>
    </w:p>
    <w:p w14:paraId="696C2E7B" w14:textId="77777777" w:rsidR="000C7DA9" w:rsidRDefault="00000000">
      <w:pPr>
        <w:pStyle w:val="ListBullet"/>
        <w:spacing w:after="40"/>
      </w:pPr>
      <w:r>
        <w:t>Create and manage tour-operator programs with departures, itineraries, pricing, rooming, manifests and guide operations.</w:t>
      </w:r>
    </w:p>
    <w:p w14:paraId="764025B5" w14:textId="77777777" w:rsidR="000C7DA9" w:rsidRDefault="00000000">
      <w:pPr>
        <w:pStyle w:val="ListBullet"/>
        <w:spacing w:after="40"/>
      </w:pPr>
      <w:r>
        <w:t>Manage charter seasons, flight series, seat pools, hotel allotments, 7/10/14-night packages and hybrid fixed/API pricing.</w:t>
      </w:r>
    </w:p>
    <w:p w14:paraId="15F388B8" w14:textId="77777777" w:rsidR="000C7DA9" w:rsidRDefault="00000000">
      <w:pPr>
        <w:pStyle w:val="ListBullet"/>
        <w:spacing w:after="40"/>
      </w:pPr>
      <w:r>
        <w:t>Provide a central reservation dossier with linked finance, documents, operational flags, rooming and communication.</w:t>
      </w:r>
    </w:p>
    <w:p w14:paraId="3AD0A6FA" w14:textId="77777777" w:rsidR="000C7DA9" w:rsidRDefault="00000000">
      <w:pPr>
        <w:pStyle w:val="ListBullet"/>
        <w:spacing w:after="40"/>
      </w:pPr>
      <w:r>
        <w:t>Expose a B2C website powered by the same master data, offers, SEO content and publishing workflows.</w:t>
      </w:r>
    </w:p>
    <w:p w14:paraId="71A29E22" w14:textId="77777777" w:rsidR="000C7DA9" w:rsidRDefault="00000000">
      <w:pPr>
        <w:pStyle w:val="ListBullet"/>
        <w:spacing w:after="40"/>
      </w:pPr>
      <w:r>
        <w:t>Provide B2B agency distribution with credit control, statements, documents, support and optional API access.</w:t>
      </w:r>
    </w:p>
    <w:p w14:paraId="06996BFA" w14:textId="77777777" w:rsidR="000C7DA9" w:rsidRDefault="00000000">
      <w:pPr>
        <w:pStyle w:val="ListBullet"/>
        <w:spacing w:after="40"/>
      </w:pPr>
      <w:r>
        <w:t>Centralize mail, communication quality monitoring, CRM timelines, campaigns, AI assistance and token governance.</w:t>
      </w:r>
    </w:p>
    <w:p w14:paraId="46CFFF68" w14:textId="77777777" w:rsidR="000C7DA9" w:rsidRDefault="00000000">
      <w:pPr>
        <w:pStyle w:val="Heading1"/>
      </w:pPr>
      <w:r>
        <w:t>3. High-Level System Map</w:t>
      </w:r>
    </w:p>
    <w:p w14:paraId="34860B5A" w14:textId="77777777" w:rsidR="000C7DA9" w:rsidRDefault="00000000">
      <w:pPr>
        <w:spacing w:after="60"/>
      </w:pPr>
      <w:r>
        <w:t>The platform is organized into 17 logical domains with a clear responsibility boundary in the data model, API layer and event model.</w:t>
      </w:r>
    </w:p>
    <w:tbl>
      <w:tblPr>
        <w:tblStyle w:val="TableGrid"/>
        <w:tblW w:w="0" w:type="auto"/>
        <w:tblLook w:val="04A0" w:firstRow="1" w:lastRow="0" w:firstColumn="1" w:lastColumn="0" w:noHBand="0" w:noVBand="1"/>
      </w:tblPr>
      <w:tblGrid>
        <w:gridCol w:w="3283"/>
        <w:gridCol w:w="3283"/>
        <w:gridCol w:w="3282"/>
      </w:tblGrid>
      <w:tr w:rsidR="000C7DA9" w14:paraId="7BB5E0B6" w14:textId="77777777">
        <w:tc>
          <w:tcPr>
            <w:tcW w:w="3286" w:type="dxa"/>
            <w:shd w:val="clear" w:color="auto" w:fill="DCE6F1"/>
          </w:tcPr>
          <w:p w14:paraId="156E5BFB" w14:textId="77777777" w:rsidR="000C7DA9" w:rsidRDefault="00000000">
            <w:r>
              <w:t>Domain</w:t>
            </w:r>
          </w:p>
        </w:tc>
        <w:tc>
          <w:tcPr>
            <w:tcW w:w="3286" w:type="dxa"/>
            <w:shd w:val="clear" w:color="auto" w:fill="DCE6F1"/>
          </w:tcPr>
          <w:p w14:paraId="45CB6F52" w14:textId="77777777" w:rsidR="000C7DA9" w:rsidRDefault="00000000">
            <w:r>
              <w:t>Primary Responsibility</w:t>
            </w:r>
          </w:p>
        </w:tc>
        <w:tc>
          <w:tcPr>
            <w:tcW w:w="3286" w:type="dxa"/>
            <w:shd w:val="clear" w:color="auto" w:fill="DCE6F1"/>
          </w:tcPr>
          <w:p w14:paraId="287A6D0A" w14:textId="77777777" w:rsidR="000C7DA9" w:rsidRDefault="00000000">
            <w:r>
              <w:t>Approx. Tables</w:t>
            </w:r>
          </w:p>
        </w:tc>
      </w:tr>
      <w:tr w:rsidR="000C7DA9" w14:paraId="036CF9ED" w14:textId="77777777">
        <w:tc>
          <w:tcPr>
            <w:tcW w:w="3286" w:type="dxa"/>
          </w:tcPr>
          <w:p w14:paraId="0B7A9C48" w14:textId="77777777" w:rsidR="000C7DA9" w:rsidRDefault="00000000">
            <w:r>
              <w:t>Identity &amp; Access</w:t>
            </w:r>
          </w:p>
        </w:tc>
        <w:tc>
          <w:tcPr>
            <w:tcW w:w="3286" w:type="dxa"/>
          </w:tcPr>
          <w:p w14:paraId="79CA3ADD" w14:textId="77777777" w:rsidR="000C7DA9" w:rsidRDefault="00000000">
            <w:r>
              <w:t>Users, roles, permissions, sessions, security</w:t>
            </w:r>
          </w:p>
        </w:tc>
        <w:tc>
          <w:tcPr>
            <w:tcW w:w="3286" w:type="dxa"/>
          </w:tcPr>
          <w:p w14:paraId="5E411FC7" w14:textId="77777777" w:rsidR="000C7DA9" w:rsidRDefault="00000000">
            <w:r>
              <w:t>20</w:t>
            </w:r>
          </w:p>
        </w:tc>
      </w:tr>
      <w:tr w:rsidR="000C7DA9" w14:paraId="20335C98" w14:textId="77777777">
        <w:tc>
          <w:tcPr>
            <w:tcW w:w="3286" w:type="dxa"/>
          </w:tcPr>
          <w:p w14:paraId="06BCAA68" w14:textId="77777777" w:rsidR="000C7DA9" w:rsidRDefault="00000000">
            <w:r>
              <w:t>CRM &amp; Accounts</w:t>
            </w:r>
          </w:p>
        </w:tc>
        <w:tc>
          <w:tcPr>
            <w:tcW w:w="3286" w:type="dxa"/>
          </w:tcPr>
          <w:p w14:paraId="0EE1F8D4" w14:textId="77777777" w:rsidR="000C7DA9" w:rsidRDefault="00000000">
            <w:r>
              <w:t>Contacts, agencies, suppliers, consents, preferences</w:t>
            </w:r>
          </w:p>
        </w:tc>
        <w:tc>
          <w:tcPr>
            <w:tcW w:w="3286" w:type="dxa"/>
          </w:tcPr>
          <w:p w14:paraId="0E139477" w14:textId="77777777" w:rsidR="000C7DA9" w:rsidRDefault="00000000">
            <w:r>
              <w:t>35</w:t>
            </w:r>
          </w:p>
        </w:tc>
      </w:tr>
      <w:tr w:rsidR="000C7DA9" w14:paraId="7467FB90" w14:textId="77777777">
        <w:tc>
          <w:tcPr>
            <w:tcW w:w="3286" w:type="dxa"/>
          </w:tcPr>
          <w:p w14:paraId="6D73F202" w14:textId="77777777" w:rsidR="000C7DA9" w:rsidRDefault="00000000">
            <w:r>
              <w:t>Product Master</w:t>
            </w:r>
          </w:p>
        </w:tc>
        <w:tc>
          <w:tcPr>
            <w:tcW w:w="3286" w:type="dxa"/>
          </w:tcPr>
          <w:p w14:paraId="141818D0" w14:textId="77777777" w:rsidR="000C7DA9" w:rsidRDefault="00000000">
            <w:r>
              <w:t>Destinations, hotels, room types, boards, amenities</w:t>
            </w:r>
          </w:p>
        </w:tc>
        <w:tc>
          <w:tcPr>
            <w:tcW w:w="3286" w:type="dxa"/>
          </w:tcPr>
          <w:p w14:paraId="7B7C8E32" w14:textId="77777777" w:rsidR="000C7DA9" w:rsidRDefault="00000000">
            <w:r>
              <w:t>35</w:t>
            </w:r>
          </w:p>
        </w:tc>
      </w:tr>
      <w:tr w:rsidR="000C7DA9" w14:paraId="708EB431" w14:textId="77777777">
        <w:tc>
          <w:tcPr>
            <w:tcW w:w="3286" w:type="dxa"/>
          </w:tcPr>
          <w:p w14:paraId="542AB6A0" w14:textId="77777777" w:rsidR="000C7DA9" w:rsidRDefault="00000000">
            <w:r>
              <w:t>Contracting &amp; Rates</w:t>
            </w:r>
          </w:p>
        </w:tc>
        <w:tc>
          <w:tcPr>
            <w:tcW w:w="3286" w:type="dxa"/>
          </w:tcPr>
          <w:p w14:paraId="05AD06F3" w14:textId="77777777" w:rsidR="000C7DA9" w:rsidRDefault="00000000">
            <w:r>
              <w:t>Contracts, seasons, rates, promotions, allotments</w:t>
            </w:r>
          </w:p>
        </w:tc>
        <w:tc>
          <w:tcPr>
            <w:tcW w:w="3286" w:type="dxa"/>
          </w:tcPr>
          <w:p w14:paraId="59F03E31" w14:textId="77777777" w:rsidR="000C7DA9" w:rsidRDefault="00000000">
            <w:r>
              <w:t>70</w:t>
            </w:r>
          </w:p>
        </w:tc>
      </w:tr>
      <w:tr w:rsidR="000C7DA9" w14:paraId="665484C3" w14:textId="77777777">
        <w:tc>
          <w:tcPr>
            <w:tcW w:w="3286" w:type="dxa"/>
          </w:tcPr>
          <w:p w14:paraId="2DA3A633" w14:textId="77777777" w:rsidR="000C7DA9" w:rsidRDefault="00000000">
            <w:r>
              <w:t>Search &amp; Offers</w:t>
            </w:r>
          </w:p>
        </w:tc>
        <w:tc>
          <w:tcPr>
            <w:tcW w:w="3286" w:type="dxa"/>
          </w:tcPr>
          <w:p w14:paraId="7A2BC9AA" w14:textId="77777777" w:rsidR="000C7DA9" w:rsidRDefault="00000000">
            <w:r>
              <w:t>Search requests, offers, price breakdowns, repricing</w:t>
            </w:r>
          </w:p>
        </w:tc>
        <w:tc>
          <w:tcPr>
            <w:tcW w:w="3286" w:type="dxa"/>
          </w:tcPr>
          <w:p w14:paraId="7CE48879" w14:textId="77777777" w:rsidR="000C7DA9" w:rsidRDefault="00000000">
            <w:r>
              <w:t>30</w:t>
            </w:r>
          </w:p>
        </w:tc>
      </w:tr>
      <w:tr w:rsidR="000C7DA9" w14:paraId="069F56E2" w14:textId="77777777">
        <w:tc>
          <w:tcPr>
            <w:tcW w:w="3286" w:type="dxa"/>
          </w:tcPr>
          <w:p w14:paraId="537621F4" w14:textId="77777777" w:rsidR="000C7DA9" w:rsidRDefault="00000000">
            <w:r>
              <w:t>Booking Core</w:t>
            </w:r>
          </w:p>
        </w:tc>
        <w:tc>
          <w:tcPr>
            <w:tcW w:w="3286" w:type="dxa"/>
          </w:tcPr>
          <w:p w14:paraId="760163CE" w14:textId="77777777" w:rsidR="000C7DA9" w:rsidRDefault="00000000">
            <w:r>
              <w:t>Bookings, items, passengers, supplier reservations</w:t>
            </w:r>
          </w:p>
        </w:tc>
        <w:tc>
          <w:tcPr>
            <w:tcW w:w="3286" w:type="dxa"/>
          </w:tcPr>
          <w:p w14:paraId="2E5ED1B2" w14:textId="77777777" w:rsidR="000C7DA9" w:rsidRDefault="00000000">
            <w:r>
              <w:t>35</w:t>
            </w:r>
          </w:p>
        </w:tc>
      </w:tr>
      <w:tr w:rsidR="000C7DA9" w14:paraId="14992310" w14:textId="77777777">
        <w:tc>
          <w:tcPr>
            <w:tcW w:w="3286" w:type="dxa"/>
          </w:tcPr>
          <w:p w14:paraId="29D4DEF0" w14:textId="77777777" w:rsidR="000C7DA9" w:rsidRDefault="00000000">
            <w:r>
              <w:t>Reservation Operations</w:t>
            </w:r>
          </w:p>
        </w:tc>
        <w:tc>
          <w:tcPr>
            <w:tcW w:w="3286" w:type="dxa"/>
          </w:tcPr>
          <w:p w14:paraId="667977EC" w14:textId="77777777" w:rsidR="000C7DA9" w:rsidRDefault="00000000">
            <w:r>
              <w:t>Workspace, flags, dispatches, operational lists</w:t>
            </w:r>
          </w:p>
        </w:tc>
        <w:tc>
          <w:tcPr>
            <w:tcW w:w="3286" w:type="dxa"/>
          </w:tcPr>
          <w:p w14:paraId="5CFA97A9" w14:textId="77777777" w:rsidR="000C7DA9" w:rsidRDefault="00000000">
            <w:r>
              <w:t>30</w:t>
            </w:r>
          </w:p>
        </w:tc>
      </w:tr>
      <w:tr w:rsidR="000C7DA9" w14:paraId="0E0159C9" w14:textId="77777777">
        <w:tc>
          <w:tcPr>
            <w:tcW w:w="3286" w:type="dxa"/>
          </w:tcPr>
          <w:p w14:paraId="51E2C92B" w14:textId="77777777" w:rsidR="000C7DA9" w:rsidRDefault="00000000">
            <w:r>
              <w:t>Finance &amp; Settlement</w:t>
            </w:r>
          </w:p>
        </w:tc>
        <w:tc>
          <w:tcPr>
            <w:tcW w:w="3286" w:type="dxa"/>
          </w:tcPr>
          <w:p w14:paraId="044C64D8" w14:textId="77777777" w:rsidR="000C7DA9" w:rsidRDefault="00000000">
            <w:r>
              <w:t>Payments, receivables, payables, refunds, statements</w:t>
            </w:r>
          </w:p>
        </w:tc>
        <w:tc>
          <w:tcPr>
            <w:tcW w:w="3286" w:type="dxa"/>
          </w:tcPr>
          <w:p w14:paraId="01C56D5E" w14:textId="77777777" w:rsidR="000C7DA9" w:rsidRDefault="00000000">
            <w:r>
              <w:t>45</w:t>
            </w:r>
          </w:p>
        </w:tc>
      </w:tr>
      <w:tr w:rsidR="000C7DA9" w14:paraId="7271EA36" w14:textId="77777777">
        <w:tc>
          <w:tcPr>
            <w:tcW w:w="3286" w:type="dxa"/>
          </w:tcPr>
          <w:p w14:paraId="64DE350F" w14:textId="77777777" w:rsidR="000C7DA9" w:rsidRDefault="00000000">
            <w:r>
              <w:t>Rooming &amp; Capacity</w:t>
            </w:r>
          </w:p>
        </w:tc>
        <w:tc>
          <w:tcPr>
            <w:tcW w:w="3286" w:type="dxa"/>
          </w:tcPr>
          <w:p w14:paraId="3BA66467" w14:textId="77777777" w:rsidR="000C7DA9" w:rsidRDefault="00000000">
            <w:r>
              <w:t>Rooming, occupancy, manifests, capacity snapshots</w:t>
            </w:r>
          </w:p>
        </w:tc>
        <w:tc>
          <w:tcPr>
            <w:tcW w:w="3286" w:type="dxa"/>
          </w:tcPr>
          <w:p w14:paraId="7966A918" w14:textId="77777777" w:rsidR="000C7DA9" w:rsidRDefault="00000000">
            <w:r>
              <w:t>35</w:t>
            </w:r>
          </w:p>
        </w:tc>
      </w:tr>
      <w:tr w:rsidR="000C7DA9" w14:paraId="5F17B837" w14:textId="77777777">
        <w:tc>
          <w:tcPr>
            <w:tcW w:w="3286" w:type="dxa"/>
          </w:tcPr>
          <w:p w14:paraId="17331A6C" w14:textId="77777777" w:rsidR="000C7DA9" w:rsidRDefault="00000000">
            <w:r>
              <w:lastRenderedPageBreak/>
              <w:t>Tour Operator Programs</w:t>
            </w:r>
          </w:p>
        </w:tc>
        <w:tc>
          <w:tcPr>
            <w:tcW w:w="3286" w:type="dxa"/>
          </w:tcPr>
          <w:p w14:paraId="1E895E01" w14:textId="77777777" w:rsidR="000C7DA9" w:rsidRDefault="00000000">
            <w:r>
              <w:t>Programs, departures, itinerary, guides, publishing</w:t>
            </w:r>
          </w:p>
        </w:tc>
        <w:tc>
          <w:tcPr>
            <w:tcW w:w="3286" w:type="dxa"/>
          </w:tcPr>
          <w:p w14:paraId="16E80BC1" w14:textId="77777777" w:rsidR="000C7DA9" w:rsidRDefault="00000000">
            <w:r>
              <w:t>35</w:t>
            </w:r>
          </w:p>
        </w:tc>
      </w:tr>
      <w:tr w:rsidR="000C7DA9" w14:paraId="64AB412B" w14:textId="77777777">
        <w:tc>
          <w:tcPr>
            <w:tcW w:w="3286" w:type="dxa"/>
          </w:tcPr>
          <w:p w14:paraId="2C02EC4D" w14:textId="77777777" w:rsidR="000C7DA9" w:rsidRDefault="00000000">
            <w:r>
              <w:t>Charter &amp; Series</w:t>
            </w:r>
          </w:p>
        </w:tc>
        <w:tc>
          <w:tcPr>
            <w:tcW w:w="3286" w:type="dxa"/>
          </w:tcPr>
          <w:p w14:paraId="0730030B" w14:textId="77777777" w:rsidR="000C7DA9" w:rsidRDefault="00000000">
            <w:r>
              <w:t>Seasons, flights, seat inventory, hybrid packages</w:t>
            </w:r>
          </w:p>
        </w:tc>
        <w:tc>
          <w:tcPr>
            <w:tcW w:w="3286" w:type="dxa"/>
          </w:tcPr>
          <w:p w14:paraId="57F171E5" w14:textId="77777777" w:rsidR="000C7DA9" w:rsidRDefault="00000000">
            <w:r>
              <w:t>35</w:t>
            </w:r>
          </w:p>
        </w:tc>
      </w:tr>
      <w:tr w:rsidR="000C7DA9" w14:paraId="214EE840" w14:textId="77777777">
        <w:tc>
          <w:tcPr>
            <w:tcW w:w="3286" w:type="dxa"/>
          </w:tcPr>
          <w:p w14:paraId="18F00CCE" w14:textId="77777777" w:rsidR="000C7DA9" w:rsidRDefault="00000000">
            <w:r>
              <w:t>B2B Distribution</w:t>
            </w:r>
          </w:p>
        </w:tc>
        <w:tc>
          <w:tcPr>
            <w:tcW w:w="3286" w:type="dxa"/>
          </w:tcPr>
          <w:p w14:paraId="4C27E9D1" w14:textId="77777777" w:rsidR="000C7DA9" w:rsidRDefault="00000000">
            <w:r>
              <w:t>Agency users, statements, restrictions, support, API</w:t>
            </w:r>
          </w:p>
        </w:tc>
        <w:tc>
          <w:tcPr>
            <w:tcW w:w="3286" w:type="dxa"/>
          </w:tcPr>
          <w:p w14:paraId="3241CC7F" w14:textId="77777777" w:rsidR="000C7DA9" w:rsidRDefault="00000000">
            <w:r>
              <w:t>25</w:t>
            </w:r>
          </w:p>
        </w:tc>
      </w:tr>
      <w:tr w:rsidR="000C7DA9" w14:paraId="441024A9" w14:textId="77777777">
        <w:tc>
          <w:tcPr>
            <w:tcW w:w="3286" w:type="dxa"/>
          </w:tcPr>
          <w:p w14:paraId="6B3096FF" w14:textId="77777777" w:rsidR="000C7DA9" w:rsidRDefault="00000000">
            <w:r>
              <w:t>Mail &amp; Communication</w:t>
            </w:r>
          </w:p>
        </w:tc>
        <w:tc>
          <w:tcPr>
            <w:tcW w:w="3286" w:type="dxa"/>
          </w:tcPr>
          <w:p w14:paraId="421D93DF" w14:textId="77777777" w:rsidR="000C7DA9" w:rsidRDefault="00000000">
            <w:r>
              <w:t>Mailboxes, threads, quality review, tasks</w:t>
            </w:r>
          </w:p>
        </w:tc>
        <w:tc>
          <w:tcPr>
            <w:tcW w:w="3286" w:type="dxa"/>
          </w:tcPr>
          <w:p w14:paraId="03BEA6C2" w14:textId="77777777" w:rsidR="000C7DA9" w:rsidRDefault="00000000">
            <w:r>
              <w:t>40</w:t>
            </w:r>
          </w:p>
        </w:tc>
      </w:tr>
      <w:tr w:rsidR="000C7DA9" w14:paraId="48176030" w14:textId="77777777">
        <w:tc>
          <w:tcPr>
            <w:tcW w:w="3286" w:type="dxa"/>
          </w:tcPr>
          <w:p w14:paraId="3A5B4C79" w14:textId="77777777" w:rsidR="000C7DA9" w:rsidRDefault="00000000">
            <w:r>
              <w:t>Marketing Automation</w:t>
            </w:r>
          </w:p>
        </w:tc>
        <w:tc>
          <w:tcPr>
            <w:tcW w:w="3286" w:type="dxa"/>
          </w:tcPr>
          <w:p w14:paraId="5B919912" w14:textId="77777777" w:rsidR="000C7DA9" w:rsidRDefault="00000000">
            <w:r>
              <w:t>Campaigns, segments, deliveries, automations</w:t>
            </w:r>
          </w:p>
        </w:tc>
        <w:tc>
          <w:tcPr>
            <w:tcW w:w="3286" w:type="dxa"/>
          </w:tcPr>
          <w:p w14:paraId="7BAA1C94" w14:textId="77777777" w:rsidR="000C7DA9" w:rsidRDefault="00000000">
            <w:r>
              <w:t>35</w:t>
            </w:r>
          </w:p>
        </w:tc>
      </w:tr>
      <w:tr w:rsidR="000C7DA9" w14:paraId="0855FE34" w14:textId="77777777">
        <w:tc>
          <w:tcPr>
            <w:tcW w:w="3286" w:type="dxa"/>
          </w:tcPr>
          <w:p w14:paraId="43D1E62E" w14:textId="77777777" w:rsidR="000C7DA9" w:rsidRDefault="00000000">
            <w:r>
              <w:t>AI Governance &amp; Usage</w:t>
            </w:r>
          </w:p>
        </w:tc>
        <w:tc>
          <w:tcPr>
            <w:tcW w:w="3286" w:type="dxa"/>
          </w:tcPr>
          <w:p w14:paraId="66785D42" w14:textId="77777777" w:rsidR="000C7DA9" w:rsidRDefault="00000000">
            <w:r>
              <w:t>Sessions, budgets, routes, approvals, usage logs</w:t>
            </w:r>
          </w:p>
        </w:tc>
        <w:tc>
          <w:tcPr>
            <w:tcW w:w="3286" w:type="dxa"/>
          </w:tcPr>
          <w:p w14:paraId="329E920E" w14:textId="77777777" w:rsidR="000C7DA9" w:rsidRDefault="00000000">
            <w:r>
              <w:t>20</w:t>
            </w:r>
          </w:p>
        </w:tc>
      </w:tr>
      <w:tr w:rsidR="000C7DA9" w14:paraId="44197476" w14:textId="77777777">
        <w:tc>
          <w:tcPr>
            <w:tcW w:w="3286" w:type="dxa"/>
          </w:tcPr>
          <w:p w14:paraId="6605BF92" w14:textId="77777777" w:rsidR="000C7DA9" w:rsidRDefault="00000000">
            <w:r>
              <w:t>Website / CMS / SEO</w:t>
            </w:r>
          </w:p>
        </w:tc>
        <w:tc>
          <w:tcPr>
            <w:tcW w:w="3286" w:type="dxa"/>
          </w:tcPr>
          <w:p w14:paraId="0593241A" w14:textId="77777777" w:rsidR="000C7DA9" w:rsidRDefault="00000000">
            <w:r>
              <w:t>Pages, SEO metadata, publications, AI SEO</w:t>
            </w:r>
          </w:p>
        </w:tc>
        <w:tc>
          <w:tcPr>
            <w:tcW w:w="3286" w:type="dxa"/>
          </w:tcPr>
          <w:p w14:paraId="78DCA7AC" w14:textId="77777777" w:rsidR="000C7DA9" w:rsidRDefault="00000000">
            <w:r>
              <w:t>30</w:t>
            </w:r>
          </w:p>
        </w:tc>
      </w:tr>
      <w:tr w:rsidR="000C7DA9" w14:paraId="79171009" w14:textId="77777777">
        <w:tc>
          <w:tcPr>
            <w:tcW w:w="3286" w:type="dxa"/>
          </w:tcPr>
          <w:p w14:paraId="1F9599D4" w14:textId="77777777" w:rsidR="000C7DA9" w:rsidRDefault="00000000">
            <w:r>
              <w:t>Audit / Monitoring / Control</w:t>
            </w:r>
          </w:p>
        </w:tc>
        <w:tc>
          <w:tcPr>
            <w:tcW w:w="3286" w:type="dxa"/>
          </w:tcPr>
          <w:p w14:paraId="493B0E04" w14:textId="77777777" w:rsidR="000C7DA9" w:rsidRDefault="00000000">
            <w:r>
              <w:t>Queue, logs, feature flags, incidents, health</w:t>
            </w:r>
          </w:p>
        </w:tc>
        <w:tc>
          <w:tcPr>
            <w:tcW w:w="3286" w:type="dxa"/>
          </w:tcPr>
          <w:p w14:paraId="79958B89" w14:textId="77777777" w:rsidR="000C7DA9" w:rsidRDefault="00000000">
            <w:r>
              <w:t>25</w:t>
            </w:r>
          </w:p>
        </w:tc>
      </w:tr>
    </w:tbl>
    <w:p w14:paraId="04CF207C" w14:textId="77777777" w:rsidR="000C7DA9" w:rsidRDefault="000C7DA9"/>
    <w:p w14:paraId="191DE83A" w14:textId="77777777" w:rsidR="000C7DA9" w:rsidRDefault="00000000">
      <w:pPr>
        <w:jc w:val="center"/>
      </w:pPr>
      <w:r>
        <w:rPr>
          <w:noProof/>
        </w:rPr>
        <w:drawing>
          <wp:inline distT="0" distB="0" distL="0" distR="0" wp14:anchorId="2D69F134" wp14:editId="54571EFF">
            <wp:extent cx="6217920" cy="4522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erprise_architecture_map.jpg"/>
                    <pic:cNvPicPr/>
                  </pic:nvPicPr>
                  <pic:blipFill>
                    <a:blip r:embed="rId6"/>
                    <a:stretch>
                      <a:fillRect/>
                    </a:stretch>
                  </pic:blipFill>
                  <pic:spPr>
                    <a:xfrm>
                      <a:off x="0" y="0"/>
                      <a:ext cx="6217920" cy="4522124"/>
                    </a:xfrm>
                    <a:prstGeom prst="rect">
                      <a:avLst/>
                    </a:prstGeom>
                  </pic:spPr>
                </pic:pic>
              </a:graphicData>
            </a:graphic>
          </wp:inline>
        </w:drawing>
      </w:r>
    </w:p>
    <w:p w14:paraId="2B62AEDF" w14:textId="77777777" w:rsidR="000C7DA9" w:rsidRDefault="00000000">
      <w:pPr>
        <w:pStyle w:val="BodySmall"/>
        <w:jc w:val="center"/>
      </w:pPr>
      <w:r>
        <w:t>Figure 1. Enterprise architecture map.</w:t>
      </w:r>
    </w:p>
    <w:p w14:paraId="03DB6487" w14:textId="77777777" w:rsidR="000C7DA9" w:rsidRDefault="00000000">
      <w:pPr>
        <w:pStyle w:val="Heading1"/>
      </w:pPr>
      <w:r>
        <w:t>4. Architecture Layers</w:t>
      </w:r>
    </w:p>
    <w:p w14:paraId="12AC3569" w14:textId="77777777" w:rsidR="000C7DA9" w:rsidRDefault="00000000">
      <w:pPr>
        <w:pStyle w:val="Heading2"/>
      </w:pPr>
      <w:r>
        <w:t>4.1 Presentation Layer</w:t>
      </w:r>
    </w:p>
    <w:p w14:paraId="7389B09E" w14:textId="77777777" w:rsidR="000C7DA9" w:rsidRDefault="00000000">
      <w:pPr>
        <w:pStyle w:val="ListBullet"/>
        <w:spacing w:after="40"/>
      </w:pPr>
      <w:r>
        <w:t>B2C website powered by publication snapshots and public APIs.</w:t>
      </w:r>
    </w:p>
    <w:p w14:paraId="04499570" w14:textId="77777777" w:rsidR="000C7DA9" w:rsidRDefault="00000000">
      <w:pPr>
        <w:pStyle w:val="ListBullet"/>
        <w:spacing w:after="40"/>
      </w:pPr>
      <w:r>
        <w:lastRenderedPageBreak/>
        <w:t>B2B agent portal with pricing, credit, statements, bookings and support.</w:t>
      </w:r>
    </w:p>
    <w:p w14:paraId="15F69CDE" w14:textId="77777777" w:rsidR="000C7DA9" w:rsidRDefault="00000000">
      <w:pPr>
        <w:pStyle w:val="ListBullet"/>
        <w:spacing w:after="40"/>
      </w:pPr>
      <w:r>
        <w:t>Internal admin and operations UI for reservation teams, finance, contracting, marketing and management.</w:t>
      </w:r>
    </w:p>
    <w:p w14:paraId="30ECA673" w14:textId="77777777" w:rsidR="000C7DA9" w:rsidRDefault="00000000">
      <w:pPr>
        <w:pStyle w:val="ListBullet"/>
        <w:spacing w:after="40"/>
      </w:pPr>
      <w:r>
        <w:t>Chatbot interfaces for B2C and B2B users, plus internal AI command center.</w:t>
      </w:r>
    </w:p>
    <w:p w14:paraId="01BA4D4B" w14:textId="77777777" w:rsidR="000C7DA9" w:rsidRDefault="00000000">
      <w:pPr>
        <w:pStyle w:val="Heading2"/>
      </w:pPr>
      <w:r>
        <w:t>4.2 Application Layer</w:t>
      </w:r>
    </w:p>
    <w:p w14:paraId="6333DC9C" w14:textId="77777777" w:rsidR="000C7DA9" w:rsidRDefault="00000000">
      <w:pPr>
        <w:pStyle w:val="ListBullet"/>
        <w:spacing w:after="40"/>
      </w:pPr>
      <w:r>
        <w:t>Core domain services for booking, finance, product, charter, tour, mail, marketing and AI governance.</w:t>
      </w:r>
    </w:p>
    <w:p w14:paraId="57A32683" w14:textId="77777777" w:rsidR="000C7DA9" w:rsidRDefault="00000000">
      <w:pPr>
        <w:pStyle w:val="ListBullet"/>
        <w:spacing w:after="40"/>
      </w:pPr>
      <w:r>
        <w:t>Public, customer, B2B, admin and system API boundaries.</w:t>
      </w:r>
    </w:p>
    <w:p w14:paraId="29095844" w14:textId="77777777" w:rsidR="000C7DA9" w:rsidRDefault="00000000">
      <w:pPr>
        <w:pStyle w:val="ListBullet"/>
        <w:spacing w:after="40"/>
      </w:pPr>
      <w:r>
        <w:t>Read models and publication services for website and reporting.</w:t>
      </w:r>
    </w:p>
    <w:p w14:paraId="668BF906" w14:textId="77777777" w:rsidR="000C7DA9" w:rsidRDefault="00000000">
      <w:pPr>
        <w:pStyle w:val="ListBullet"/>
        <w:spacing w:after="40"/>
      </w:pPr>
      <w:r>
        <w:t>Workflow orchestration through synchronous commands and asynchronous events/jobs.</w:t>
      </w:r>
    </w:p>
    <w:p w14:paraId="22DD5098" w14:textId="77777777" w:rsidR="000C7DA9" w:rsidRDefault="00000000">
      <w:pPr>
        <w:pStyle w:val="Heading2"/>
      </w:pPr>
      <w:r>
        <w:t>4.3 Infrastructure Layer</w:t>
      </w:r>
    </w:p>
    <w:p w14:paraId="1F69A2E6" w14:textId="77777777" w:rsidR="000C7DA9" w:rsidRDefault="00000000">
      <w:pPr>
        <w:pStyle w:val="ListBullet"/>
        <w:spacing w:after="40"/>
      </w:pPr>
      <w:r>
        <w:t>Primary PostgreSQL database with domain schemas.</w:t>
      </w:r>
    </w:p>
    <w:p w14:paraId="329B1691" w14:textId="77777777" w:rsidR="000C7DA9" w:rsidRDefault="00000000">
      <w:pPr>
        <w:pStyle w:val="ListBullet"/>
        <w:spacing w:after="40"/>
      </w:pPr>
      <w:r>
        <w:t>Redis for cache, sessions, idempotency and fast state.</w:t>
      </w:r>
    </w:p>
    <w:p w14:paraId="02BD7752" w14:textId="77777777" w:rsidR="000C7DA9" w:rsidRDefault="00000000">
      <w:pPr>
        <w:pStyle w:val="ListBullet"/>
        <w:spacing w:after="40"/>
      </w:pPr>
      <w:r>
        <w:t>Search index for retrieval, website and internal fuzzy search.</w:t>
      </w:r>
    </w:p>
    <w:p w14:paraId="39973292" w14:textId="77777777" w:rsidR="000C7DA9" w:rsidRDefault="00000000">
      <w:pPr>
        <w:pStyle w:val="ListBullet"/>
        <w:spacing w:after="40"/>
      </w:pPr>
      <w:r>
        <w:t>Object storage for vouchers, invoices, attachments, media and exports.</w:t>
      </w:r>
    </w:p>
    <w:p w14:paraId="787BE434" w14:textId="77777777" w:rsidR="000C7DA9" w:rsidRDefault="00000000">
      <w:pPr>
        <w:pStyle w:val="Heading1"/>
      </w:pPr>
      <w:r>
        <w:t>5. Data, API and Event Architecture</w:t>
      </w:r>
    </w:p>
    <w:p w14:paraId="43EE9594" w14:textId="77777777" w:rsidR="000C7DA9" w:rsidRDefault="00000000">
      <w:pPr>
        <w:spacing w:after="60"/>
      </w:pPr>
      <w:r>
        <w:t>The relational model is domain-based and designed for approximately 580 business tables plus reporting views, materialized projections, queue tables and analytics facts.</w:t>
      </w:r>
    </w:p>
    <w:p w14:paraId="32ED1DD1" w14:textId="77777777" w:rsidR="000C7DA9" w:rsidRDefault="00000000">
      <w:pPr>
        <w:jc w:val="center"/>
      </w:pPr>
      <w:r>
        <w:rPr>
          <w:noProof/>
        </w:rPr>
        <w:drawing>
          <wp:inline distT="0" distB="0" distL="0" distR="0" wp14:anchorId="2D4D04F0" wp14:editId="7EC33F07">
            <wp:extent cx="621792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cp_core_erd.jpg"/>
                    <pic:cNvPicPr/>
                  </pic:nvPicPr>
                  <pic:blipFill>
                    <a:blip r:embed="rId7"/>
                    <a:stretch>
                      <a:fillRect/>
                    </a:stretch>
                  </pic:blipFill>
                  <pic:spPr>
                    <a:xfrm>
                      <a:off x="0" y="0"/>
                      <a:ext cx="6217920" cy="4663440"/>
                    </a:xfrm>
                    <a:prstGeom prst="rect">
                      <a:avLst/>
                    </a:prstGeom>
                  </pic:spPr>
                </pic:pic>
              </a:graphicData>
            </a:graphic>
          </wp:inline>
        </w:drawing>
      </w:r>
    </w:p>
    <w:p w14:paraId="4D9DA69A" w14:textId="77777777" w:rsidR="000C7DA9" w:rsidRDefault="00000000">
      <w:pPr>
        <w:pStyle w:val="BodySmall"/>
        <w:jc w:val="center"/>
      </w:pPr>
      <w:r>
        <w:lastRenderedPageBreak/>
        <w:t>Figure 2. Core ERD and main relational groupings.</w:t>
      </w:r>
    </w:p>
    <w:p w14:paraId="340D4D52" w14:textId="77777777" w:rsidR="000C7DA9" w:rsidRDefault="00000000">
      <w:pPr>
        <w:pStyle w:val="Heading2"/>
      </w:pPr>
      <w:r>
        <w:t>5.1 Data Layer Principles</w:t>
      </w:r>
    </w:p>
    <w:p w14:paraId="7D5C016D" w14:textId="77777777" w:rsidR="000C7DA9" w:rsidRDefault="00000000">
      <w:pPr>
        <w:pStyle w:val="ListBullet"/>
        <w:spacing w:after="40"/>
      </w:pPr>
      <w:r>
        <w:t>Schema separation by domain: iam, crm, product, contracting, search, booking, ops, finance, rooming, tour, charter, b2b, communication, marketing, ai, cms, control, reporting, integration.</w:t>
      </w:r>
    </w:p>
    <w:p w14:paraId="4DAFAD1B" w14:textId="77777777" w:rsidR="000C7DA9" w:rsidRDefault="00000000">
      <w:pPr>
        <w:pStyle w:val="ListBullet"/>
        <w:spacing w:after="40"/>
      </w:pPr>
      <w:r>
        <w:t>Transactional outbox for critical domain events.</w:t>
      </w:r>
    </w:p>
    <w:p w14:paraId="6790BE0C" w14:textId="77777777" w:rsidR="000C7DA9" w:rsidRDefault="00000000">
      <w:pPr>
        <w:pStyle w:val="ListBullet"/>
        <w:spacing w:after="40"/>
      </w:pPr>
      <w:r>
        <w:t>Monthly or daily partitioning for logs, mail, AI usage, campaign recipients, payments and audit trails.</w:t>
      </w:r>
    </w:p>
    <w:p w14:paraId="36D7B903" w14:textId="77777777" w:rsidR="000C7DA9" w:rsidRDefault="00000000">
      <w:pPr>
        <w:pStyle w:val="ListBullet"/>
        <w:spacing w:after="40"/>
      </w:pPr>
      <w:r>
        <w:t>Materialized views for booking finance summaries, departure readiness, charter load factors and mail quality KPIs.</w:t>
      </w:r>
    </w:p>
    <w:p w14:paraId="0CE17C17" w14:textId="77777777" w:rsidR="000C7DA9" w:rsidRDefault="00000000">
      <w:pPr>
        <w:pStyle w:val="Heading2"/>
      </w:pPr>
      <w:r>
        <w:t>5.2 API Boundaries</w:t>
      </w:r>
    </w:p>
    <w:p w14:paraId="41622338" w14:textId="77777777" w:rsidR="000C7DA9" w:rsidRDefault="00000000">
      <w:pPr>
        <w:pStyle w:val="ListBullet"/>
        <w:spacing w:after="40"/>
      </w:pPr>
      <w:r>
        <w:t>Public Website API for content, search and published offers.</w:t>
      </w:r>
    </w:p>
    <w:p w14:paraId="6CEE0344" w14:textId="77777777" w:rsidR="000C7DA9" w:rsidRDefault="00000000">
      <w:pPr>
        <w:pStyle w:val="ListBullet"/>
        <w:spacing w:after="40"/>
      </w:pPr>
      <w:r>
        <w:t>B2C Customer API for profile, bookings, payments, documents and chatbot.</w:t>
      </w:r>
    </w:p>
    <w:p w14:paraId="02004570" w14:textId="77777777" w:rsidR="000C7DA9" w:rsidRDefault="00000000">
      <w:pPr>
        <w:pStyle w:val="ListBullet"/>
        <w:spacing w:after="40"/>
      </w:pPr>
      <w:r>
        <w:t>B2B Partner API for agency profile, credit, search, bookings, statements and support.</w:t>
      </w:r>
    </w:p>
    <w:p w14:paraId="5F74855E" w14:textId="77777777" w:rsidR="000C7DA9" w:rsidRDefault="00000000">
      <w:pPr>
        <w:pStyle w:val="ListBullet"/>
        <w:spacing w:after="40"/>
      </w:pPr>
      <w:r>
        <w:t>Internal Admin API for contracts, bookings, finance, rooming, communication, marketing, AI and CMS.</w:t>
      </w:r>
    </w:p>
    <w:p w14:paraId="142D6363" w14:textId="77777777" w:rsidR="000C7DA9" w:rsidRDefault="00000000">
      <w:pPr>
        <w:pStyle w:val="ListBullet"/>
        <w:spacing w:after="40"/>
      </w:pPr>
      <w:r>
        <w:t>System / Integration API for supplier connectors, webhooks, imports, exports and publishing.</w:t>
      </w:r>
    </w:p>
    <w:p w14:paraId="2C4A773A" w14:textId="77777777" w:rsidR="000C7DA9" w:rsidRDefault="00000000">
      <w:pPr>
        <w:pStyle w:val="Heading2"/>
      </w:pPr>
      <w:r>
        <w:t>5.3 Event and Queue Model</w:t>
      </w:r>
    </w:p>
    <w:p w14:paraId="3FCCB0A1" w14:textId="77777777" w:rsidR="000C7DA9" w:rsidRDefault="00000000">
      <w:pPr>
        <w:pStyle w:val="ListBullet"/>
        <w:spacing w:after="40"/>
      </w:pPr>
      <w:r>
        <w:t>Standard envelope with event_id, event_name, version, producer, aggregate, correlation_id and payload.</w:t>
      </w:r>
    </w:p>
    <w:p w14:paraId="2AA0F20C" w14:textId="77777777" w:rsidR="000C7DA9" w:rsidRDefault="00000000">
      <w:pPr>
        <w:pStyle w:val="ListBullet"/>
        <w:spacing w:after="40"/>
      </w:pPr>
      <w:r>
        <w:t>Priority queues split into critical.booking, ops.dispatch, finance.async, mail.async, marketing.async, ai.async, website.publish and monitoring.system.</w:t>
      </w:r>
    </w:p>
    <w:p w14:paraId="7B727CDD" w14:textId="77777777" w:rsidR="000C7DA9" w:rsidRDefault="00000000">
      <w:pPr>
        <w:pStyle w:val="ListBullet"/>
        <w:spacing w:after="40"/>
      </w:pPr>
      <w:r>
        <w:t>Retry policies differ for transient errors, business errors and delayed confirmations.</w:t>
      </w:r>
    </w:p>
    <w:p w14:paraId="722D2790" w14:textId="77777777" w:rsidR="000C7DA9" w:rsidRDefault="00000000">
      <w:pPr>
        <w:pStyle w:val="ListBullet"/>
        <w:spacing w:after="40"/>
      </w:pPr>
      <w:r>
        <w:t>Dead-letter handling and replay are mandatory for booking, finance and communication pipelines.</w:t>
      </w:r>
    </w:p>
    <w:p w14:paraId="4953B420" w14:textId="77777777" w:rsidR="000C7DA9" w:rsidRDefault="00000000">
      <w:pPr>
        <w:pStyle w:val="Heading1"/>
      </w:pPr>
      <w:r>
        <w:t>6. Implementation Blueprint</w:t>
      </w:r>
    </w:p>
    <w:p w14:paraId="2B32105C" w14:textId="77777777" w:rsidR="000C7DA9" w:rsidRDefault="00000000">
      <w:pPr>
        <w:spacing w:after="60"/>
      </w:pPr>
      <w:r>
        <w:t>Delivery should proceed in controlled phases with data quality, pricing and booking correctness ahead of AI and advanced automation.</w:t>
      </w:r>
    </w:p>
    <w:tbl>
      <w:tblPr>
        <w:tblStyle w:val="TableGrid"/>
        <w:tblW w:w="0" w:type="auto"/>
        <w:tblLook w:val="04A0" w:firstRow="1" w:lastRow="0" w:firstColumn="1" w:lastColumn="0" w:noHBand="0" w:noVBand="1"/>
      </w:tblPr>
      <w:tblGrid>
        <w:gridCol w:w="2461"/>
        <w:gridCol w:w="2463"/>
        <w:gridCol w:w="2462"/>
        <w:gridCol w:w="2462"/>
      </w:tblGrid>
      <w:tr w:rsidR="000C7DA9" w14:paraId="44442791" w14:textId="77777777">
        <w:tc>
          <w:tcPr>
            <w:tcW w:w="2464" w:type="dxa"/>
            <w:shd w:val="clear" w:color="auto" w:fill="FFF2CC"/>
          </w:tcPr>
          <w:p w14:paraId="3AAA6001" w14:textId="77777777" w:rsidR="000C7DA9" w:rsidRDefault="00000000">
            <w:r>
              <w:t>Phase</w:t>
            </w:r>
          </w:p>
        </w:tc>
        <w:tc>
          <w:tcPr>
            <w:tcW w:w="2464" w:type="dxa"/>
            <w:shd w:val="clear" w:color="auto" w:fill="FFF2CC"/>
          </w:tcPr>
          <w:p w14:paraId="3531E440" w14:textId="77777777" w:rsidR="000C7DA9" w:rsidRDefault="00000000">
            <w:r>
              <w:t>Focus</w:t>
            </w:r>
          </w:p>
        </w:tc>
        <w:tc>
          <w:tcPr>
            <w:tcW w:w="2464" w:type="dxa"/>
            <w:shd w:val="clear" w:color="auto" w:fill="FFF2CC"/>
          </w:tcPr>
          <w:p w14:paraId="560E3594" w14:textId="77777777" w:rsidR="000C7DA9" w:rsidRDefault="00000000">
            <w:r>
              <w:t>Key Deliverables</w:t>
            </w:r>
          </w:p>
        </w:tc>
        <w:tc>
          <w:tcPr>
            <w:tcW w:w="2464" w:type="dxa"/>
            <w:shd w:val="clear" w:color="auto" w:fill="FFF2CC"/>
          </w:tcPr>
          <w:p w14:paraId="7A2A4FCB" w14:textId="77777777" w:rsidR="000C7DA9" w:rsidRDefault="00000000">
            <w:r>
              <w:t>Duration</w:t>
            </w:r>
          </w:p>
        </w:tc>
      </w:tr>
      <w:tr w:rsidR="000C7DA9" w14:paraId="6682CCF2" w14:textId="77777777">
        <w:tc>
          <w:tcPr>
            <w:tcW w:w="2464" w:type="dxa"/>
          </w:tcPr>
          <w:p w14:paraId="05AEB33B" w14:textId="77777777" w:rsidR="000C7DA9" w:rsidRDefault="00000000">
            <w:r>
              <w:t>1</w:t>
            </w:r>
          </w:p>
        </w:tc>
        <w:tc>
          <w:tcPr>
            <w:tcW w:w="2464" w:type="dxa"/>
          </w:tcPr>
          <w:p w14:paraId="1A1E91D6" w14:textId="77777777" w:rsidR="000C7DA9" w:rsidRDefault="00000000">
            <w:r>
              <w:t>Foundation &amp; Core Data</w:t>
            </w:r>
          </w:p>
        </w:tc>
        <w:tc>
          <w:tcPr>
            <w:tcW w:w="2464" w:type="dxa"/>
          </w:tcPr>
          <w:p w14:paraId="21CD8973" w14:textId="77777777" w:rsidR="000C7DA9" w:rsidRDefault="00000000">
            <w:r>
              <w:t>IAM, CRM, Product Master, Contracting, base admin, object storage, queue skeleton</w:t>
            </w:r>
          </w:p>
        </w:tc>
        <w:tc>
          <w:tcPr>
            <w:tcW w:w="2464" w:type="dxa"/>
          </w:tcPr>
          <w:p w14:paraId="651EB7EC" w14:textId="77777777" w:rsidR="000C7DA9" w:rsidRDefault="00000000">
            <w:r>
              <w:t>8–12 weeks</w:t>
            </w:r>
          </w:p>
        </w:tc>
      </w:tr>
      <w:tr w:rsidR="000C7DA9" w14:paraId="7F053A28" w14:textId="77777777">
        <w:tc>
          <w:tcPr>
            <w:tcW w:w="2464" w:type="dxa"/>
          </w:tcPr>
          <w:p w14:paraId="42FD558D" w14:textId="77777777" w:rsidR="000C7DA9" w:rsidRDefault="00000000">
            <w:r>
              <w:t>2</w:t>
            </w:r>
          </w:p>
        </w:tc>
        <w:tc>
          <w:tcPr>
            <w:tcW w:w="2464" w:type="dxa"/>
          </w:tcPr>
          <w:p w14:paraId="0BC7E2CF" w14:textId="77777777" w:rsidR="000C7DA9" w:rsidRDefault="00000000">
            <w:r>
              <w:t>Core Commerce &amp; Reservation</w:t>
            </w:r>
          </w:p>
        </w:tc>
        <w:tc>
          <w:tcPr>
            <w:tcW w:w="2464" w:type="dxa"/>
          </w:tcPr>
          <w:p w14:paraId="0E54D7D9" w14:textId="77777777" w:rsidR="000C7DA9" w:rsidRDefault="00000000">
            <w:r>
              <w:t>Search, offers, booking core, reservation dossier basic, public search API</w:t>
            </w:r>
          </w:p>
        </w:tc>
        <w:tc>
          <w:tcPr>
            <w:tcW w:w="2464" w:type="dxa"/>
          </w:tcPr>
          <w:p w14:paraId="67E95F98" w14:textId="77777777" w:rsidR="000C7DA9" w:rsidRDefault="00000000">
            <w:r>
              <w:t>10–14 weeks</w:t>
            </w:r>
          </w:p>
        </w:tc>
      </w:tr>
      <w:tr w:rsidR="000C7DA9" w14:paraId="7DEEC47E" w14:textId="77777777">
        <w:tc>
          <w:tcPr>
            <w:tcW w:w="2464" w:type="dxa"/>
          </w:tcPr>
          <w:p w14:paraId="06951EF9" w14:textId="77777777" w:rsidR="000C7DA9" w:rsidRDefault="00000000">
            <w:r>
              <w:t>3</w:t>
            </w:r>
          </w:p>
        </w:tc>
        <w:tc>
          <w:tcPr>
            <w:tcW w:w="2464" w:type="dxa"/>
          </w:tcPr>
          <w:p w14:paraId="21D1F579" w14:textId="77777777" w:rsidR="000C7DA9" w:rsidRDefault="00000000">
            <w:r>
              <w:t>Operations &amp; Finance</w:t>
            </w:r>
          </w:p>
        </w:tc>
        <w:tc>
          <w:tcPr>
            <w:tcW w:w="2464" w:type="dxa"/>
          </w:tcPr>
          <w:p w14:paraId="0EC2F395" w14:textId="77777777" w:rsidR="000C7DA9" w:rsidRDefault="00000000">
            <w:r>
              <w:t>Receivables, payables, rooming basic, manifests, operational lists, finance docs</w:t>
            </w:r>
          </w:p>
        </w:tc>
        <w:tc>
          <w:tcPr>
            <w:tcW w:w="2464" w:type="dxa"/>
          </w:tcPr>
          <w:p w14:paraId="68075FB0" w14:textId="77777777" w:rsidR="000C7DA9" w:rsidRDefault="00000000">
            <w:r>
              <w:t>12–16 weeks</w:t>
            </w:r>
          </w:p>
        </w:tc>
      </w:tr>
      <w:tr w:rsidR="000C7DA9" w14:paraId="40B618CD" w14:textId="77777777">
        <w:tc>
          <w:tcPr>
            <w:tcW w:w="2464" w:type="dxa"/>
          </w:tcPr>
          <w:p w14:paraId="4BF502A5" w14:textId="77777777" w:rsidR="000C7DA9" w:rsidRDefault="00000000">
            <w:r>
              <w:t>4</w:t>
            </w:r>
          </w:p>
        </w:tc>
        <w:tc>
          <w:tcPr>
            <w:tcW w:w="2464" w:type="dxa"/>
          </w:tcPr>
          <w:p w14:paraId="11734AF0" w14:textId="77777777" w:rsidR="000C7DA9" w:rsidRDefault="00000000">
            <w:r>
              <w:t>Tour Operator &amp; Charter</w:t>
            </w:r>
          </w:p>
        </w:tc>
        <w:tc>
          <w:tcPr>
            <w:tcW w:w="2464" w:type="dxa"/>
          </w:tcPr>
          <w:p w14:paraId="0F0E883F" w14:textId="77777777" w:rsidR="000C7DA9" w:rsidRDefault="00000000">
            <w:r>
              <w:t>Programs, departures, itinerary, charter seasons, seat control, hybrid builder</w:t>
            </w:r>
          </w:p>
        </w:tc>
        <w:tc>
          <w:tcPr>
            <w:tcW w:w="2464" w:type="dxa"/>
          </w:tcPr>
          <w:p w14:paraId="3B8D8F0F" w14:textId="77777777" w:rsidR="000C7DA9" w:rsidRDefault="00000000">
            <w:r>
              <w:t>14–18 weeks</w:t>
            </w:r>
          </w:p>
        </w:tc>
      </w:tr>
      <w:tr w:rsidR="000C7DA9" w14:paraId="55ED52E3" w14:textId="77777777">
        <w:tc>
          <w:tcPr>
            <w:tcW w:w="2464" w:type="dxa"/>
          </w:tcPr>
          <w:p w14:paraId="24E24EF6" w14:textId="77777777" w:rsidR="000C7DA9" w:rsidRDefault="00000000">
            <w:r>
              <w:t>5</w:t>
            </w:r>
          </w:p>
        </w:tc>
        <w:tc>
          <w:tcPr>
            <w:tcW w:w="2464" w:type="dxa"/>
          </w:tcPr>
          <w:p w14:paraId="18FBE8B8" w14:textId="77777777" w:rsidR="000C7DA9" w:rsidRDefault="00000000">
            <w:r>
              <w:t>Communication, B2B &amp; Publishing</w:t>
            </w:r>
          </w:p>
        </w:tc>
        <w:tc>
          <w:tcPr>
            <w:tcW w:w="2464" w:type="dxa"/>
          </w:tcPr>
          <w:p w14:paraId="131B9AE9" w14:textId="77777777" w:rsidR="000C7DA9" w:rsidRDefault="00000000">
            <w:r>
              <w:t>B2B portal, central mail, Inbox Users basic, CMS/SEO, website publication</w:t>
            </w:r>
          </w:p>
        </w:tc>
        <w:tc>
          <w:tcPr>
            <w:tcW w:w="2464" w:type="dxa"/>
          </w:tcPr>
          <w:p w14:paraId="25129BBC" w14:textId="77777777" w:rsidR="000C7DA9" w:rsidRDefault="00000000">
            <w:r>
              <w:t>12–16 weeks</w:t>
            </w:r>
          </w:p>
        </w:tc>
      </w:tr>
      <w:tr w:rsidR="000C7DA9" w14:paraId="7967A336" w14:textId="77777777">
        <w:tc>
          <w:tcPr>
            <w:tcW w:w="2464" w:type="dxa"/>
          </w:tcPr>
          <w:p w14:paraId="0C91B545" w14:textId="77777777" w:rsidR="000C7DA9" w:rsidRDefault="00000000">
            <w:r>
              <w:lastRenderedPageBreak/>
              <w:t>6</w:t>
            </w:r>
          </w:p>
        </w:tc>
        <w:tc>
          <w:tcPr>
            <w:tcW w:w="2464" w:type="dxa"/>
          </w:tcPr>
          <w:p w14:paraId="4CE3D3A2" w14:textId="77777777" w:rsidR="000C7DA9" w:rsidRDefault="00000000">
            <w:r>
              <w:t>Marketing, AI &amp; Optimization</w:t>
            </w:r>
          </w:p>
        </w:tc>
        <w:tc>
          <w:tcPr>
            <w:tcW w:w="2464" w:type="dxa"/>
          </w:tcPr>
          <w:p w14:paraId="5B3AD733" w14:textId="77777777" w:rsidR="000C7DA9" w:rsidRDefault="00000000">
            <w:r>
              <w:t>Campaigns, chatbots, AI governance, token budgets, AI SEO and quality scoring</w:t>
            </w:r>
          </w:p>
        </w:tc>
        <w:tc>
          <w:tcPr>
            <w:tcW w:w="2464" w:type="dxa"/>
          </w:tcPr>
          <w:p w14:paraId="7B5EA833" w14:textId="77777777" w:rsidR="000C7DA9" w:rsidRDefault="00000000">
            <w:r>
              <w:t>12–18 weeks</w:t>
            </w:r>
          </w:p>
        </w:tc>
      </w:tr>
    </w:tbl>
    <w:p w14:paraId="17ED4408" w14:textId="77777777" w:rsidR="000C7DA9" w:rsidRDefault="000C7DA9"/>
    <w:p w14:paraId="0457B2AA" w14:textId="77777777" w:rsidR="000C7DA9" w:rsidRDefault="00000000">
      <w:pPr>
        <w:pStyle w:val="Heading2"/>
      </w:pPr>
      <w:r>
        <w:t>6.1 Recommended Team</w:t>
      </w:r>
    </w:p>
    <w:p w14:paraId="336DC95F" w14:textId="77777777" w:rsidR="000C7DA9" w:rsidRDefault="00000000">
      <w:pPr>
        <w:pStyle w:val="ListBullet"/>
        <w:spacing w:after="40"/>
      </w:pPr>
      <w:r>
        <w:t>1 Solution Architect / Tech Lead</w:t>
      </w:r>
    </w:p>
    <w:p w14:paraId="15D32266" w14:textId="77777777" w:rsidR="000C7DA9" w:rsidRDefault="00000000">
      <w:pPr>
        <w:pStyle w:val="ListBullet"/>
        <w:spacing w:after="40"/>
      </w:pPr>
      <w:r>
        <w:t>1 Product Lead and 1 Delivery Manager</w:t>
      </w:r>
    </w:p>
    <w:p w14:paraId="5FDB5135" w14:textId="77777777" w:rsidR="000C7DA9" w:rsidRDefault="00000000">
      <w:pPr>
        <w:pStyle w:val="ListBullet"/>
        <w:spacing w:after="40"/>
      </w:pPr>
      <w:r>
        <w:t>4–6 backend developers</w:t>
      </w:r>
    </w:p>
    <w:p w14:paraId="7BC75A42" w14:textId="77777777" w:rsidR="000C7DA9" w:rsidRDefault="00000000">
      <w:pPr>
        <w:pStyle w:val="ListBullet"/>
        <w:spacing w:after="40"/>
      </w:pPr>
      <w:r>
        <w:t>2–4 frontend developers</w:t>
      </w:r>
    </w:p>
    <w:p w14:paraId="29DE876B" w14:textId="77777777" w:rsidR="000C7DA9" w:rsidRDefault="00000000">
      <w:pPr>
        <w:pStyle w:val="ListBullet"/>
        <w:spacing w:after="40"/>
      </w:pPr>
      <w:r>
        <w:t>2 QA engineers</w:t>
      </w:r>
    </w:p>
    <w:p w14:paraId="58FDEE02" w14:textId="77777777" w:rsidR="000C7DA9" w:rsidRDefault="00000000">
      <w:pPr>
        <w:pStyle w:val="ListBullet"/>
        <w:spacing w:after="40"/>
      </w:pPr>
      <w:r>
        <w:t>1 DevOps engineer</w:t>
      </w:r>
    </w:p>
    <w:p w14:paraId="20A0B046" w14:textId="77777777" w:rsidR="000C7DA9" w:rsidRDefault="00000000">
      <w:pPr>
        <w:pStyle w:val="ListBullet"/>
        <w:spacing w:after="40"/>
      </w:pPr>
      <w:r>
        <w:t>1 UX/Product designer</w:t>
      </w:r>
    </w:p>
    <w:p w14:paraId="4F973656" w14:textId="77777777" w:rsidR="000C7DA9" w:rsidRDefault="00000000">
      <w:pPr>
        <w:pStyle w:val="ListBullet"/>
        <w:spacing w:after="40"/>
      </w:pPr>
      <w:r>
        <w:t>1 data/AI engineer from phase 5 onward or shared part-time</w:t>
      </w:r>
    </w:p>
    <w:p w14:paraId="770C50F6" w14:textId="77777777" w:rsidR="000C7DA9" w:rsidRDefault="00000000">
      <w:pPr>
        <w:pStyle w:val="Heading1"/>
      </w:pPr>
      <w:r>
        <w:t>7. UI/UX Architecture</w:t>
      </w:r>
    </w:p>
    <w:p w14:paraId="2E8AF7C3" w14:textId="77777777" w:rsidR="000C7DA9" w:rsidRDefault="00000000">
      <w:pPr>
        <w:spacing w:after="60"/>
      </w:pPr>
      <w:r>
        <w:t>The UI is designed as a calm, premium, enterprise travel workspace: high information density where needed, but always with clear hierarchy, whitespace and consistent action placement.</w:t>
      </w:r>
    </w:p>
    <w:p w14:paraId="244FBA33" w14:textId="77777777" w:rsidR="000C7DA9" w:rsidRDefault="00000000">
      <w:pPr>
        <w:pStyle w:val="Heading2"/>
      </w:pPr>
      <w:r>
        <w:t>7.1 UX Principles</w:t>
      </w:r>
    </w:p>
    <w:p w14:paraId="21A6FF82" w14:textId="77777777" w:rsidR="000C7DA9" w:rsidRDefault="00000000">
      <w:pPr>
        <w:pStyle w:val="ListBullet"/>
        <w:spacing w:after="40"/>
      </w:pPr>
      <w:r>
        <w:t>One source of truth: reservation, finance, communication and documents are linked through the same dossier and timeline.</w:t>
      </w:r>
    </w:p>
    <w:p w14:paraId="1EA4F4EC" w14:textId="77777777" w:rsidR="000C7DA9" w:rsidRDefault="00000000">
      <w:pPr>
        <w:pStyle w:val="ListBullet"/>
        <w:spacing w:after="40"/>
      </w:pPr>
      <w:r>
        <w:t>Operational speed: sticky side panels, quick actions, bulk actions and read-optimized summary cards are first-class patterns.</w:t>
      </w:r>
    </w:p>
    <w:p w14:paraId="3954BB48" w14:textId="77777777" w:rsidR="000C7DA9" w:rsidRDefault="00000000">
      <w:pPr>
        <w:pStyle w:val="ListBullet"/>
        <w:spacing w:after="40"/>
      </w:pPr>
      <w:r>
        <w:t>Progressive disclosure: critical state is visible immediately; detail appears in drawers, tabs or secondary panels.</w:t>
      </w:r>
    </w:p>
    <w:p w14:paraId="02A17FD1" w14:textId="77777777" w:rsidR="000C7DA9" w:rsidRDefault="00000000">
      <w:pPr>
        <w:pStyle w:val="ListBullet"/>
        <w:spacing w:after="40"/>
      </w:pPr>
      <w:r>
        <w:t>Deterministic-first AI: AI surfaces guidance and summaries but never obscures deterministic business state.</w:t>
      </w:r>
    </w:p>
    <w:p w14:paraId="08B1336B" w14:textId="77777777" w:rsidR="000C7DA9" w:rsidRDefault="00000000">
      <w:pPr>
        <w:pStyle w:val="Heading2"/>
      </w:pPr>
      <w:r>
        <w:t>7.2 Main Workspaces</w:t>
      </w:r>
    </w:p>
    <w:p w14:paraId="110E5616" w14:textId="77777777" w:rsidR="000C7DA9" w:rsidRDefault="00000000">
      <w:pPr>
        <w:pStyle w:val="ListBullet"/>
        <w:spacing w:after="40"/>
      </w:pPr>
      <w:r>
        <w:t>Reservation Dossier</w:t>
      </w:r>
    </w:p>
    <w:p w14:paraId="6E0935AA" w14:textId="77777777" w:rsidR="000C7DA9" w:rsidRDefault="00000000">
      <w:pPr>
        <w:pStyle w:val="ListBullet"/>
        <w:spacing w:after="40"/>
      </w:pPr>
      <w:r>
        <w:t>Finance Workspace</w:t>
      </w:r>
    </w:p>
    <w:p w14:paraId="725CA7BD" w14:textId="77777777" w:rsidR="000C7DA9" w:rsidRDefault="00000000">
      <w:pPr>
        <w:pStyle w:val="ListBullet"/>
        <w:spacing w:after="40"/>
      </w:pPr>
      <w:r>
        <w:t>Operational Lists</w:t>
      </w:r>
    </w:p>
    <w:p w14:paraId="679BF252" w14:textId="77777777" w:rsidR="000C7DA9" w:rsidRDefault="00000000">
      <w:pPr>
        <w:pStyle w:val="ListBullet"/>
        <w:spacing w:after="40"/>
      </w:pPr>
      <w:r>
        <w:t>Rooming &amp; Capacity</w:t>
      </w:r>
    </w:p>
    <w:p w14:paraId="64AC2CF2" w14:textId="77777777" w:rsidR="000C7DA9" w:rsidRDefault="00000000">
      <w:pPr>
        <w:pStyle w:val="ListBullet"/>
        <w:spacing w:after="40"/>
      </w:pPr>
      <w:r>
        <w:t>Shared Inbox / Inbox Users</w:t>
      </w:r>
    </w:p>
    <w:p w14:paraId="3C45351A" w14:textId="77777777" w:rsidR="000C7DA9" w:rsidRDefault="00000000">
      <w:pPr>
        <w:pStyle w:val="ListBullet"/>
        <w:spacing w:after="40"/>
      </w:pPr>
      <w:r>
        <w:t>B2B Dashboard</w:t>
      </w:r>
    </w:p>
    <w:p w14:paraId="46130395" w14:textId="77777777" w:rsidR="000C7DA9" w:rsidRDefault="00000000">
      <w:pPr>
        <w:pStyle w:val="ListBullet"/>
        <w:spacing w:after="40"/>
      </w:pPr>
      <w:r>
        <w:t>Marketing Workspace</w:t>
      </w:r>
    </w:p>
    <w:p w14:paraId="627D3C80" w14:textId="77777777" w:rsidR="000C7DA9" w:rsidRDefault="00000000">
      <w:pPr>
        <w:pStyle w:val="ListBullet"/>
        <w:spacing w:after="40"/>
      </w:pPr>
      <w:r>
        <w:t>AI Command Center</w:t>
      </w:r>
    </w:p>
    <w:p w14:paraId="7986DE60" w14:textId="77777777" w:rsidR="000C7DA9" w:rsidRDefault="00000000">
      <w:pPr>
        <w:pStyle w:val="ListBullet"/>
        <w:spacing w:after="40"/>
      </w:pPr>
      <w:r>
        <w:t>Tour Operator Program Management</w:t>
      </w:r>
    </w:p>
    <w:p w14:paraId="460E0DF3" w14:textId="77777777" w:rsidR="000C7DA9" w:rsidRDefault="00000000">
      <w:pPr>
        <w:pStyle w:val="ListBullet"/>
        <w:spacing w:after="40"/>
      </w:pPr>
      <w:r>
        <w:t>Charter / Series Management</w:t>
      </w:r>
    </w:p>
    <w:p w14:paraId="2439ED89" w14:textId="77777777" w:rsidR="000C7DA9" w:rsidRDefault="00000000">
      <w:pPr>
        <w:pStyle w:val="ListBullet"/>
        <w:spacing w:after="40"/>
      </w:pPr>
      <w:r>
        <w:t>Product &amp; Contracting</w:t>
      </w:r>
    </w:p>
    <w:p w14:paraId="5D5A5478" w14:textId="77777777" w:rsidR="000C7DA9" w:rsidRDefault="00000000">
      <w:pPr>
        <w:jc w:val="center"/>
      </w:pPr>
      <w:r>
        <w:rPr>
          <w:noProof/>
        </w:rPr>
        <w:lastRenderedPageBreak/>
        <w:drawing>
          <wp:inline distT="0" distB="0" distL="0" distR="0" wp14:anchorId="2355F990" wp14:editId="3453D345">
            <wp:extent cx="621792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cp_key_ui_wireframes.jpg"/>
                    <pic:cNvPicPr/>
                  </pic:nvPicPr>
                  <pic:blipFill>
                    <a:blip r:embed="rId8"/>
                    <a:stretch>
                      <a:fillRect/>
                    </a:stretch>
                  </pic:blipFill>
                  <pic:spPr>
                    <a:xfrm>
                      <a:off x="0" y="0"/>
                      <a:ext cx="6217920" cy="4663440"/>
                    </a:xfrm>
                    <a:prstGeom prst="rect">
                      <a:avLst/>
                    </a:prstGeom>
                  </pic:spPr>
                </pic:pic>
              </a:graphicData>
            </a:graphic>
          </wp:inline>
        </w:drawing>
      </w:r>
    </w:p>
    <w:p w14:paraId="6D67662B" w14:textId="77777777" w:rsidR="000C7DA9" w:rsidRDefault="00000000">
      <w:pPr>
        <w:pStyle w:val="BodySmall"/>
        <w:jc w:val="center"/>
      </w:pPr>
      <w:r>
        <w:t>Figure 3. Core UI wireframes.</w:t>
      </w:r>
    </w:p>
    <w:p w14:paraId="32C77303" w14:textId="77777777" w:rsidR="000C7DA9" w:rsidRDefault="00000000">
      <w:pPr>
        <w:jc w:val="center"/>
      </w:pPr>
      <w:r>
        <w:rPr>
          <w:noProof/>
        </w:rPr>
        <w:lastRenderedPageBreak/>
        <w:drawing>
          <wp:inline distT="0" distB="0" distL="0" distR="0" wp14:anchorId="0EDCBC43" wp14:editId="452F00AD">
            <wp:extent cx="621792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cp_additional_ui_wireframes.jpg"/>
                    <pic:cNvPicPr/>
                  </pic:nvPicPr>
                  <pic:blipFill>
                    <a:blip r:embed="rId9"/>
                    <a:stretch>
                      <a:fillRect/>
                    </a:stretch>
                  </pic:blipFill>
                  <pic:spPr>
                    <a:xfrm>
                      <a:off x="0" y="0"/>
                      <a:ext cx="6217920" cy="4663440"/>
                    </a:xfrm>
                    <a:prstGeom prst="rect">
                      <a:avLst/>
                    </a:prstGeom>
                  </pic:spPr>
                </pic:pic>
              </a:graphicData>
            </a:graphic>
          </wp:inline>
        </w:drawing>
      </w:r>
    </w:p>
    <w:p w14:paraId="28940971" w14:textId="77777777" w:rsidR="000C7DA9" w:rsidRDefault="00000000">
      <w:pPr>
        <w:pStyle w:val="BodySmall"/>
        <w:jc w:val="center"/>
      </w:pPr>
      <w:r>
        <w:t>Figure 4. Additional UI wireframes.</w:t>
      </w:r>
    </w:p>
    <w:p w14:paraId="523AF53D" w14:textId="77777777" w:rsidR="000C7DA9" w:rsidRDefault="00000000">
      <w:pPr>
        <w:pStyle w:val="Heading1"/>
      </w:pPr>
      <w:r>
        <w:t>8. B2C Website and SEO Architecture</w:t>
      </w:r>
    </w:p>
    <w:p w14:paraId="3ADF000C" w14:textId="77777777" w:rsidR="000C7DA9" w:rsidRDefault="00000000">
      <w:pPr>
        <w:spacing w:after="60"/>
      </w:pPr>
      <w:r>
        <w:t>The B2C website is a presentation layer fed by platform-controlled publication snapshots, public APIs and SEO metadata. This removes duplicate entry and keeps content aligned with live product and offer state.</w:t>
      </w:r>
    </w:p>
    <w:tbl>
      <w:tblPr>
        <w:tblStyle w:val="TableGrid"/>
        <w:tblW w:w="0" w:type="auto"/>
        <w:tblLook w:val="04A0" w:firstRow="1" w:lastRow="0" w:firstColumn="1" w:lastColumn="0" w:noHBand="0" w:noVBand="1"/>
      </w:tblPr>
      <w:tblGrid>
        <w:gridCol w:w="3281"/>
        <w:gridCol w:w="3284"/>
        <w:gridCol w:w="3283"/>
      </w:tblGrid>
      <w:tr w:rsidR="000C7DA9" w14:paraId="25C74504" w14:textId="77777777">
        <w:tc>
          <w:tcPr>
            <w:tcW w:w="3286" w:type="dxa"/>
            <w:shd w:val="clear" w:color="auto" w:fill="E2EFDA"/>
          </w:tcPr>
          <w:p w14:paraId="1811B2DD" w14:textId="77777777" w:rsidR="000C7DA9" w:rsidRDefault="00000000">
            <w:r>
              <w:t>Website Area</w:t>
            </w:r>
          </w:p>
        </w:tc>
        <w:tc>
          <w:tcPr>
            <w:tcW w:w="3286" w:type="dxa"/>
            <w:shd w:val="clear" w:color="auto" w:fill="E2EFDA"/>
          </w:tcPr>
          <w:p w14:paraId="7A078E57" w14:textId="77777777" w:rsidR="000C7DA9" w:rsidRDefault="00000000">
            <w:r>
              <w:t>Driven By</w:t>
            </w:r>
          </w:p>
        </w:tc>
        <w:tc>
          <w:tcPr>
            <w:tcW w:w="3286" w:type="dxa"/>
            <w:shd w:val="clear" w:color="auto" w:fill="E2EFDA"/>
          </w:tcPr>
          <w:p w14:paraId="0EEC9971" w14:textId="77777777" w:rsidR="000C7DA9" w:rsidRDefault="00000000">
            <w:r>
              <w:t>Purpose</w:t>
            </w:r>
          </w:p>
        </w:tc>
      </w:tr>
      <w:tr w:rsidR="000C7DA9" w14:paraId="24C76355" w14:textId="77777777">
        <w:tc>
          <w:tcPr>
            <w:tcW w:w="3286" w:type="dxa"/>
          </w:tcPr>
          <w:p w14:paraId="68AF706F" w14:textId="77777777" w:rsidR="000C7DA9" w:rsidRDefault="00000000">
            <w:r>
              <w:t>Homepage</w:t>
            </w:r>
          </w:p>
        </w:tc>
        <w:tc>
          <w:tcPr>
            <w:tcW w:w="3286" w:type="dxa"/>
          </w:tcPr>
          <w:p w14:paraId="2D794531" w14:textId="77777777" w:rsidR="000C7DA9" w:rsidRDefault="00000000">
            <w:r>
              <w:t>Published campaigns, destination blocks, top charter/tour/public offer snapshots</w:t>
            </w:r>
          </w:p>
        </w:tc>
        <w:tc>
          <w:tcPr>
            <w:tcW w:w="3286" w:type="dxa"/>
          </w:tcPr>
          <w:p w14:paraId="20602DBD" w14:textId="77777777" w:rsidR="000C7DA9" w:rsidRDefault="00000000">
            <w:r>
              <w:t>Entry point and promotional routing</w:t>
            </w:r>
          </w:p>
        </w:tc>
      </w:tr>
      <w:tr w:rsidR="000C7DA9" w14:paraId="0F6F2BF0" w14:textId="77777777">
        <w:tc>
          <w:tcPr>
            <w:tcW w:w="3286" w:type="dxa"/>
          </w:tcPr>
          <w:p w14:paraId="103A8C26" w14:textId="77777777" w:rsidR="000C7DA9" w:rsidRDefault="00000000">
            <w:r>
              <w:t>Destination Pages</w:t>
            </w:r>
          </w:p>
        </w:tc>
        <w:tc>
          <w:tcPr>
            <w:tcW w:w="3286" w:type="dxa"/>
          </w:tcPr>
          <w:p w14:paraId="311F403C" w14:textId="77777777" w:rsidR="000C7DA9" w:rsidRDefault="00000000">
            <w:r>
              <w:t>destination_content, SEO metadata, linked offers and articles</w:t>
            </w:r>
          </w:p>
        </w:tc>
        <w:tc>
          <w:tcPr>
            <w:tcW w:w="3286" w:type="dxa"/>
          </w:tcPr>
          <w:p w14:paraId="16EFFAA4" w14:textId="77777777" w:rsidR="000C7DA9" w:rsidRDefault="00000000">
            <w:r>
              <w:t>Organic acquisition and conversion routing</w:t>
            </w:r>
          </w:p>
        </w:tc>
      </w:tr>
      <w:tr w:rsidR="000C7DA9" w14:paraId="6C30661D" w14:textId="77777777">
        <w:tc>
          <w:tcPr>
            <w:tcW w:w="3286" w:type="dxa"/>
          </w:tcPr>
          <w:p w14:paraId="36F55F2B" w14:textId="77777777" w:rsidR="000C7DA9" w:rsidRDefault="00000000">
            <w:r>
              <w:t>Hotel Pages</w:t>
            </w:r>
          </w:p>
        </w:tc>
        <w:tc>
          <w:tcPr>
            <w:tcW w:w="3286" w:type="dxa"/>
          </w:tcPr>
          <w:p w14:paraId="7E50CB4F" w14:textId="77777777" w:rsidR="000C7DA9" w:rsidRDefault="00000000">
            <w:r>
              <w:t>hotel_content, amenity highlights, dynamic or hybrid offer links</w:t>
            </w:r>
          </w:p>
        </w:tc>
        <w:tc>
          <w:tcPr>
            <w:tcW w:w="3286" w:type="dxa"/>
          </w:tcPr>
          <w:p w14:paraId="7C949BF8" w14:textId="77777777" w:rsidR="000C7DA9" w:rsidRDefault="00000000">
            <w:r>
              <w:t>Hotel detail and offer entry</w:t>
            </w:r>
          </w:p>
        </w:tc>
      </w:tr>
      <w:tr w:rsidR="000C7DA9" w14:paraId="34F04560" w14:textId="77777777">
        <w:tc>
          <w:tcPr>
            <w:tcW w:w="3286" w:type="dxa"/>
          </w:tcPr>
          <w:p w14:paraId="17CA4B77" w14:textId="77777777" w:rsidR="000C7DA9" w:rsidRDefault="00000000">
            <w:r>
              <w:t>Tour Pages</w:t>
            </w:r>
          </w:p>
        </w:tc>
        <w:tc>
          <w:tcPr>
            <w:tcW w:w="3286" w:type="dxa"/>
          </w:tcPr>
          <w:p w14:paraId="46BDE17B" w14:textId="77777777" w:rsidR="000C7DA9" w:rsidRDefault="00000000">
            <w:r>
              <w:t>tour_content, departures, itinerary, FAQ, publication state</w:t>
            </w:r>
          </w:p>
        </w:tc>
        <w:tc>
          <w:tcPr>
            <w:tcW w:w="3286" w:type="dxa"/>
          </w:tcPr>
          <w:p w14:paraId="7D800FEF" w14:textId="77777777" w:rsidR="000C7DA9" w:rsidRDefault="00000000">
            <w:r>
              <w:t>Group travel merchandising and conversion</w:t>
            </w:r>
          </w:p>
        </w:tc>
      </w:tr>
      <w:tr w:rsidR="000C7DA9" w14:paraId="2AD629DF" w14:textId="77777777">
        <w:tc>
          <w:tcPr>
            <w:tcW w:w="3286" w:type="dxa"/>
          </w:tcPr>
          <w:p w14:paraId="00A24FF7" w14:textId="77777777" w:rsidR="000C7DA9" w:rsidRDefault="00000000">
            <w:r>
              <w:t>Charter Pages</w:t>
            </w:r>
          </w:p>
        </w:tc>
        <w:tc>
          <w:tcPr>
            <w:tcW w:w="3286" w:type="dxa"/>
          </w:tcPr>
          <w:p w14:paraId="6DE27345" w14:textId="77777777" w:rsidR="000C7DA9" w:rsidRDefault="00000000">
            <w:r>
              <w:t>charter_content, season snapshots, durations, hotels, price-from blocks</w:t>
            </w:r>
          </w:p>
        </w:tc>
        <w:tc>
          <w:tcPr>
            <w:tcW w:w="3286" w:type="dxa"/>
          </w:tcPr>
          <w:p w14:paraId="236D1548" w14:textId="77777777" w:rsidR="000C7DA9" w:rsidRDefault="00000000">
            <w:r>
              <w:t>Series package sales</w:t>
            </w:r>
          </w:p>
        </w:tc>
      </w:tr>
      <w:tr w:rsidR="000C7DA9" w14:paraId="76F7902C" w14:textId="77777777">
        <w:tc>
          <w:tcPr>
            <w:tcW w:w="3286" w:type="dxa"/>
          </w:tcPr>
          <w:p w14:paraId="75112B1F" w14:textId="77777777" w:rsidR="000C7DA9" w:rsidRDefault="00000000">
            <w:r>
              <w:t>Landing Pages</w:t>
            </w:r>
          </w:p>
        </w:tc>
        <w:tc>
          <w:tcPr>
            <w:tcW w:w="3286" w:type="dxa"/>
          </w:tcPr>
          <w:p w14:paraId="2EB03FAC" w14:textId="77777777" w:rsidR="000C7DA9" w:rsidRDefault="00000000">
            <w:r>
              <w:t>campaigns, SEO targets, dynamic offer widgets</w:t>
            </w:r>
          </w:p>
        </w:tc>
        <w:tc>
          <w:tcPr>
            <w:tcW w:w="3286" w:type="dxa"/>
          </w:tcPr>
          <w:p w14:paraId="3A876341" w14:textId="77777777" w:rsidR="000C7DA9" w:rsidRDefault="00000000">
            <w:r>
              <w:t>Commercial and SEO performance</w:t>
            </w:r>
          </w:p>
        </w:tc>
      </w:tr>
      <w:tr w:rsidR="000C7DA9" w14:paraId="49FA0AC7" w14:textId="77777777">
        <w:tc>
          <w:tcPr>
            <w:tcW w:w="3286" w:type="dxa"/>
          </w:tcPr>
          <w:p w14:paraId="1262E6D7" w14:textId="77777777" w:rsidR="000C7DA9" w:rsidRDefault="00000000">
            <w:r>
              <w:lastRenderedPageBreak/>
              <w:t>Blog / Guides</w:t>
            </w:r>
          </w:p>
        </w:tc>
        <w:tc>
          <w:tcPr>
            <w:tcW w:w="3286" w:type="dxa"/>
          </w:tcPr>
          <w:p w14:paraId="773E8D82" w14:textId="77777777" w:rsidR="000C7DA9" w:rsidRDefault="00000000">
            <w:r>
              <w:t>articles, FAQs, internal linking, schema markup</w:t>
            </w:r>
          </w:p>
        </w:tc>
        <w:tc>
          <w:tcPr>
            <w:tcW w:w="3286" w:type="dxa"/>
          </w:tcPr>
          <w:p w14:paraId="35C7B867" w14:textId="77777777" w:rsidR="000C7DA9" w:rsidRDefault="00000000">
            <w:r>
              <w:t>Top-of-funnel acquisition and AI search discoverability</w:t>
            </w:r>
          </w:p>
        </w:tc>
      </w:tr>
    </w:tbl>
    <w:p w14:paraId="187C5973" w14:textId="77777777" w:rsidR="000C7DA9" w:rsidRDefault="000C7DA9"/>
    <w:p w14:paraId="75804C7E" w14:textId="77777777" w:rsidR="000C7DA9" w:rsidRDefault="00000000">
      <w:pPr>
        <w:jc w:val="center"/>
      </w:pPr>
      <w:r>
        <w:rPr>
          <w:noProof/>
        </w:rPr>
        <w:drawing>
          <wp:inline distT="0" distB="0" distL="0" distR="0" wp14:anchorId="3739B860" wp14:editId="3C631850">
            <wp:extent cx="6217920" cy="39568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c_website_map.jpg"/>
                    <pic:cNvPicPr/>
                  </pic:nvPicPr>
                  <pic:blipFill>
                    <a:blip r:embed="rId10"/>
                    <a:stretch>
                      <a:fillRect/>
                    </a:stretch>
                  </pic:blipFill>
                  <pic:spPr>
                    <a:xfrm>
                      <a:off x="0" y="0"/>
                      <a:ext cx="6217920" cy="3956858"/>
                    </a:xfrm>
                    <a:prstGeom prst="rect">
                      <a:avLst/>
                    </a:prstGeom>
                  </pic:spPr>
                </pic:pic>
              </a:graphicData>
            </a:graphic>
          </wp:inline>
        </w:drawing>
      </w:r>
    </w:p>
    <w:p w14:paraId="5603750F" w14:textId="77777777" w:rsidR="000C7DA9" w:rsidRDefault="00000000">
      <w:pPr>
        <w:pStyle w:val="BodySmall"/>
        <w:jc w:val="center"/>
      </w:pPr>
      <w:r>
        <w:t>Figure 5. B2C website map powered by platform content and commerce services.</w:t>
      </w:r>
    </w:p>
    <w:p w14:paraId="5DAEA0E1" w14:textId="77777777" w:rsidR="000C7DA9" w:rsidRDefault="00000000">
      <w:pPr>
        <w:pStyle w:val="Heading2"/>
      </w:pPr>
      <w:r>
        <w:t>8.1 SEO and AI-SEO</w:t>
      </w:r>
    </w:p>
    <w:p w14:paraId="0F5ECF2D" w14:textId="77777777" w:rsidR="000C7DA9" w:rsidRDefault="00000000">
      <w:pPr>
        <w:pStyle w:val="ListBullet"/>
        <w:spacing w:after="40"/>
      </w:pPr>
      <w:r>
        <w:t>Entity-level SEO metadata for destinations, hotels, tours, charters, articles and landing pages.</w:t>
      </w:r>
    </w:p>
    <w:p w14:paraId="433EB95B" w14:textId="77777777" w:rsidR="000C7DA9" w:rsidRDefault="00000000">
      <w:pPr>
        <w:pStyle w:val="ListBullet"/>
        <w:spacing w:after="40"/>
      </w:pPr>
      <w:r>
        <w:t>Structured data for FAQ, offer, product, breadcrumb, article and organization pages.</w:t>
      </w:r>
    </w:p>
    <w:p w14:paraId="5859A0E3" w14:textId="77777777" w:rsidR="000C7DA9" w:rsidRDefault="00000000">
      <w:pPr>
        <w:pStyle w:val="ListBullet"/>
        <w:spacing w:after="40"/>
      </w:pPr>
      <w:r>
        <w:t>AI-generated SEO suggestions treated as drafts, not auto-published content.</w:t>
      </w:r>
    </w:p>
    <w:p w14:paraId="017E1396" w14:textId="77777777" w:rsidR="000C7DA9" w:rsidRDefault="00000000">
      <w:pPr>
        <w:pStyle w:val="ListBullet"/>
        <w:spacing w:after="40"/>
      </w:pPr>
      <w:r>
        <w:t>Keyword target mapping and internal linking controlled from CMS/SEO layer.</w:t>
      </w:r>
    </w:p>
    <w:p w14:paraId="5CC22347" w14:textId="77777777" w:rsidR="000C7DA9" w:rsidRDefault="00000000">
      <w:pPr>
        <w:pStyle w:val="Heading1"/>
      </w:pPr>
      <w:r>
        <w:t>9. AI Operating Model and Token Governance</w:t>
      </w:r>
    </w:p>
    <w:p w14:paraId="1ED04711" w14:textId="77777777" w:rsidR="000C7DA9" w:rsidRDefault="00000000">
      <w:pPr>
        <w:spacing w:after="60"/>
      </w:pPr>
      <w:r>
        <w:t>AI is introduced as a governed assistant layer, not as a replacement for deterministic business logic.</w:t>
      </w:r>
    </w:p>
    <w:tbl>
      <w:tblPr>
        <w:tblStyle w:val="TableGrid"/>
        <w:tblW w:w="0" w:type="auto"/>
        <w:tblLook w:val="04A0" w:firstRow="1" w:lastRow="0" w:firstColumn="1" w:lastColumn="0" w:noHBand="0" w:noVBand="1"/>
      </w:tblPr>
      <w:tblGrid>
        <w:gridCol w:w="3282"/>
        <w:gridCol w:w="3283"/>
        <w:gridCol w:w="3283"/>
      </w:tblGrid>
      <w:tr w:rsidR="000C7DA9" w14:paraId="79E758C0" w14:textId="77777777">
        <w:tc>
          <w:tcPr>
            <w:tcW w:w="3286" w:type="dxa"/>
            <w:shd w:val="clear" w:color="auto" w:fill="F4CCCC"/>
          </w:tcPr>
          <w:p w14:paraId="3743282D" w14:textId="77777777" w:rsidR="000C7DA9" w:rsidRDefault="00000000">
            <w:r>
              <w:t>Tier</w:t>
            </w:r>
          </w:p>
        </w:tc>
        <w:tc>
          <w:tcPr>
            <w:tcW w:w="3286" w:type="dxa"/>
            <w:shd w:val="clear" w:color="auto" w:fill="F4CCCC"/>
          </w:tcPr>
          <w:p w14:paraId="26690763" w14:textId="77777777" w:rsidR="000C7DA9" w:rsidRDefault="00000000">
            <w:r>
              <w:t>Approach</w:t>
            </w:r>
          </w:p>
        </w:tc>
        <w:tc>
          <w:tcPr>
            <w:tcW w:w="3286" w:type="dxa"/>
            <w:shd w:val="clear" w:color="auto" w:fill="F4CCCC"/>
          </w:tcPr>
          <w:p w14:paraId="264D2DEB" w14:textId="77777777" w:rsidR="000C7DA9" w:rsidRDefault="00000000">
            <w:r>
              <w:t>Typical Use</w:t>
            </w:r>
          </w:p>
        </w:tc>
      </w:tr>
      <w:tr w:rsidR="000C7DA9" w14:paraId="19A023B3" w14:textId="77777777">
        <w:tc>
          <w:tcPr>
            <w:tcW w:w="3286" w:type="dxa"/>
          </w:tcPr>
          <w:p w14:paraId="3B44A96C" w14:textId="77777777" w:rsidR="000C7DA9" w:rsidRDefault="00000000">
            <w:r>
              <w:t>Tier 1</w:t>
            </w:r>
          </w:p>
        </w:tc>
        <w:tc>
          <w:tcPr>
            <w:tcW w:w="3286" w:type="dxa"/>
          </w:tcPr>
          <w:p w14:paraId="54246ED2" w14:textId="77777777" w:rsidR="000C7DA9" w:rsidRDefault="00000000">
            <w:r>
              <w:t>No AI</w:t>
            </w:r>
          </w:p>
        </w:tc>
        <w:tc>
          <w:tcPr>
            <w:tcW w:w="3286" w:type="dxa"/>
          </w:tcPr>
          <w:p w14:paraId="14BC5F49" w14:textId="77777777" w:rsidR="000C7DA9" w:rsidRDefault="00000000">
            <w:r>
              <w:t>Pricing calculations, occupancy validation, credit checks, status transitions, exact filtering</w:t>
            </w:r>
          </w:p>
        </w:tc>
      </w:tr>
      <w:tr w:rsidR="000C7DA9" w14:paraId="1F7FB9A6" w14:textId="77777777">
        <w:tc>
          <w:tcPr>
            <w:tcW w:w="3286" w:type="dxa"/>
          </w:tcPr>
          <w:p w14:paraId="2F865C00" w14:textId="77777777" w:rsidR="000C7DA9" w:rsidRDefault="00000000">
            <w:r>
              <w:t>Tier 2</w:t>
            </w:r>
          </w:p>
        </w:tc>
        <w:tc>
          <w:tcPr>
            <w:tcW w:w="3286" w:type="dxa"/>
          </w:tcPr>
          <w:p w14:paraId="50843AE6" w14:textId="77777777" w:rsidR="000C7DA9" w:rsidRDefault="00000000">
            <w:r>
              <w:t>Light AI</w:t>
            </w:r>
          </w:p>
        </w:tc>
        <w:tc>
          <w:tcPr>
            <w:tcW w:w="3286" w:type="dxa"/>
          </w:tcPr>
          <w:p w14:paraId="7BD46DA8" w14:textId="77777777" w:rsidR="000C7DA9" w:rsidRDefault="00000000">
            <w:r>
              <w:t>Classification, short summaries, limited routing decisions</w:t>
            </w:r>
          </w:p>
        </w:tc>
      </w:tr>
      <w:tr w:rsidR="000C7DA9" w14:paraId="6FA65AE5" w14:textId="77777777">
        <w:tc>
          <w:tcPr>
            <w:tcW w:w="3286" w:type="dxa"/>
          </w:tcPr>
          <w:p w14:paraId="0201D346" w14:textId="77777777" w:rsidR="000C7DA9" w:rsidRDefault="00000000">
            <w:r>
              <w:t>Tier 3</w:t>
            </w:r>
          </w:p>
        </w:tc>
        <w:tc>
          <w:tcPr>
            <w:tcW w:w="3286" w:type="dxa"/>
          </w:tcPr>
          <w:p w14:paraId="1B12E03A" w14:textId="77777777" w:rsidR="000C7DA9" w:rsidRDefault="00000000">
            <w:r>
              <w:t>Medium AI</w:t>
            </w:r>
          </w:p>
        </w:tc>
        <w:tc>
          <w:tcPr>
            <w:tcW w:w="3286" w:type="dxa"/>
          </w:tcPr>
          <w:p w14:paraId="3E30C29A" w14:textId="77777777" w:rsidR="000C7DA9" w:rsidRDefault="00000000">
            <w:r>
              <w:t>Drafting replies, chatbot explanation, campaign copy, quality scoring</w:t>
            </w:r>
          </w:p>
        </w:tc>
      </w:tr>
      <w:tr w:rsidR="000C7DA9" w14:paraId="590D091C" w14:textId="77777777">
        <w:tc>
          <w:tcPr>
            <w:tcW w:w="3286" w:type="dxa"/>
          </w:tcPr>
          <w:p w14:paraId="5BF9F1EF" w14:textId="77777777" w:rsidR="000C7DA9" w:rsidRDefault="00000000">
            <w:r>
              <w:t>Tier 4</w:t>
            </w:r>
          </w:p>
        </w:tc>
        <w:tc>
          <w:tcPr>
            <w:tcW w:w="3286" w:type="dxa"/>
          </w:tcPr>
          <w:p w14:paraId="1EC349A6" w14:textId="77777777" w:rsidR="000C7DA9" w:rsidRDefault="00000000">
            <w:r>
              <w:t>High-cost AI</w:t>
            </w:r>
          </w:p>
        </w:tc>
        <w:tc>
          <w:tcPr>
            <w:tcW w:w="3286" w:type="dxa"/>
          </w:tcPr>
          <w:p w14:paraId="44ED2764" w14:textId="77777777" w:rsidR="000C7DA9" w:rsidRDefault="00000000">
            <w:r>
              <w:t>Deep summarization, complex multi-step reasoning, long-form generation</w:t>
            </w:r>
          </w:p>
        </w:tc>
      </w:tr>
    </w:tbl>
    <w:p w14:paraId="64235295" w14:textId="77777777" w:rsidR="000C7DA9" w:rsidRDefault="000C7DA9"/>
    <w:p w14:paraId="3A240F0C" w14:textId="77777777" w:rsidR="000C7DA9" w:rsidRDefault="00000000">
      <w:pPr>
        <w:pStyle w:val="ListBullet"/>
        <w:spacing w:after="40"/>
      </w:pPr>
      <w:r>
        <w:t>Budgets can be defined per module, team, user, chatbot session or campaign.</w:t>
      </w:r>
    </w:p>
    <w:p w14:paraId="14620EF0" w14:textId="77777777" w:rsidR="000C7DA9" w:rsidRDefault="00000000">
      <w:pPr>
        <w:pStyle w:val="ListBullet"/>
        <w:spacing w:after="40"/>
      </w:pPr>
      <w:r>
        <w:t>Execute-mode AI requires policy checks, permissions and optional approval workflow.</w:t>
      </w:r>
    </w:p>
    <w:p w14:paraId="10E3BCEC" w14:textId="77777777" w:rsidR="000C7DA9" w:rsidRDefault="00000000">
      <w:pPr>
        <w:pStyle w:val="ListBullet"/>
        <w:spacing w:after="40"/>
      </w:pPr>
      <w:r>
        <w:t>Prompt templates, model routes and usage logs are versioned and auditable.</w:t>
      </w:r>
    </w:p>
    <w:p w14:paraId="0BD351E6" w14:textId="77777777" w:rsidR="000C7DA9" w:rsidRDefault="00000000">
      <w:pPr>
        <w:pStyle w:val="Heading1"/>
      </w:pPr>
      <w:r>
        <w:t>10. Risks and Critical Success Factors</w:t>
      </w:r>
    </w:p>
    <w:tbl>
      <w:tblPr>
        <w:tblStyle w:val="TableGrid"/>
        <w:tblW w:w="0" w:type="auto"/>
        <w:tblLook w:val="04A0" w:firstRow="1" w:lastRow="0" w:firstColumn="1" w:lastColumn="0" w:noHBand="0" w:noVBand="1"/>
      </w:tblPr>
      <w:tblGrid>
        <w:gridCol w:w="3283"/>
        <w:gridCol w:w="3282"/>
        <w:gridCol w:w="3283"/>
      </w:tblGrid>
      <w:tr w:rsidR="000C7DA9" w14:paraId="3B451911" w14:textId="77777777">
        <w:tc>
          <w:tcPr>
            <w:tcW w:w="3286" w:type="dxa"/>
            <w:shd w:val="clear" w:color="auto" w:fill="FCE4D6"/>
          </w:tcPr>
          <w:p w14:paraId="44F9A5D1" w14:textId="77777777" w:rsidR="000C7DA9" w:rsidRDefault="00000000">
            <w:r>
              <w:t>Risk</w:t>
            </w:r>
          </w:p>
        </w:tc>
        <w:tc>
          <w:tcPr>
            <w:tcW w:w="3286" w:type="dxa"/>
            <w:shd w:val="clear" w:color="auto" w:fill="FCE4D6"/>
          </w:tcPr>
          <w:p w14:paraId="385B24C8" w14:textId="77777777" w:rsidR="000C7DA9" w:rsidRDefault="00000000">
            <w:r>
              <w:t>Impact</w:t>
            </w:r>
          </w:p>
        </w:tc>
        <w:tc>
          <w:tcPr>
            <w:tcW w:w="3286" w:type="dxa"/>
            <w:shd w:val="clear" w:color="auto" w:fill="FCE4D6"/>
          </w:tcPr>
          <w:p w14:paraId="1B9EEF0A" w14:textId="77777777" w:rsidR="000C7DA9" w:rsidRDefault="00000000">
            <w:r>
              <w:t>Mitigation</w:t>
            </w:r>
          </w:p>
        </w:tc>
      </w:tr>
      <w:tr w:rsidR="000C7DA9" w14:paraId="479867FD" w14:textId="77777777">
        <w:tc>
          <w:tcPr>
            <w:tcW w:w="3286" w:type="dxa"/>
          </w:tcPr>
          <w:p w14:paraId="64DF711F" w14:textId="77777777" w:rsidR="000C7DA9" w:rsidRDefault="00000000">
            <w:r>
              <w:t>Supplier API inconsistency</w:t>
            </w:r>
          </w:p>
        </w:tc>
        <w:tc>
          <w:tcPr>
            <w:tcW w:w="3286" w:type="dxa"/>
          </w:tcPr>
          <w:p w14:paraId="6B03AB32" w14:textId="77777777" w:rsidR="000C7DA9" w:rsidRDefault="00000000">
            <w:r>
              <w:t>Search, repricing and booking failures</w:t>
            </w:r>
          </w:p>
        </w:tc>
        <w:tc>
          <w:tcPr>
            <w:tcW w:w="3286" w:type="dxa"/>
          </w:tcPr>
          <w:p w14:paraId="06CB7D73" w14:textId="77777777" w:rsidR="000C7DA9" w:rsidRDefault="00000000">
            <w:r>
              <w:t>Adapter layer, fallback logic, connector monitoring, replay-safe workflows</w:t>
            </w:r>
          </w:p>
        </w:tc>
      </w:tr>
      <w:tr w:rsidR="000C7DA9" w14:paraId="0FC72E42" w14:textId="77777777">
        <w:tc>
          <w:tcPr>
            <w:tcW w:w="3286" w:type="dxa"/>
          </w:tcPr>
          <w:p w14:paraId="3CDA2C21" w14:textId="77777777" w:rsidR="000C7DA9" w:rsidRDefault="00000000">
            <w:r>
              <w:t>Pricing complexity</w:t>
            </w:r>
          </w:p>
        </w:tc>
        <w:tc>
          <w:tcPr>
            <w:tcW w:w="3286" w:type="dxa"/>
          </w:tcPr>
          <w:p w14:paraId="18DBB1F3" w14:textId="77777777" w:rsidR="000C7DA9" w:rsidRDefault="00000000">
            <w:r>
              <w:t>Wrong sell price or margin erosion</w:t>
            </w:r>
          </w:p>
        </w:tc>
        <w:tc>
          <w:tcPr>
            <w:tcW w:w="3286" w:type="dxa"/>
          </w:tcPr>
          <w:p w14:paraId="3F468773" w14:textId="77777777" w:rsidR="000C7DA9" w:rsidRDefault="00000000">
            <w:r>
              <w:t>Rule simulation tools, contract validation, deterministic calculators, approval for overrides</w:t>
            </w:r>
          </w:p>
        </w:tc>
      </w:tr>
      <w:tr w:rsidR="000C7DA9" w14:paraId="091E9EDA" w14:textId="77777777">
        <w:tc>
          <w:tcPr>
            <w:tcW w:w="3286" w:type="dxa"/>
          </w:tcPr>
          <w:p w14:paraId="67464788" w14:textId="77777777" w:rsidR="000C7DA9" w:rsidRDefault="00000000">
            <w:r>
              <w:t>Finance correctness</w:t>
            </w:r>
          </w:p>
        </w:tc>
        <w:tc>
          <w:tcPr>
            <w:tcW w:w="3286" w:type="dxa"/>
          </w:tcPr>
          <w:p w14:paraId="0E331708" w14:textId="77777777" w:rsidR="000C7DA9" w:rsidRDefault="00000000">
            <w:r>
              <w:t>Settlement errors and trust loss</w:t>
            </w:r>
          </w:p>
        </w:tc>
        <w:tc>
          <w:tcPr>
            <w:tcW w:w="3286" w:type="dxa"/>
          </w:tcPr>
          <w:p w14:paraId="59075397" w14:textId="77777777" w:rsidR="000C7DA9" w:rsidRDefault="00000000">
            <w:r>
              <w:t>Strong reconciliation, auditable ledgers, staged go-live, strict test coverage</w:t>
            </w:r>
          </w:p>
        </w:tc>
      </w:tr>
      <w:tr w:rsidR="000C7DA9" w14:paraId="28C7D6DE" w14:textId="77777777">
        <w:tc>
          <w:tcPr>
            <w:tcW w:w="3286" w:type="dxa"/>
          </w:tcPr>
          <w:p w14:paraId="76C0C03F" w14:textId="77777777" w:rsidR="000C7DA9" w:rsidRDefault="00000000">
            <w:r>
              <w:t>Scope explosion</w:t>
            </w:r>
          </w:p>
        </w:tc>
        <w:tc>
          <w:tcPr>
            <w:tcW w:w="3286" w:type="dxa"/>
          </w:tcPr>
          <w:p w14:paraId="5B9C33C9" w14:textId="77777777" w:rsidR="000C7DA9" w:rsidRDefault="00000000">
            <w:r>
              <w:t>Delays and unstable releases</w:t>
            </w:r>
          </w:p>
        </w:tc>
        <w:tc>
          <w:tcPr>
            <w:tcW w:w="3286" w:type="dxa"/>
          </w:tcPr>
          <w:p w14:paraId="127B8C73" w14:textId="77777777" w:rsidR="000C7DA9" w:rsidRDefault="00000000">
            <w:r>
              <w:t>Phase gates, domain owners, locked phase scope, MVP discipline</w:t>
            </w:r>
          </w:p>
        </w:tc>
      </w:tr>
      <w:tr w:rsidR="000C7DA9" w14:paraId="723ACBF5" w14:textId="77777777">
        <w:tc>
          <w:tcPr>
            <w:tcW w:w="3286" w:type="dxa"/>
          </w:tcPr>
          <w:p w14:paraId="158ADA3E" w14:textId="77777777" w:rsidR="000C7DA9" w:rsidRDefault="00000000">
            <w:r>
              <w:t>Communication fragmentation</w:t>
            </w:r>
          </w:p>
        </w:tc>
        <w:tc>
          <w:tcPr>
            <w:tcW w:w="3286" w:type="dxa"/>
          </w:tcPr>
          <w:p w14:paraId="0AE33CF7" w14:textId="77777777" w:rsidR="000C7DA9" w:rsidRDefault="00000000">
            <w:r>
              <w:t>Lost thread context and quality issues</w:t>
            </w:r>
          </w:p>
        </w:tc>
        <w:tc>
          <w:tcPr>
            <w:tcW w:w="3286" w:type="dxa"/>
          </w:tcPr>
          <w:p w14:paraId="4AA68B4C" w14:textId="77777777" w:rsidR="000C7DA9" w:rsidRDefault="00000000">
            <w:r>
              <w:t>Central inbox, booking links, Inbox Users, quality review workflow</w:t>
            </w:r>
          </w:p>
        </w:tc>
      </w:tr>
      <w:tr w:rsidR="000C7DA9" w14:paraId="5E4EFCDB" w14:textId="77777777">
        <w:tc>
          <w:tcPr>
            <w:tcW w:w="3286" w:type="dxa"/>
          </w:tcPr>
          <w:p w14:paraId="54AF5EAE" w14:textId="77777777" w:rsidR="000C7DA9" w:rsidRDefault="00000000">
            <w:r>
              <w:t>Uncontrolled AI cost</w:t>
            </w:r>
          </w:p>
        </w:tc>
        <w:tc>
          <w:tcPr>
            <w:tcW w:w="3286" w:type="dxa"/>
          </w:tcPr>
          <w:p w14:paraId="66D0099B" w14:textId="77777777" w:rsidR="000C7DA9" w:rsidRDefault="00000000">
            <w:r>
              <w:t>Unexpected spend and unsafe actions</w:t>
            </w:r>
          </w:p>
        </w:tc>
        <w:tc>
          <w:tcPr>
            <w:tcW w:w="3286" w:type="dxa"/>
          </w:tcPr>
          <w:p w14:paraId="560D7BB0" w14:textId="77777777" w:rsidR="000C7DA9" w:rsidRDefault="00000000">
            <w:r>
              <w:t>Budget controls, route policies, cache, deterministic-first routing</w:t>
            </w:r>
          </w:p>
        </w:tc>
      </w:tr>
    </w:tbl>
    <w:p w14:paraId="1747494F" w14:textId="77777777" w:rsidR="000C7DA9" w:rsidRDefault="000C7DA9"/>
    <w:p w14:paraId="24D416D2" w14:textId="77777777" w:rsidR="000C7DA9" w:rsidRDefault="00000000">
      <w:pPr>
        <w:pStyle w:val="Heading2"/>
      </w:pPr>
      <w:r>
        <w:t>10.1 Recommended Next Actions</w:t>
      </w:r>
    </w:p>
    <w:p w14:paraId="777C35D3" w14:textId="77777777" w:rsidR="000C7DA9" w:rsidRDefault="00000000">
      <w:pPr>
        <w:pStyle w:val="ListBullet"/>
        <w:spacing w:after="40"/>
      </w:pPr>
      <w:r>
        <w:t>Approve this architecture baseline and freeze phase-1 scope.</w:t>
      </w:r>
    </w:p>
    <w:p w14:paraId="7329E10D" w14:textId="77777777" w:rsidR="000C7DA9" w:rsidRDefault="00000000">
      <w:pPr>
        <w:pStyle w:val="ListBullet"/>
        <w:spacing w:after="40"/>
      </w:pPr>
      <w:r>
        <w:t>Translate domains into service ownership, backlog epics and acceptance criteria.</w:t>
      </w:r>
    </w:p>
    <w:p w14:paraId="28ABA43D" w14:textId="77777777" w:rsidR="000C7DA9" w:rsidRDefault="00000000">
      <w:pPr>
        <w:pStyle w:val="ListBullet"/>
        <w:spacing w:after="40"/>
      </w:pPr>
      <w:r>
        <w:t>Select first supplier connectors and define connector contract tests.</w:t>
      </w:r>
    </w:p>
    <w:p w14:paraId="5BC87D05" w14:textId="77777777" w:rsidR="000C7DA9" w:rsidRDefault="00000000">
      <w:pPr>
        <w:pStyle w:val="ListBullet"/>
        <w:spacing w:after="40"/>
      </w:pPr>
      <w:r>
        <w:t>Prepare migration strategy for CRM, products, contracts and active bookings.</w:t>
      </w:r>
    </w:p>
    <w:p w14:paraId="3570FFE2" w14:textId="77777777" w:rsidR="000C7DA9" w:rsidRDefault="00000000">
      <w:pPr>
        <w:pStyle w:val="ListBullet"/>
        <w:spacing w:after="40"/>
      </w:pPr>
      <w:r>
        <w:t>Create production-ready design-system specification from the validated wireframes.</w:t>
      </w:r>
    </w:p>
    <w:p w14:paraId="4B155D7D" w14:textId="77777777" w:rsidR="000C7DA9" w:rsidRDefault="00000000">
      <w:pPr>
        <w:pStyle w:val="Heading1"/>
      </w:pPr>
      <w:r>
        <w:t>11. Final Recommendation</w:t>
      </w:r>
    </w:p>
    <w:p w14:paraId="0DB05CD4" w14:textId="77777777" w:rsidR="000C7DA9" w:rsidRDefault="00000000">
      <w:pPr>
        <w:spacing w:after="60"/>
      </w:pPr>
      <w:r>
        <w:t>UTCP should be treated as a long-lived enterprise program, not a one-off site or booking build. The strongest implementation path is to deliver the platform in phases, with contracts, pricing, search, bookings, finance and operational correctness forming the backbone. Once those layers are stable, communication, B2B, publishing, marketing and AI can be added in a controlled way on top of trusted data and well-defined workflow boundaries.</w:t>
      </w:r>
    </w:p>
    <w:p w14:paraId="41E5F161" w14:textId="77777777" w:rsidR="000C7DA9" w:rsidRDefault="00000000">
      <w:pPr>
        <w:pStyle w:val="Callout"/>
      </w:pPr>
      <w:r>
        <w:t>Build the operating system first; then let the website, B2B portal, campaigns and AI run on top of it.</w:t>
      </w:r>
    </w:p>
    <w:sectPr w:rsidR="000C7DA9" w:rsidSect="00034616">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650554">
    <w:abstractNumId w:val="8"/>
  </w:num>
  <w:num w:numId="2" w16cid:durableId="1039016062">
    <w:abstractNumId w:val="6"/>
  </w:num>
  <w:num w:numId="3" w16cid:durableId="1126891618">
    <w:abstractNumId w:val="5"/>
  </w:num>
  <w:num w:numId="4" w16cid:durableId="96173773">
    <w:abstractNumId w:val="4"/>
  </w:num>
  <w:num w:numId="5" w16cid:durableId="1461919890">
    <w:abstractNumId w:val="7"/>
  </w:num>
  <w:num w:numId="6" w16cid:durableId="1150556367">
    <w:abstractNumId w:val="3"/>
  </w:num>
  <w:num w:numId="7" w16cid:durableId="1031079151">
    <w:abstractNumId w:val="2"/>
  </w:num>
  <w:num w:numId="8" w16cid:durableId="1126856055">
    <w:abstractNumId w:val="1"/>
  </w:num>
  <w:num w:numId="9" w16cid:durableId="966661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DA9"/>
    <w:rsid w:val="0015074B"/>
    <w:rsid w:val="001D58C7"/>
    <w:rsid w:val="0029639D"/>
    <w:rsid w:val="00326F90"/>
    <w:rsid w:val="008D70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63AD0"/>
  <w14:defaultImageDpi w14:val="300"/>
  <w15:docId w15:val="{304D7EAC-5A8B-4266-A6D5-C12EAC18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23366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D416E"/>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3C50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160"/>
    </w:pPr>
    <w:rPr>
      <w:b/>
      <w:color w:val="223154"/>
      <w:sz w:val="48"/>
    </w:rPr>
  </w:style>
  <w:style w:type="paragraph" w:customStyle="1" w:styleId="SubtitleCustom">
    <w:name w:val="SubtitleCustom"/>
    <w:basedOn w:val="Normal"/>
    <w:rPr>
      <w:i/>
      <w:color w:val="5A6478"/>
      <w:sz w:val="24"/>
    </w:rPr>
  </w:style>
  <w:style w:type="paragraph" w:customStyle="1" w:styleId="BodySmall">
    <w:name w:val="BodySmall"/>
    <w:basedOn w:val="Normal"/>
    <w:rPr>
      <w:sz w:val="19"/>
    </w:rPr>
  </w:style>
  <w:style w:type="paragraph" w:customStyle="1" w:styleId="Callout">
    <w:name w:val="Callout"/>
    <w:basedOn w:val="Normal"/>
    <w:pPr>
      <w:spacing w:before="80" w:after="80"/>
      <w:ind w:left="227"/>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1741</Words>
  <Characters>10449</Characters>
  <Application>Microsoft Office Word</Application>
  <DocSecurity>0</DocSecurity>
  <Lines>803</Lines>
  <Paragraphs>468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Nenad  Tomić</cp:lastModifiedBy>
  <cp:revision>2</cp:revision>
  <dcterms:created xsi:type="dcterms:W3CDTF">2026-03-16T11:45:00Z</dcterms:created>
  <dcterms:modified xsi:type="dcterms:W3CDTF">2026-03-16T11:45:00Z</dcterms:modified>
  <cp:category/>
</cp:coreProperties>
</file>