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Оферта Сервиса Russian Hustlers University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Оферта представляет собой правила предоставления услуг Сервисом Russian Hustlers University (далее - Сервис или RHU), размещенным на сайте с доменным именем </w:t>
      </w:r>
      <w:r w:rsidDel="00000000" w:rsidR="00000000" w:rsidRPr="00000000">
        <w:rPr>
          <w:sz w:val="20"/>
          <w:szCs w:val="20"/>
          <w:rtl w:val="0"/>
        </w:rPr>
        <w:t xml:space="preserve">russian-hustlers-university.ru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для неограниченного количества пользователей.</w:t>
        <w:br w:type="textWrapping"/>
        <w:t xml:space="preserve">1. Назначение и область применения Оферты.</w:t>
        <w:br w:type="textWrapping"/>
        <w:t xml:space="preserve">1.1. Оферта Сервиса (далее по тексту – Оферта) устанавливает требования и содержит описание:</w:t>
        <w:br w:type="textWrapping"/>
        <w:t xml:space="preserve">1.1.1. Порядка предоставления услуг Сервиса RHU.</w:t>
        <w:br w:type="textWrapping"/>
        <w:t xml:space="preserve">1.1.2. Разграничения ответственности за использование и предоставление услуг Сервисом RHU.</w:t>
        <w:br w:type="textWrapping"/>
        <w:t xml:space="preserve">1.1.3. Мер по обеспечению безопасности работы Сервиса RHU с неограниченным кругом лиц, а также пользователями Сервиса.</w:t>
        <w:br w:type="textWrapping"/>
        <w:t xml:space="preserve">1.2. Местом оказания услуги Сервиса Пользователю является место запуска (сайт), на котором происходит учет и обработка данных и операций Пользователей.</w:t>
        <w:br w:type="textWrapping"/>
        <w:t xml:space="preserve">1.3. Перед тем, как воспользоваться услугами Сервиса RHU, Пользователь обязан ознакомиться в полном объеме с условиями настоящих Оферты и Пользовательского соглашения и принять их, то есть совершить акцепт посредством совершения ключевого действия – запуска Сервиса и осуществления первоначальной оплаты за подписку.</w:t>
        <w:br w:type="textWrapping"/>
        <w:t xml:space="preserve">1.4. Использование услуг Сервиса возможно, только если Пользователь принимает все условия настоящей Оферты.</w:t>
        <w:br w:type="textWrapping"/>
        <w:t xml:space="preserve">1.5. Действующая версия Оферты расположена для публичного доступа в чат-ботах мессенджера  Telegram и на сайте Сервиса. Администрация Сервиса вправе в любое время в одностороннем порядке изменять настоящую Оферту. Такие изменения вступают в силу по истечении 3 (трех) календарных дней с момента размещения новой версии Оферты на сайтах Сервиса или чат-ботах Сервиса, если иной порядок вступления не предусмотрен специально в новой версии Оферты. При несогласии Пользователя с внесенными изменениями он обязан отказаться от доступа к сайту Сервиса и прекратить использование материалов и услуг Сервиса, направив соответствующее письмо на службу поддержки Сервиса в мессенджере Телеграмм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@vlad_gromov_team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  <w:br w:type="textWrapping"/>
        <w:t xml:space="preserve">2. Термины и определения</w:t>
        <w:br w:type="textWrapping"/>
        <w:t xml:space="preserve">2.1. Сайт - сайты с доменными именами «</w:t>
      </w:r>
      <w:r w:rsidDel="00000000" w:rsidR="00000000" w:rsidRPr="00000000">
        <w:rPr>
          <w:sz w:val="20"/>
          <w:szCs w:val="20"/>
          <w:rtl w:val="0"/>
        </w:rPr>
        <w:t xml:space="preserve">russian-hustlers-university.ru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».</w:t>
        <w:br w:type="textWrapping"/>
        <w:t xml:space="preserve">2.2. Администрация Сервиса - Индивидуальный предприниматель Гордеев Владимир Вениаминович (ИНН 390266576077).</w:t>
        <w:br w:type="textWrapping"/>
        <w:t xml:space="preserve">2.3. Пользователь — любое физическое лицо, использующее функциональные возможности Сервиса и достигшее возраста полной дееспособности в соответствии с законодательством страны своего гражданства.</w:t>
        <w:br w:type="textWrapping"/>
        <w:t xml:space="preserve">2.4. Сервис – платформа (включая соответствующий чат-бот в мессенджерах) и веб-сайт с доменным именем </w:t>
      </w:r>
      <w:r w:rsidDel="00000000" w:rsidR="00000000" w:rsidRPr="00000000">
        <w:rPr>
          <w:sz w:val="20"/>
          <w:szCs w:val="20"/>
          <w:rtl w:val="0"/>
        </w:rPr>
        <w:t xml:space="preserve">russian-hustlers-university.ru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  <w:br w:type="textWrapping"/>
        <w:t xml:space="preserve">2.5. Услуги Сервиса — функционал Сервиса с возможностями для Пользователя, а также иные услуги, информация о которых размещена на витрине Сервиса.</w:t>
        <w:br w:type="textWrapping"/>
        <w:t xml:space="preserve">3. Режим работы Сервиса</w:t>
        <w:br w:type="textWrapping"/>
        <w:t xml:space="preserve">3.1. Штатный режим работы:</w:t>
        <w:br w:type="textWrapping"/>
        <w:t xml:space="preserve">3.1.1. В данном режиме работы запросы Пользователей обрабатываются в течение реального времени Сервисом, кроме времени осуществления работ согласно регламенту технических работ  Сервиса или сервера.</w:t>
        <w:br w:type="textWrapping"/>
        <w:t xml:space="preserve">3.1.2. Поддержка Пользователей ведется службой поддержки сайта в мессенджере, а также по другим каналам связи способами, указанными Сервисом.</w:t>
        <w:br w:type="textWrapping"/>
        <w:t xml:space="preserve">4. Правила пользования Сервисом RHU.</w:t>
        <w:br w:type="textWrapping"/>
        <w:t xml:space="preserve">4.1. Сервис предназначен для использования исключительно в личных целях. Пользователь соглашается с тем, что не будет использовать какой-либо иной аккаунт, кроме своего, а также не будет пытаться получить несанкционированный доступ к аккаунтам других пользователей либо к инфраструктуре Сервиса.</w:t>
        <w:br w:type="textWrapping"/>
        <w:t xml:space="preserve">4.2. Администрация Сервиса может в любое время и по своему собственному усмотрению отказать Пользователю в возможности получить платные услуги, заблокировать его или приостановить любую операцию до окончания рассмотрения конфликтной или спорной ситуации.</w:t>
        <w:br w:type="textWrapping"/>
        <w:t xml:space="preserve">5. Порядок оказания услуг Сервисом</w:t>
        <w:br w:type="textWrapping"/>
        <w:t xml:space="preserve">5.1. Заказ услуг Сервиса осуществляется Пользователем путем совершения действий по покупке через ресурсы Сервиса.</w:t>
        <w:br w:type="textWrapping"/>
        <w:t xml:space="preserve">5.2. Воспользовавшись услугами Сервиса, Пользователь подтверждает, что ознакомлен со всей юридической документацией Сервиса.</w:t>
        <w:br w:type="textWrapping"/>
        <w:t xml:space="preserve">5.3. Сервис не принимает электронные деньги в качестве платежа, если данные средства не принадлежат Пользователю.</w:t>
        <w:br w:type="textWrapping"/>
        <w:t xml:space="preserve">5.4. Путем регистрации на сайте Сервиса и принятия всех условий, Пользователь принимает все изложенные условия.</w:t>
        <w:br w:type="textWrapping"/>
        <w:t xml:space="preserve">6. Стоимость услуг.</w:t>
        <w:br w:type="textWrapping"/>
        <w:t xml:space="preserve">6.1. Для всех Пользователей стоимость услуг составляет 1 000 рублей 00 копеек в месяц. Данная стоимость услуг привязана к 30-дневному периоду доступа к ресурсам Сервиса и списывается автоматически после истечения срока с реквизитов, которые были указаны при первоначальном платеже, или с реквизитов, которые укажет Пользователь при последующей оплате. </w:t>
        <w:br w:type="textWrapping"/>
        <w:t xml:space="preserve">6.2. Тарифы на оказание услуг определяются Сервисом и публикуются на сайте Сервиса. Администрация Сервиса вправе менять тарифы без дополнительного уведомления Пользователей.</w:t>
        <w:br w:type="textWrapping"/>
        <w:t xml:space="preserve">6.3. В случае отправки полной оплаты, заказ будет исполнен автоматически. Если система не получит полную оплату, заказ не будет выполнен автоматически.</w:t>
        <w:br w:type="textWrapping"/>
        <w:t xml:space="preserve">6.4. Если заказ не выполнен после успешного подтверждения оплаты, Пользователь обязан связаться со службой поддержки Сервиса.</w:t>
        <w:br w:type="textWrapping"/>
        <w:t xml:space="preserve">6.5. Если Пользователь случайно отправил меньший платеж, то Пользователь обязан связаться со службой поддержки Сервиса.</w:t>
        <w:br w:type="textWrapping"/>
        <w:t xml:space="preserve">7. Ответственность</w:t>
        <w:br w:type="textWrapping"/>
        <w:t xml:space="preserve">7.1. Сервис не несет ответственности перед Пользователем и иными лицами за потери, ущерб и вред, вызванные противоправными действиями третьих лиц.</w:t>
        <w:br w:type="textWrapping"/>
        <w:t xml:space="preserve">7.2. Сервис не несет ответственности за любые платежи, которые были осуществлены с ошибкой или за любые попытки осуществления ошибочного платежа.</w:t>
        <w:br w:type="textWrapping"/>
        <w:t xml:space="preserve">7.3. Сервис не проверяет правомочность и законность владения Пользователем криптовалютой, материалами, контентом, загружаемым на Сервис и/или загруженным на серверы мессенджера. Сервис презюмирует добросовестность и легальность владения, пользования и распоряжения Пользователем всех материалов и иных вещей, предоставляемых при обращении на сайт или ресурсы Сервиса или при осуществлении взаимодействия с администрацией Сервиса.</w:t>
        <w:br w:type="textWrapping"/>
        <w:t xml:space="preserve">7.4. Сервис и Администрация Сервиса уважает законы, правила и нормы всех стран (включая США, Великобританию, Канаду и т. д.). В случае нарушения прав каких-либо лиц Администрация готова к пресечению противоправных действий Пользователей. </w:t>
        <w:br w:type="textWrapping"/>
        <w:t xml:space="preserve">7.5. Права на оригинальный контент принадлежит Эндрю Тейту. Любые копирования контента с сайта Сервиса с целью его незаконного использования запрещены. </w:t>
        <w:br w:type="textWrapping"/>
        <w:t xml:space="preserve">7.6. Видеоматериалы и иной контент основан на общеизвестных фактах, не является художественным вымыслом Эндрю Тейта, использование контента и видеоматериалов в производной работе, где осуществлен перевод видео, признается добросовестным использованием.</w:t>
        <w:br w:type="textWrapping"/>
        <w:t xml:space="preserve">7.7. В связи с тем, что использование контента Сервисом используется для того, что приобрести доступы к курсам правообладателя, то последний не теряет прибыль. </w:t>
        <w:br w:type="textWrapping"/>
        <w:t xml:space="preserve">8. Форс-мажор</w:t>
        <w:br w:type="textWrapping"/>
        <w:t xml:space="preserve">8.1. Пользователь или Сервис не несут ответственности друг перед другом за невыполнение обязательств, связанных с оказанием Сервисом услуг, вызванное обстоятельствами, возникшими помимо воли и желания сторон, которые нельзя было предвидеть или избежать, включая объявленную или фактическую войну, гражданские волнения, эпидемии, землетрясения, наводнения, пожары и другие стихийные бедствия, действия органов власти и прочие непреодолимые обстоятельства и не могут заявлять ни о каких убытках или ущербе, возникших из-за таких обстоятельств.</w:t>
        <w:br w:type="textWrapping"/>
        <w:t xml:space="preserve">8.2. Сторона, которая не исполняет свое обязательство вследствие действия непреодолимой силы, должна известить другую Сторону о препятствии и его влиянии на исполнение обязательств без промедления, но не позднее 3 (трех) календарных дней с момента наступления указанных обстоятельств.</w:t>
        <w:br w:type="textWrapping"/>
        <w:t xml:space="preserve">8.3. Сторона, не известившая другую Сторону о невозможности исполнения своих обязательств по настоящему договору, теряет право ссылаться на такую невозможность.</w:t>
        <w:br w:type="textWrapping"/>
        <w:t xml:space="preserve">9. Заключительные положения.</w:t>
        <w:br w:type="textWrapping"/>
        <w:t xml:space="preserve">9.1. Информация о Пользователе и о его операциях не хранится на сервере сайта Сервиса. По запросу Пользователя доступ к аккаунту может быть ограничен либо удален.</w:t>
        <w:br w:type="textWrapping"/>
        <w:t xml:space="preserve">9.2. Срок ответа Сервиса на запросы Пользователя составляет до пяти рабочих дней с момента получения соответствующего запроса Пользователя.</w:t>
        <w:br w:type="textWrapping"/>
        <w:t xml:space="preserve">9.3. Условия настоящих Оферты согласовываются с Пользователем при регистрации. Согласие с Офертой, опубликованной в электронной форме, является действительным акцептом полного содержания настоящих Оферты.</w:t>
        <w:br w:type="textWrapping"/>
        <w:t xml:space="preserve">9.4. Информация, размещенная на сайте Сервиса, включая все графические изображения, текстовую информацию, коды программ и т.д. защищена национальным и международным законодательством об авторских правах и смежных с ними. Несанкционированное копирование материалов не допускается и влечет за собой полное возмещение причиненных Сервису убытков.</w:t>
        <w:br w:type="textWrapping"/>
        <w:t xml:space="preserve">9.5. Настоящая Оферта разработана и принадлежат юридическому агентству ЮРИСТ В ТАТУХАХ https://t.me/lawandtattoo. Все права защищены. Несанкционированное копирование запрещено.</w:t>
        <w:br w:type="textWrapping"/>
        <w:t xml:space="preserve">10. Контактные данные.</w:t>
        <w:br w:type="textWrapping"/>
        <w:t xml:space="preserve">10.1. Пользователь может связаться со специалистами и Администрацией Сервиса в рабочее время следующими способами:</w:t>
        <w:br w:type="textWrapping"/>
        <w:t xml:space="preserve">10.1.1. в онлайн-чате Телеграмм –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@vlad_gromov_team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  <w:t xml:space="preserve">10.1.2. путем направления письма на адрес электронной почты: info@russian-hustlers-university.ru</w:t>
        <w:br w:type="textWrapping"/>
        <w:t xml:space="preserve">10.1.3. путем направления письма Индивидуальному предпринимателю Гордееву Владимиру Вениаминовичу (ИНН 390266576077) по адресу 238050, Россия, г.Гусев, ул. Железнодорожная 42-1 </w:t>
      </w:r>
    </w:p>
    <w:p w:rsidR="00000000" w:rsidDel="00000000" w:rsidP="00000000" w:rsidRDefault="00000000" w:rsidRPr="00000000" w14:paraId="00000002">
      <w:pPr>
        <w:pStyle w:val="Heading1"/>
        <w:spacing w:after="0" w:before="0" w:line="360" w:lineRule="auto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