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Description</w:t>
      </w:r>
    </w:p>
    <w:p w:rsidR="00000000" w:rsidDel="00000000" w:rsidP="00000000" w:rsidRDefault="00000000" w:rsidRPr="00000000" w14:paraId="0000000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numPr>
          <w:ilvl w:val="0"/>
          <w:numId w:val="4"/>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the organization name, when the organization started, and some of the context for how they became what they are today.</w:t>
      </w:r>
    </w:p>
    <w:p w:rsidR="00000000" w:rsidDel="00000000" w:rsidP="00000000" w:rsidRDefault="00000000" w:rsidRPr="00000000" w14:paraId="00000004">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Organization name:</w:t>
      </w:r>
      <w:r w:rsidDel="00000000" w:rsidR="00000000" w:rsidRPr="00000000">
        <w:rPr>
          <w:rFonts w:ascii="Times New Roman" w:cs="Times New Roman" w:eastAsia="Times New Roman" w:hAnsi="Times New Roman"/>
          <w:sz w:val="24"/>
          <w:szCs w:val="24"/>
          <w:rtl w:val="0"/>
        </w:rPr>
        <w:t xml:space="preserve"> Teach For Nigeria  </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Founded:</w:t>
      </w:r>
      <w:r w:rsidDel="00000000" w:rsidR="00000000" w:rsidRPr="00000000">
        <w:rPr>
          <w:rFonts w:ascii="Times New Roman" w:cs="Times New Roman" w:eastAsia="Times New Roman" w:hAnsi="Times New Roman"/>
          <w:sz w:val="24"/>
          <w:szCs w:val="24"/>
          <w:rtl w:val="0"/>
        </w:rPr>
        <w:t xml:space="preserve"> 2017</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a UNICEF report, in Nigeria, although primary education is officially free and compulsory, about 10.5 million of the country’s children aged 5–14 years are still not in school (UNICEF Nigeria, n.d.). In addition, 70 per cent of 10-year-olds in Nigeria cannot read a simple sentence (National Bureau of Statistics [NBS] &amp; UNICEF, 2022). Teach For Nigeria, a non-profit organization, was founded in 2017 (Teach For All, 2022). It was based on the “Teach For…” model of Teach For All (modelled after examples like Teach For India, Teach For America, etc.). Teach For Nigeria is also one of the 60 independent network organizations that make up the Teach For All Network (Mihaly et al., 2024). As an organization, they are focused on ending educational inequity for all Nigerian children.</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was founded by a small group of Nigerians after listening to the CEO and co-founder of Teach For All, Wendy Kopp, at a summit. They decided to launch Teach For Nigeria, a two-year fellowship program designed to recruit Nigeria’s brightest graduates, engage them in a six-week pre-service training, and deploy them to underserved communities to teach for two years and collaborate to address identified social problems in their host communities.</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years, Teach For Nigeria has also developed other programs such as “Let Girls Thrive and WE16,” an initiative focused on supporting girls’ education in underserved communities. The “Radio School” program was launched to redefine access to education for children in under-resourced communities. They also expanded their teacher training program to reach more public-school teachers, and they launched the “School Leadership Development (SLD) Program,” aimed at equipping school leaders with skills to transform education in Nigeria. </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their launch, they have mobilized 2,463 Teacher-Leaders, impacted 300,000+ students, and trained 20,000 public school teachers across 29 states in Nigeria (Teach For Nigeria, 2025).</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numPr>
          <w:ilvl w:val="0"/>
          <w:numId w:val="4"/>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Describe the program of interest at the organization. What is its mission? What is its vision/intended impact? Approximately how many people does it serve? Where/in what communities does this program operate?</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of interest at Teach For Nigeria is the two-year fellowship program. It is a paid, full-time leadership and teaching commitment. It recruits high-potential Nigerian graduates and professionals to work as full-time teachers in under-resourced, low-income primary and secondary schools across Nigeria. Fellows not only teach the national curriculum but also lead community and school efforts to improve learning outcomes and deepen equity in education. The organization describes the fellowship as more than just a program but as an invitation to become a positive force in the lives of Nigeria’s children (Teach For Nigeria, n.d.).</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fellowship’s core mission is to build a movement of leaders committed to eliminating educational inequity in Nigeria. It seeks to channel the talents and skills of young Nigerians into classrooms where quality teaching is most needed, while also developing fellows as leaders who can continue to advance educational opportunity and social change beyond the classroom.</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intended impact, Teach For Nigeria has the bold vision that “one day, every Nigerian child will have the opportunity to attain an excellent education” regardless of where they live. They envision a future where a nationwide movement of leaders, in classrooms, communities, government, and other sectors, works together to dismantle barriers to learning and opportunity. According to their 10-year vision, by 2031, Teach For Nigeria will have a network of over 20,000 leaders across all geopolitical zones in Nigeria working in deep partnership with local communities to impact over a million students each year (Teach For All, 2022). </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its 2024 Annual Report, Teach For Nigeria has impacted over 300,000 students, primarily in underserved public-school communities. The two-year fellowship currently operates mainly in Lagos and Ogun States, while complementary programs extend the organisation’s reach to Osun State and 29 states nationwide through teacher training and leadership development initiatives (Teach For Nigeria Annual Report, 2024).</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For Nigeria’s two-year fellowship is about teaching, leadership, and systemic change. It is deeply invested in expanding opportunities for children in Nigeria’s most disadvantaged communities by bringing energetic, trained leaders into classrooms, strengthening local schools and communities, and building a generation of professionals committed to education equity.</w:t>
      </w:r>
    </w:p>
    <w:p w:rsidR="00000000" w:rsidDel="00000000" w:rsidP="00000000" w:rsidRDefault="00000000" w:rsidRPr="00000000" w14:paraId="0000001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numPr>
          <w:ilvl w:val="0"/>
          <w:numId w:val="4"/>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do you think might be some areas of interest/inquiry for this program? What might they be interested in learning more about their program? These are estimations based on your current understanding of the program. Consider at least 2 needs this program might explore through evaluation.</w:t>
      </w:r>
    </w:p>
    <w:p w:rsidR="00000000" w:rsidDel="00000000" w:rsidP="00000000" w:rsidRDefault="00000000" w:rsidRPr="00000000" w14:paraId="0000001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For Nigeria would likely want to better understand how its work is creating change not just for students but also for fellows, schools, communities, and the wider education system. They may have several questions to guide this inquiry, such as:</w:t>
      </w:r>
    </w:p>
    <w:p w:rsidR="00000000" w:rsidDel="00000000" w:rsidP="00000000" w:rsidRDefault="00000000" w:rsidRPr="00000000" w14:paraId="0000001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Fellow Effectiveness:</w:t>
      </w:r>
      <w:r w:rsidDel="00000000" w:rsidR="00000000" w:rsidRPr="00000000">
        <w:rPr>
          <w:rFonts w:ascii="Times New Roman" w:cs="Times New Roman" w:eastAsia="Times New Roman" w:hAnsi="Times New Roman"/>
          <w:sz w:val="24"/>
          <w:szCs w:val="24"/>
          <w:rtl w:val="0"/>
        </w:rPr>
        <w:t xml:space="preserve"> The organisation may be interested in the growth and experiences of its fellows. They might want to know which parts of the fellowship, such as recruitment, training, coaching, and leadership development, truly help fellows become effective teachers. It is also important to understand how fellows’ backgrounds, motivations, and support systems shape their teaching and leadership over their two-year commitment. Learning about what helps or hinders their performance, well-being, and retention would make it possible to strengthen the fellowship experience.</w:t>
      </w:r>
    </w:p>
    <w:p w:rsidR="00000000" w:rsidDel="00000000" w:rsidP="00000000" w:rsidRDefault="00000000" w:rsidRPr="00000000" w14:paraId="0000002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Community-Level Change:</w:t>
      </w:r>
      <w:r w:rsidDel="00000000" w:rsidR="00000000" w:rsidRPr="00000000">
        <w:rPr>
          <w:rFonts w:ascii="Times New Roman" w:cs="Times New Roman" w:eastAsia="Times New Roman" w:hAnsi="Times New Roman"/>
          <w:sz w:val="24"/>
          <w:szCs w:val="24"/>
          <w:rtl w:val="0"/>
        </w:rPr>
        <w:t xml:space="preserve">  They may want to look beyond individual classrooms to understand whether fellows help spark positive change across entire communities. This includes shifts in culture, stronger relationships with parents, and better collaboration among community members. It would also include the impact of community projects led by fellows. Understanding these wider effects would help the organisation know whether the fellowship is contributing to broader community transformation.</w:t>
      </w:r>
    </w:p>
    <w:p w:rsidR="00000000" w:rsidDel="00000000" w:rsidP="00000000" w:rsidRDefault="00000000" w:rsidRPr="00000000" w14:paraId="0000002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numPr>
          <w:ilvl w:val="0"/>
          <w:numId w:val="5"/>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Alumni Long-Term Impact:  </w:t>
      </w:r>
      <w:r w:rsidDel="00000000" w:rsidR="00000000" w:rsidRPr="00000000">
        <w:rPr>
          <w:rFonts w:ascii="Times New Roman" w:cs="Times New Roman" w:eastAsia="Times New Roman" w:hAnsi="Times New Roman"/>
          <w:sz w:val="24"/>
          <w:szCs w:val="24"/>
          <w:rtl w:val="0"/>
        </w:rPr>
        <w:t xml:space="preserve">Considering that the program aims to develop long-term leaders, Teach For Nigeria might be interested in what fellows go on to do after the program. They would likely want to understand alumni career paths, how they continue to stay involved in education and equity issues, and whether their fellowship experience influences their leadership, advocacy, or policy work over time. Insights like these help test the belief that teaching in the classroom can be the foundation for broader systemic change.</w:t>
      </w:r>
    </w:p>
    <w:p w:rsidR="00000000" w:rsidDel="00000000" w:rsidP="00000000" w:rsidRDefault="00000000" w:rsidRPr="00000000" w14:paraId="0000002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Scale, Sustainability, and Partnerships:</w:t>
      </w:r>
      <w:r w:rsidDel="00000000" w:rsidR="00000000" w:rsidRPr="00000000">
        <w:rPr>
          <w:rFonts w:ascii="Times New Roman" w:cs="Times New Roman" w:eastAsia="Times New Roman" w:hAnsi="Times New Roman"/>
          <w:sz w:val="24"/>
          <w:szCs w:val="24"/>
          <w:rtl w:val="0"/>
        </w:rPr>
        <w:t xml:space="preserve"> As the organization grows and partners more closely with state governments, they might need to understand how sustainable and scalable their model is. This includes looking at cost-effectiveness, how consistently the model works across different locations, and how collaboration with government affects results. This information will be essential for them for long-term planning, partnership decisions, and policy engagement.</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particularly interested in looking at fellow effectiveness and alumni long-term impact for the organization because I could not find published reports on these two aspects, and I also believe that these play central roles in Teach For Nigeria’s 10-year vision.</w:t>
      </w:r>
    </w:p>
    <w:p w:rsidR="00000000" w:rsidDel="00000000" w:rsidP="00000000" w:rsidRDefault="00000000" w:rsidRPr="00000000" w14:paraId="0000002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2B">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Mihaly, K., Schweig, J., Lin Wang, E., &amp; Lee, S. (2024). Teach For Nigeria: Evaluating and building on success (Research Brief RB-A1870-1). RAND Corporation. </w:t>
      </w:r>
      <w:hyperlink r:id="rId6">
        <w:r w:rsidDel="00000000" w:rsidR="00000000" w:rsidRPr="00000000">
          <w:rPr>
            <w:rFonts w:ascii="Times New Roman" w:cs="Times New Roman" w:eastAsia="Times New Roman" w:hAnsi="Times New Roman"/>
            <w:color w:val="1155cc"/>
            <w:sz w:val="24"/>
            <w:szCs w:val="24"/>
            <w:u w:val="single"/>
            <w:rtl w:val="0"/>
          </w:rPr>
          <w:t xml:space="preserve">https://www.rand.org/pubs/research_briefs/RBA1870-1.html</w:t>
        </w:r>
      </w:hyperlink>
      <w:r w:rsidDel="00000000" w:rsidR="00000000" w:rsidRPr="00000000">
        <w:rPr>
          <w:rtl w:val="0"/>
        </w:rPr>
      </w:r>
    </w:p>
    <w:p w:rsidR="00000000" w:rsidDel="00000000" w:rsidP="00000000" w:rsidRDefault="00000000" w:rsidRPr="00000000" w14:paraId="0000002C">
      <w:pPr>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For All. (2022, February 28). Teach For Nigeria: Envisioning 10 years of growth. </w:t>
      </w:r>
      <w:hyperlink r:id="rId7">
        <w:r w:rsidDel="00000000" w:rsidR="00000000" w:rsidRPr="00000000">
          <w:rPr>
            <w:rFonts w:ascii="Times New Roman" w:cs="Times New Roman" w:eastAsia="Times New Roman" w:hAnsi="Times New Roman"/>
            <w:color w:val="1155cc"/>
            <w:sz w:val="24"/>
            <w:szCs w:val="24"/>
            <w:u w:val="single"/>
            <w:rtl w:val="0"/>
          </w:rPr>
          <w:t xml:space="preserve">https://teachforall.org/news/teach-nigeria-envisioning-10-years-growth</w:t>
        </w:r>
      </w:hyperlink>
      <w:r w:rsidDel="00000000" w:rsidR="00000000" w:rsidRPr="00000000">
        <w:rPr>
          <w:rtl w:val="0"/>
        </w:rPr>
      </w:r>
    </w:p>
    <w:p w:rsidR="00000000" w:rsidDel="00000000" w:rsidP="00000000" w:rsidRDefault="00000000" w:rsidRPr="00000000" w14:paraId="0000002E">
      <w:pPr>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For Nigeria. (2025). 2024 annual report. </w:t>
      </w:r>
      <w:hyperlink r:id="rId8">
        <w:r w:rsidDel="00000000" w:rsidR="00000000" w:rsidRPr="00000000">
          <w:rPr>
            <w:rFonts w:ascii="Times New Roman" w:cs="Times New Roman" w:eastAsia="Times New Roman" w:hAnsi="Times New Roman"/>
            <w:color w:val="1155cc"/>
            <w:sz w:val="24"/>
            <w:szCs w:val="24"/>
            <w:u w:val="single"/>
            <w:rtl w:val="0"/>
          </w:rPr>
          <w:t xml:space="preserve">https://teachfornigeria.org/wp-content/uploads/2025/10/TEACH-FOR-NIGERIAN-2024-ANNUAL-REPORT_FINAL-2.pdf</w:t>
        </w:r>
      </w:hyperlink>
      <w:r w:rsidDel="00000000" w:rsidR="00000000" w:rsidRPr="00000000">
        <w:rPr>
          <w:rtl w:val="0"/>
        </w:rPr>
      </w:r>
    </w:p>
    <w:p w:rsidR="00000000" w:rsidDel="00000000" w:rsidP="00000000" w:rsidRDefault="00000000" w:rsidRPr="00000000" w14:paraId="00000030">
      <w:pPr>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Nations Children’s Fund Nigeria. (n.d.). UNICEF Nigeria education investment case: Education overall. </w:t>
      </w:r>
      <w:hyperlink r:id="rId9">
        <w:r w:rsidDel="00000000" w:rsidR="00000000" w:rsidRPr="00000000">
          <w:rPr>
            <w:rFonts w:ascii="Times New Roman" w:cs="Times New Roman" w:eastAsia="Times New Roman" w:hAnsi="Times New Roman"/>
            <w:color w:val="1155cc"/>
            <w:sz w:val="24"/>
            <w:szCs w:val="24"/>
            <w:u w:val="single"/>
            <w:rtl w:val="0"/>
          </w:rPr>
          <w:t xml:space="preserve">https://www.unicef.org/nigeria/media/7776/file/UNICEF%20Nigeria%20Investment%20Case:%20Education%20Overall.pdf</w:t>
        </w:r>
      </w:hyperlink>
      <w:r w:rsidDel="00000000" w:rsidR="00000000" w:rsidRPr="00000000">
        <w:rPr>
          <w:rtl w:val="0"/>
        </w:rPr>
      </w:r>
    </w:p>
    <w:p w:rsidR="00000000" w:rsidDel="00000000" w:rsidP="00000000" w:rsidRDefault="00000000" w:rsidRPr="00000000" w14:paraId="00000032">
      <w:pPr>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Bureau of Statistics &amp; UNICEF. (2022). Multiple Indicator Cluster Survey 2021, statistical snapshot report. National Bureau of Statistics and United Nations Children’s Fund. </w:t>
      </w:r>
      <w:hyperlink r:id="rId10">
        <w:r w:rsidDel="00000000" w:rsidR="00000000" w:rsidRPr="00000000">
          <w:rPr>
            <w:rFonts w:ascii="Times New Roman" w:cs="Times New Roman" w:eastAsia="Times New Roman" w:hAnsi="Times New Roman"/>
            <w:color w:val="1155cc"/>
            <w:sz w:val="24"/>
            <w:szCs w:val="24"/>
            <w:u w:val="single"/>
            <w:rtl w:val="0"/>
          </w:rPr>
          <w:t xml:space="preserve">https://www.unicef.org/nigeria/media/6126/file/2021%20MICS%20Statistical%20Snapshots%20Report.pdf</w:t>
        </w:r>
      </w:hyperlink>
      <w:r w:rsidDel="00000000" w:rsidR="00000000" w:rsidRPr="00000000">
        <w:rPr>
          <w:rtl w:val="0"/>
        </w:rPr>
      </w:r>
    </w:p>
    <w:p w:rsidR="00000000" w:rsidDel="00000000" w:rsidP="00000000" w:rsidRDefault="00000000" w:rsidRPr="00000000" w14:paraId="00000034">
      <w:pPr>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ind w:left="720" w:hanging="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Teach For Nigeria. (n.d.). Fellowship. </w:t>
      </w:r>
      <w:hyperlink r:id="rId11">
        <w:r w:rsidDel="00000000" w:rsidR="00000000" w:rsidRPr="00000000">
          <w:rPr>
            <w:rFonts w:ascii="Times New Roman" w:cs="Times New Roman" w:eastAsia="Times New Roman" w:hAnsi="Times New Roman"/>
            <w:color w:val="1155cc"/>
            <w:sz w:val="24"/>
            <w:szCs w:val="24"/>
            <w:u w:val="single"/>
            <w:rtl w:val="0"/>
          </w:rPr>
          <w:t xml:space="preserve">https://teachfornigeria.org/fellowship/</w:t>
        </w:r>
      </w:hyperlink>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Nene Onyedi Ibezim                                                  MSSP6290: Research and Evaluation Design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teachfornigeria.org/fellowship/" TargetMode="External"/><Relationship Id="rId10" Type="http://schemas.openxmlformats.org/officeDocument/2006/relationships/hyperlink" Target="https://www.unicef.org/nigeria/media/6126/file/2021%20MICS%20Statistical%20Snapshots%20Report.pdf"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nicef.org/nigeria/media/7776/file/UNICEF%20Nigeria%20Investment%20Case:%20Education%20Overall.pdf" TargetMode="External"/><Relationship Id="rId5" Type="http://schemas.openxmlformats.org/officeDocument/2006/relationships/styles" Target="styles.xml"/><Relationship Id="rId6" Type="http://schemas.openxmlformats.org/officeDocument/2006/relationships/hyperlink" Target="https://www.rand.org/pubs/research_briefs/RBA1870-1.html" TargetMode="External"/><Relationship Id="rId7" Type="http://schemas.openxmlformats.org/officeDocument/2006/relationships/hyperlink" Target="https://teachforall.org/news/teach-nigeria-envisioning-10-years-growth" TargetMode="External"/><Relationship Id="rId8" Type="http://schemas.openxmlformats.org/officeDocument/2006/relationships/hyperlink" Target="https://teachfornigeria.org/wp-content/uploads/2025/10/TEACH-FOR-NIGERIAN-2024-ANNUAL-REPORT_FINAL-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