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and Literature Review</w:t>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to be evaluated:</w:t>
      </w:r>
      <w:r w:rsidDel="00000000" w:rsidR="00000000" w:rsidRPr="00000000">
        <w:rPr>
          <w:rFonts w:ascii="Times New Roman" w:cs="Times New Roman" w:eastAsia="Times New Roman" w:hAnsi="Times New Roman"/>
          <w:sz w:val="24"/>
          <w:szCs w:val="24"/>
          <w:rtl w:val="0"/>
        </w:rPr>
        <w:t xml:space="preserve"> Teach For Nigeria (TFN) Two‑Year Fellowship</w:t>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Problem Statement: What Problem Does the Program Address?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Nigeria’s basic education system still struggles with issues of access and learning. This assertion is supported by the UNESCO Institute for Statistics (UIS) data, which, through the World Bank’s UIS-linked portal, the data indicates that 24% of primary school-age children were out of school in 2023 in Nigeria, thus reflecting the magnitude of the challenge in the foundational level of education (World Bank/UNESCO UIS, 2023). Concurrently, an estimated 70% of 10-year-old children in low- and middle-income countries are unable to read and understand a simple text, thus underscoring the magnitude of the learning crisis in these nations, particularly in Sub-Saharan Africa and in Nigeria (World Bank, 2022; UNICEF, 2022). </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qualified teachers in Nigeria also contributes significantly to these problems in the domain of basic education, as the country’s Universal Basic Education Commission (UBEC) indicates that there are a total of 194,876 public primary school teachers needed in Nigeria, based on the 2022/2023 National Personnel Audit, with many of these schools in rural areas and recruitment challenges in various states (UBEC, 2024; Nigerian Tribune, 2024). Editorial analysis of the findings of the 2022/2023 National Personnel Audit also indicates that issues of overcrowding, poor infrastructure, and lack of technology are also barriers to teaching and learning in Nigeria, as observed in various schools in the country (Punch Newspapers, 2024). Similarly, issues of costs, distance, insecurity, lack of WASH facilities, and social barriers are also challenges that are more pronounced in the girl child and poor households in various states in Nigeria (UNICEF Nigeria, 2022).</w:t>
      </w:r>
      <w:r w:rsidDel="00000000" w:rsidR="00000000" w:rsidRPr="00000000">
        <w:rPr>
          <w:rtl w:val="0"/>
        </w:rPr>
      </w:r>
    </w:p>
    <w:p w:rsidR="00000000" w:rsidDel="00000000" w:rsidP="00000000" w:rsidRDefault="00000000" w:rsidRPr="00000000" w14:paraId="0000000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fellowship program of Teach For Nigeria is designed as a response to these challenges. The program recruits high-talent graduates and professionals to teach full-time in underserved primary and secondary schools, increasing teaching capacity in the short term while cultivating future education equity leaders beyond the classroom. This is in accordance with the results of other similar programs in the Teach For All network, showing that targeted recruitment, training, coaching, and deployment of new teachers in hard-to-staff schools can have short-term effects on student learning, as well as the potential for the development of future education equity leadership (Backes &amp; Hansen, 2024; SMU CORE, 2023).</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Root Causes: Why Does This Problem Exist?</w:t>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Structural &amp; System-Level Causes:</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reports indicate that the total government expenditure in the education sector in Nigeria is low in relation to other countries in the world (World Bank/Trading Economics, 2026; Macrotrends, 2025). The personnel audit conducted by Nigeria’s Universal Basic Education Commission (UBEC) reveals the critical need for more teachers in the primary education sector, with a shortage of about 195,000 teachers (UBEC, 2024; BusinessDay, 2024). Systematic review of the literature in low and middle-income countries (LMICs) suggests that the quality of leadership in schools can have a moderate effect on enhancing learning (Anand et al., 2023; Economics of Education Review, 2023). </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of TFN: </w:t>
      </w:r>
      <w:r w:rsidDel="00000000" w:rsidR="00000000" w:rsidRPr="00000000">
        <w:rPr>
          <w:rFonts w:ascii="Times New Roman" w:cs="Times New Roman" w:eastAsia="Times New Roman" w:hAnsi="Times New Roman"/>
          <w:sz w:val="24"/>
          <w:szCs w:val="24"/>
          <w:rtl w:val="0"/>
        </w:rPr>
        <w:t xml:space="preserve">The fellows are placed in hard-to-staff classrooms and trained on structured data-informed teaching practices. The effect of the teacher shortage will be mitigated as national financing and management reforms take hold.</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Community-Level Causes:</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UNICEF reports poverty, early marriage, insecurity, distance, and inadequate WASH facilities as factors affecting girls’ enrollment, retention, and transition from primary to secondary school in the northern states (UNICEF Nigeria, 2022). In light of limited engagement from some communities, it has been suggested that community reading centers and engaging parents may support foundational reading skills when school time alone may not be sufficient (UNICEF, 2021).</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of TFN:</w:t>
      </w:r>
      <w:r w:rsidDel="00000000" w:rsidR="00000000" w:rsidRPr="00000000">
        <w:rPr>
          <w:rFonts w:ascii="Times New Roman" w:cs="Times New Roman" w:eastAsia="Times New Roman" w:hAnsi="Times New Roman"/>
          <w:sz w:val="24"/>
          <w:szCs w:val="24"/>
          <w:rtl w:val="0"/>
        </w:rPr>
        <w:t xml:space="preserve"> The fellows often engage in community projects and activities, which may support increasing school attendance and reading practice outside school hours for first-generation learners.</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School-Level/Organizational Causes:</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reviews suggest that the quality of the principal and the mid-tier management team could be improved to improve learning outcomes, with the extent of the improvement depending on the quality of coaching and accountability. The Early Grade Reading Assessment in Nigeria revealed large gaps in the foundational reading skills of students. It also revealed the need to improve the quality of literacy education through structured literacy programs and formative assessments. (Federal Ministry of Education, 2021)</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of TFN: </w:t>
      </w:r>
      <w:r w:rsidDel="00000000" w:rsidR="00000000" w:rsidRPr="00000000">
        <w:rPr>
          <w:rFonts w:ascii="Times New Roman" w:cs="Times New Roman" w:eastAsia="Times New Roman" w:hAnsi="Times New Roman"/>
          <w:sz w:val="24"/>
          <w:szCs w:val="24"/>
          <w:rtl w:val="0"/>
        </w:rPr>
        <w:t xml:space="preserve">The training/coaching provided by TFN incorporates structured routines, group work, and formative assessments. Therefore, it is more probable that students lagging behind will be provided with catch-up learning in real time, especially in large classes.</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Individual-Level Causes:</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briefs focused on the Nigerian context. The common issues highlighted are late entry, repetition, and irregular attendance, which affect the development of basic skills. On the other hand, the pilot programs using mother-tongue structured reading programs and the remediation approach known as Teaching at the Right Level resulted in reduced numbers of non-readers within a short time frame. (Oando Foundation, 2025; Creative Associates International, 2023)</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of TFN: </w:t>
      </w:r>
      <w:r w:rsidDel="00000000" w:rsidR="00000000" w:rsidRPr="00000000">
        <w:rPr>
          <w:rFonts w:ascii="Times New Roman" w:cs="Times New Roman" w:eastAsia="Times New Roman" w:hAnsi="Times New Roman"/>
          <w:sz w:val="24"/>
          <w:szCs w:val="24"/>
          <w:rtl w:val="0"/>
        </w:rPr>
        <w:t xml:space="preserve">The TFN fellows can incorporate remediation programs for students lagging behind in reading. The fellows can also incorporate reading routines in the daily lessons. This is important since most students start upper primary without basic literacy skills.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Literature Review: What Prior Research Says About Similar Models</w:t>
      </w:r>
    </w:p>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recent peer-reviewed study using data from Miami-Dade County Public Schools for the period 2010-2021 found that students in Teach For America classrooms had in-year test score improvements, which fade the following year. However, students in classrooms of Teach For America math teachers had higher grades the following year, as well as reduced rates of unexcused absences/suspensions (Backes &amp; Hansen, 2024). A set of complementary studies using statewide data for Texas found that students of Teach For America alumni, who stay in teaching, are more likely to pass many tested subjects than their peers, especially in high school subjects. (SMU CORE, 2023) There are reports of reading and math improvements, as well as student engagement, in Teach For India classrooms. There are also reports of the alumni pipeline into school leadership, NGOs, and the education system. While the quality of the evidence varies, the overall LMIC experience is consistent with the idea that structured pedagogy combined with leadership development can contribute to school-level improvements. (Teach For India, 2024; Teach For India - Delhi, 2020) Early grade reading and TaRL remediation pilots in Nigeria have also shown significant improvements in basic reading skills, including significant reductions in the number of non-readers. (Oando Foundation, 2025; Creative Associates International, 2023).</w:t>
      </w:r>
    </w:p>
    <w:p w:rsidR="00000000" w:rsidDel="00000000" w:rsidP="00000000" w:rsidRDefault="00000000" w:rsidRPr="00000000" w14:paraId="0000002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suggests that well-selected, well-coached early career teachers are capable of delivering learning gains, especially in math, while alumni who stay in the teaching profession are capable of delivering even greater learning gains. (Backes &amp; Hansen, 2024; SMU CORE, 2023) While the mechanisms for delivering the learning gains vary, the overall literature supports the evaluation of the effectiveness of the components of the TFN program, such as which components are most associated with fellow effectiveness.</w:t>
      </w: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IV. Previous Evaluation of Teach For Nigeria</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strongest available evaluation is the two-year mixed-methods study conducted by the RAND Corporation (2021-2023). The study found that the students of TFN teachers outperformed their comparison group peers by 0.07 standard deviations in literacy and 0.11 standard deviations in mathematics, with second-year fellows more effective than first-year fellows. The quantitative analysis found limited quantitative impacts on social-emotional learning outcomes, but the qualitative analysis found perceived impacts on student confidence and classroom climate (Mihaly, Schweig, Lin Wang, &amp; Lee, 2024).</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Gap this evaluation can fill: </w:t>
      </w:r>
      <w:r w:rsidDel="00000000" w:rsidR="00000000" w:rsidRPr="00000000">
        <w:rPr>
          <w:rFonts w:ascii="Times New Roman" w:cs="Times New Roman" w:eastAsia="Times New Roman" w:hAnsi="Times New Roman"/>
          <w:sz w:val="24"/>
          <w:szCs w:val="24"/>
          <w:rtl w:val="0"/>
        </w:rPr>
        <w:t xml:space="preserve">What specific fellowship components are most predictive of the effectiveness of the fellows? (e.g., pre-service design, coaching frequency, school leadership context). </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 has significant gaps in access to education at the primary level and a significant learning crisis, as evidenced by UNESCO UIS and global partners. These gaps are exacerbated by teacher shortages, resource constraints, and community-level barriers like poverty and gender inequality. Teach For Nigeria is a model that fills the gaps in the classroom and the pipeline of leaders to transform the system. Evidence from similar models suggests that well-supported fellows can drive short-term learning gains, and the long-term potential of strong alumni impacts. Building on the RAND evaluation, this proposed evaluation will add crucial insights on fellow effectiveness drivers, informing Teach For Nigeria's two-year fellowship program improvements and partnerships for scale.</w:t>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2E">
      <w:pPr>
        <w:spacing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Anand, G., Atluri, A., Crawfurd, L., Pugatch, T., &amp; Sheth, K. (2023). Improving school management in low- and middle-income countries: A systematic review (CGD Working Paper 648). Center for Global Development.</w:t>
      </w:r>
    </w:p>
    <w:p w:rsidR="00000000" w:rsidDel="00000000" w:rsidP="00000000" w:rsidRDefault="00000000" w:rsidRPr="00000000" w14:paraId="0000002F">
      <w:pPr>
        <w:spacing w:line="276"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Backes, B., &amp; Hansen, M. (2024). Estimates of Teach For America effects on student test and non-test academic outcomes over time. AERA Open, 10(1), 1–16. https://doi.org/10.1177/23328584241234874</w:t>
      </w:r>
    </w:p>
    <w:p w:rsidR="00000000" w:rsidDel="00000000" w:rsidP="00000000" w:rsidRDefault="00000000" w:rsidRPr="00000000" w14:paraId="00000031">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BusinessDay. (2024, August 2). Basic students learning behind on 194,000 teacher shortage.</w:t>
      </w:r>
    </w:p>
    <w:p w:rsidR="00000000" w:rsidDel="00000000" w:rsidP="00000000" w:rsidRDefault="00000000" w:rsidRPr="00000000" w14:paraId="00000032">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 Associates International. (2023, June 5). Nigeria launches National Reading Framework for early grade reading.</w:t>
      </w:r>
    </w:p>
    <w:p w:rsidR="00000000" w:rsidDel="00000000" w:rsidP="00000000" w:rsidRDefault="00000000" w:rsidRPr="00000000" w14:paraId="00000033">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Ministry of Education. (2021). Early Grade Reading Assessment (EGRA) follow-up report: Hausa, Igbo &amp; Yoruba. Abuja, Nigeria.</w:t>
      </w:r>
    </w:p>
    <w:p w:rsidR="00000000" w:rsidDel="00000000" w:rsidP="00000000" w:rsidRDefault="00000000" w:rsidRPr="00000000" w14:paraId="00000034">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Macrotrends. (2025). Nigeria education spending (share of government expenditure): Historical chart &amp; data.</w:t>
      </w:r>
    </w:p>
    <w:p w:rsidR="00000000" w:rsidDel="00000000" w:rsidP="00000000" w:rsidRDefault="00000000" w:rsidRPr="00000000" w14:paraId="00000035">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Mihaly, K., Schweig, J., Lin Wang, E., &amp; Lee, S. (2024). Teach For Nigeria evaluation: Quantitative and qualitative study findings (RR-A1870-1). RAND Corporation.</w:t>
      </w:r>
    </w:p>
    <w:p w:rsidR="00000000" w:rsidDel="00000000" w:rsidP="00000000" w:rsidRDefault="00000000" w:rsidRPr="00000000" w14:paraId="00000036">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Nigerian Tribune. (2024, April 1). Teacher shortage in primary schools hits 194,876 — NUT.</w:t>
      </w:r>
    </w:p>
    <w:p w:rsidR="00000000" w:rsidDel="00000000" w:rsidP="00000000" w:rsidRDefault="00000000" w:rsidRPr="00000000" w14:paraId="00000037">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Oando Foundation. (2025). Evidence-based reports on literacy and numeracy interventions (LEARNOVATE FLiP).</w:t>
      </w:r>
    </w:p>
    <w:p w:rsidR="00000000" w:rsidDel="00000000" w:rsidP="00000000" w:rsidRDefault="00000000" w:rsidRPr="00000000" w14:paraId="00000038">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Punch Newspapers. (2024, April 4). Nigeria’s worrisome teacher shortage.</w:t>
      </w:r>
    </w:p>
    <w:p w:rsidR="00000000" w:rsidDel="00000000" w:rsidP="00000000" w:rsidRDefault="00000000" w:rsidRPr="00000000" w14:paraId="00000039">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SMU Center on Research and Evaluation (CORE). (2023). Texas Impact 2023: Evaluation report for Teach For America. Southern Methodist University.</w:t>
      </w:r>
    </w:p>
    <w:p w:rsidR="00000000" w:rsidDel="00000000" w:rsidP="00000000" w:rsidRDefault="00000000" w:rsidRPr="00000000" w14:paraId="0000003A">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For India. (2024). Annual Report 2023–2024.</w:t>
      </w:r>
    </w:p>
    <w:p w:rsidR="00000000" w:rsidDel="00000000" w:rsidP="00000000" w:rsidRDefault="00000000" w:rsidRPr="00000000" w14:paraId="0000003B">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For India – Delhi. (2020). Community impact case study. Teach For All Learning Portal.</w:t>
      </w:r>
    </w:p>
    <w:p w:rsidR="00000000" w:rsidDel="00000000" w:rsidP="00000000" w:rsidRDefault="00000000" w:rsidRPr="00000000" w14:paraId="0000003C">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Institute for Statistics/World Bank. (2023). Children out of school, primary school-age (% of primary school-age): Nigeria (Indicator SE.PRM.UNER.ZS).</w:t>
      </w:r>
    </w:p>
    <w:p w:rsidR="00000000" w:rsidDel="00000000" w:rsidP="00000000" w:rsidRDefault="00000000" w:rsidRPr="00000000" w14:paraId="0000003D">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UNICEF. (2021). Parents on the frontlines of early grade reading and math: Nigeria education case study.</w:t>
      </w:r>
    </w:p>
    <w:p w:rsidR="00000000" w:rsidDel="00000000" w:rsidP="00000000" w:rsidRDefault="00000000" w:rsidRPr="00000000" w14:paraId="0000003E">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UNICEF. (2022). 70% of 10-year-olds now in learning poverty: Global learning poverty update.</w:t>
      </w:r>
    </w:p>
    <w:p w:rsidR="00000000" w:rsidDel="00000000" w:rsidP="00000000" w:rsidRDefault="00000000" w:rsidRPr="00000000" w14:paraId="0000003F">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UNICEF Nigeria. (2022). Education opportunities for girls in Nigeria: Basic education factsheet.</w:t>
      </w:r>
    </w:p>
    <w:p w:rsidR="00000000" w:rsidDel="00000000" w:rsidP="00000000" w:rsidRDefault="00000000" w:rsidRPr="00000000" w14:paraId="00000040">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Universal Basic Education Commission (UBEC). (2024). 2022/2023 National Personnel Audit Report.</w:t>
      </w:r>
    </w:p>
    <w:p w:rsidR="00000000" w:rsidDel="00000000" w:rsidP="00000000" w:rsidRDefault="00000000" w:rsidRPr="00000000" w14:paraId="00000041">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(2022, June 23). The State of Global Learning Poverty: 2022 update.</w:t>
      </w:r>
    </w:p>
    <w:p w:rsidR="00000000" w:rsidDel="00000000" w:rsidP="00000000" w:rsidRDefault="00000000" w:rsidRPr="00000000" w14:paraId="00000042">
      <w:pPr>
        <w:spacing w:after="12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Bank/Trading Economics. (2026). Nigeria—Public spending on education, total (% of government expenditure).</w:t>
      </w:r>
    </w:p>
    <w:p w:rsidR="00000000" w:rsidDel="00000000" w:rsidP="00000000" w:rsidRDefault="00000000" w:rsidRPr="00000000" w14:paraId="00000043">
      <w:pPr>
        <w:spacing w:line="276"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76" w:lineRule="auto"/>
        <w:jc w:val="both"/>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Nene Onyedi Ibezim                                                  MSSP6290: Research and Evaluation Design</w:t>
    </w:r>
  </w:p>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