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D7AC" w14:textId="6140F6FE" w:rsidR="00D242D4" w:rsidRDefault="00F64C30" w:rsidP="00F64C30">
      <w:pPr>
        <w:jc w:val="center"/>
        <w:rPr>
          <w:b/>
          <w:bCs/>
          <w:sz w:val="56"/>
          <w:szCs w:val="56"/>
        </w:rPr>
      </w:pPr>
      <w:r w:rsidRPr="00F64C30">
        <w:rPr>
          <w:b/>
          <w:bCs/>
          <w:sz w:val="56"/>
          <w:szCs w:val="56"/>
        </w:rPr>
        <w:t>Задания</w:t>
      </w:r>
    </w:p>
    <w:p w14:paraId="53F32A30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ru-RU"/>
        </w:rPr>
      </w:pPr>
      <w:r w:rsidRPr="00F64C30">
        <w:rPr>
          <w:rFonts w:ascii="Arial" w:eastAsia="Times New Roman" w:hAnsi="Arial" w:cs="Arial"/>
          <w:color w:val="FFFFFF"/>
          <w:sz w:val="27"/>
          <w:szCs w:val="27"/>
          <w:lang w:eastAsia="ru-RU"/>
        </w:rPr>
        <w:t>Задание 3</w:t>
      </w:r>
    </w:p>
    <w:p w14:paraId="32A654FF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В лекции я показывал график, который позволяет взглянуть на активную аудиторию с точки зрения новых, старых и ушедших пользователей. Попробуйте самостоятельно построить такой график:</w:t>
      </w:r>
    </w:p>
    <w:p w14:paraId="32178125" w14:textId="435179D8" w:rsidR="00F64C30" w:rsidRPr="00F64C30" w:rsidRDefault="00F64C30" w:rsidP="00F64C30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F64C30">
        <w:rPr>
          <w:rFonts w:ascii="Arial" w:eastAsia="Times New Roman" w:hAnsi="Arial" w:cs="Arial"/>
          <w:noProof/>
          <w:color w:val="E5E5E5"/>
          <w:sz w:val="21"/>
          <w:szCs w:val="21"/>
          <w:lang w:eastAsia="ru-RU"/>
        </w:rPr>
        <w:drawing>
          <wp:inline distT="0" distB="0" distL="0" distR="0" wp14:anchorId="5092BA8D" wp14:editId="4F63D0E3">
            <wp:extent cx="5940425" cy="3126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3F5C" w14:textId="77777777" w:rsidR="00F64C30" w:rsidRPr="00F64C30" w:rsidRDefault="00F64C30" w:rsidP="00F6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80BA4F7">
          <v:rect id="_x0000_i1026" style="width:0;height:0" o:hrstd="t" o:hrnoshade="t" o:hr="t" fillcolor="#e5e5e5" stroked="f"/>
        </w:pict>
      </w:r>
    </w:p>
    <w:p w14:paraId="19057AE0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На графике мы отобразим активную аудиторию по неделям, для каждой недели выделим три типа пользователей.</w:t>
      </w:r>
    </w:p>
    <w:p w14:paraId="02479DAC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Новые — первая активность в ленте была на этой неделе.</w:t>
      </w:r>
    </w:p>
    <w:p w14:paraId="10788F1A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Старые — активность была и на этой, и на прошлой неделе.</w:t>
      </w:r>
    </w:p>
    <w:p w14:paraId="7C169416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Ушедшие — активность была на прошлой неделе, на этой не было.</w:t>
      </w:r>
    </w:p>
    <w:p w14:paraId="093C1751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Для выполнения этого задания есть ряд методологических советов, которые помогут разобраться, если непонятно с чего начать.</w:t>
      </w:r>
    </w:p>
    <w:p w14:paraId="615733B3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Прежде всего, лучше не стараться сделать всё сразу, а выполнить две подзадачи: сначала получить запрос для ушедших пользователей, а затем для новых и старых. Получить уникальные записи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user_id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 дата активности достаточно легко напрямую из таблицы, но к этому также необходимо добавить столбец, состоящий из массивов, которые будут содержать все даты активностей для конкретного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user_id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Массив будет назван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weeks_visited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а дату активности -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previous_week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так как будем использовать для старта отсчета именно предыдущую неделю, когда достоверно известно, что пользователь был активен.</w:t>
      </w:r>
    </w:p>
    <w:p w14:paraId="6967397C" w14:textId="77777777" w:rsidR="00F64C30" w:rsidRPr="00F64C30" w:rsidRDefault="00F64C30" w:rsidP="00F64C30">
      <w:pPr>
        <w:shd w:val="clear" w:color="auto" w:fill="262A2F"/>
        <w:spacing w:before="100" w:beforeAutospacing="1" w:after="10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Пример:</w:t>
      </w:r>
    </w:p>
    <w:p w14:paraId="3815339F" w14:textId="3D4FD4FA" w:rsidR="00F64C30" w:rsidRPr="00F64C30" w:rsidRDefault="00F64C30" w:rsidP="00F64C30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F64C30">
        <w:rPr>
          <w:rFonts w:ascii="Arial" w:eastAsia="Times New Roman" w:hAnsi="Arial" w:cs="Arial"/>
          <w:noProof/>
          <w:color w:val="E5E5E5"/>
          <w:sz w:val="21"/>
          <w:szCs w:val="21"/>
          <w:lang w:eastAsia="ru-RU"/>
        </w:rPr>
        <w:lastRenderedPageBreak/>
        <w:drawing>
          <wp:inline distT="0" distB="0" distL="0" distR="0" wp14:anchorId="61C4673A" wp14:editId="099BE93F">
            <wp:extent cx="5940425" cy="1794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31FB" w14:textId="77777777" w:rsidR="00F64C30" w:rsidRPr="00F64C30" w:rsidRDefault="00F64C30" w:rsidP="00F6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6B9118F">
          <v:rect id="_x0000_i1028" style="width:0;height:0" o:hrstd="t" o:hrnoshade="t" o:hr="t" fillcolor="#e5e5e5" stroked="f"/>
        </w:pict>
      </w:r>
    </w:p>
    <w:p w14:paraId="250C2E25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Обычно, получить агрегацию, сохраняя изначальную структуру таблицы, можно с помощью оконных </w:t>
      </w:r>
      <w:proofErr w:type="gram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в функций</w:t>
      </w:r>
      <w:proofErr w:type="gram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, но в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ClickHouse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это можно сделать с помощью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group</w:t>
      </w:r>
      <w:proofErr w:type="spellEnd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by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groupUniqArray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arrayJoin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 </w:t>
      </w:r>
    </w:p>
    <w:p w14:paraId="5F53119D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Чтобы теперь получить текущую неделю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this_week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для которой мы производим расчет, достаточно просто воспользоваться функцией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addWeeks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 добавить одну неделю к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previous_week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а затем проверить наличие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this_week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в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weeks_visited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с помощью функции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has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Если такая дата отсутствует, то это, как раз, будет обозначать то, что пользователь был активен до этого, но на неделе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this_week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стал ушедшим.</w:t>
      </w:r>
    </w:p>
    <w:p w14:paraId="10D79B84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Пример: пользователь с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id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73035 был активен в первую неделю января 2022, но на следующей неделе уже не посещал новостную ленту. Обратите внимание, что здесь для всех записей был добавлен столбец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status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с константным значением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gone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 Достигается это в SQL достаточно просто в блоке SELECT - </w:t>
      </w:r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'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gone</w:t>
      </w:r>
      <w:proofErr w:type="spellEnd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 xml:space="preserve">' 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status</w:t>
      </w:r>
      <w:proofErr w:type="spellEnd"/>
    </w:p>
    <w:p w14:paraId="3A75C483" w14:textId="4693E583" w:rsidR="00F64C30" w:rsidRPr="00F64C30" w:rsidRDefault="00F64C30" w:rsidP="00F64C30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</w:p>
    <w:p w14:paraId="530099D9" w14:textId="77777777" w:rsidR="00F64C30" w:rsidRPr="00F64C30" w:rsidRDefault="00F64C30" w:rsidP="00F6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F04778">
          <v:rect id="_x0000_i1045" style="width:0;height:0" o:hrstd="t" o:hrnoshade="t" o:hr="t" fillcolor="#e5e5e5" stroked="f"/>
        </w:pict>
      </w:r>
    </w:p>
    <w:p w14:paraId="7F203204" w14:textId="57BF7FBD" w:rsid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noProof/>
          <w:color w:val="E5E5E5"/>
          <w:sz w:val="21"/>
          <w:szCs w:val="21"/>
          <w:lang w:eastAsia="ru-RU"/>
        </w:rPr>
        <w:drawing>
          <wp:inline distT="0" distB="0" distL="0" distR="0" wp14:anchorId="68944D10" wp14:editId="47A086CF">
            <wp:extent cx="5940425" cy="1676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05E1" w14:textId="7D588974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Далее таблица сохраняется в подзапрос, </w:t>
      </w:r>
      <w:proofErr w:type="spellStart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произоводится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 xml:space="preserve"> группировка по дате и статусу, считается количество уникальных пользователей и </w:t>
      </w:r>
      <w:r w:rsidRPr="00F64C30">
        <w:rPr>
          <w:rFonts w:ascii="Arial" w:eastAsia="Times New Roman" w:hAnsi="Arial" w:cs="Arial"/>
          <w:b/>
          <w:bCs/>
          <w:color w:val="E5E5E5"/>
          <w:sz w:val="24"/>
          <w:szCs w:val="24"/>
          <w:bdr w:val="none" w:sz="0" w:space="0" w:color="auto" w:frame="1"/>
          <w:lang w:eastAsia="ru-RU"/>
        </w:rPr>
        <w:t>умножается на -1</w:t>
      </w: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так как эти пользователи являются ушедшими.</w:t>
      </w:r>
    </w:p>
    <w:p w14:paraId="7CBD5FBA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Осталось аналогичным образом получить </w:t>
      </w:r>
      <w:r w:rsidRPr="00F64C30">
        <w:rPr>
          <w:rFonts w:ascii="Arial" w:eastAsia="Times New Roman" w:hAnsi="Arial" w:cs="Arial"/>
          <w:b/>
          <w:bCs/>
          <w:color w:val="E5E5E5"/>
          <w:sz w:val="24"/>
          <w:szCs w:val="24"/>
          <w:bdr w:val="none" w:sz="0" w:space="0" w:color="auto" w:frame="1"/>
          <w:lang w:eastAsia="ru-RU"/>
        </w:rPr>
        <w:t>новых</w:t>
      </w: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 </w:t>
      </w:r>
      <w:r w:rsidRPr="00F64C30">
        <w:rPr>
          <w:rFonts w:ascii="Arial" w:eastAsia="Times New Roman" w:hAnsi="Arial" w:cs="Arial"/>
          <w:b/>
          <w:bCs/>
          <w:color w:val="E5E5E5"/>
          <w:sz w:val="24"/>
          <w:szCs w:val="24"/>
          <w:bdr w:val="none" w:sz="0" w:space="0" w:color="auto" w:frame="1"/>
          <w:lang w:eastAsia="ru-RU"/>
        </w:rPr>
        <w:t>старых</w:t>
      </w: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пользователей: для этого пригодится предыдущий запрос, который собирал все даты активностей, с небольшой поправкой на то, что теперь рассматриваемая неделя является не предыдущей, а текущей, то есть пользователь активен на текущей неделе - факт, проверяется активность на предыдущей и присваивается статус, тут его уже нельзя обозначить константой. Достаточно также воспользоваться функциями </w:t>
      </w:r>
      <w:proofErr w:type="spellStart"/>
      <w:r w:rsidRPr="00F64C30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has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и функцией </w:t>
      </w:r>
      <w:proofErr w:type="spellStart"/>
      <w:r w:rsidRPr="00F64C30">
        <w:rPr>
          <w:rFonts w:ascii="Arial" w:eastAsia="Times New Roman" w:hAnsi="Arial" w:cs="Arial"/>
          <w:color w:val="FF5533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.</w:t>
      </w:r>
    </w:p>
    <w:p w14:paraId="080E5E5B" w14:textId="4348D763" w:rsidR="00F64C30" w:rsidRPr="00F64C30" w:rsidRDefault="00F64C30" w:rsidP="00F64C30">
      <w:pPr>
        <w:shd w:val="clear" w:color="auto" w:fill="262A2F"/>
        <w:spacing w:after="0" w:line="240" w:lineRule="auto"/>
        <w:rPr>
          <w:rFonts w:ascii="Arial" w:eastAsia="Times New Roman" w:hAnsi="Arial" w:cs="Arial"/>
          <w:color w:val="E5E5E5"/>
          <w:sz w:val="21"/>
          <w:szCs w:val="21"/>
          <w:lang w:eastAsia="ru-RU"/>
        </w:rPr>
      </w:pPr>
      <w:r w:rsidRPr="00F64C30">
        <w:rPr>
          <w:rFonts w:ascii="Arial" w:eastAsia="Times New Roman" w:hAnsi="Arial" w:cs="Arial"/>
          <w:noProof/>
          <w:color w:val="E5E5E5"/>
          <w:sz w:val="21"/>
          <w:szCs w:val="21"/>
          <w:lang w:eastAsia="ru-RU"/>
        </w:rPr>
        <w:lastRenderedPageBreak/>
        <w:drawing>
          <wp:inline distT="0" distB="0" distL="0" distR="0" wp14:anchorId="13F2ABFA" wp14:editId="4ED7AE5C">
            <wp:extent cx="5940425" cy="1398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7F3C" w14:textId="77777777" w:rsidR="00F64C30" w:rsidRPr="00F64C30" w:rsidRDefault="00F64C30" w:rsidP="00F64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C3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FBC4014">
          <v:rect id="_x0000_i1032" style="width:0;height:0" o:hrstd="t" o:hrnoshade="t" o:hr="t" fillcolor="#e5e5e5" stroked="f"/>
        </w:pict>
      </w:r>
    </w:p>
    <w:p w14:paraId="6D8BE0C8" w14:textId="77777777" w:rsidR="00F64C30" w:rsidRPr="00F64C30" w:rsidRDefault="00F64C30" w:rsidP="00F64C30">
      <w:pPr>
        <w:shd w:val="clear" w:color="auto" w:fill="262A2F"/>
        <w:spacing w:beforeAutospacing="1" w:after="0" w:afterAutospacing="1" w:line="240" w:lineRule="auto"/>
        <w:rPr>
          <w:rFonts w:ascii="Arial" w:eastAsia="Times New Roman" w:hAnsi="Arial" w:cs="Arial"/>
          <w:color w:val="E5E5E5"/>
          <w:sz w:val="24"/>
          <w:szCs w:val="24"/>
          <w:lang w:eastAsia="ru-RU"/>
        </w:rPr>
      </w:pPr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С помощью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group</w:t>
      </w:r>
      <w:proofErr w:type="spellEnd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by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 по статусу и текущей неделе также получается посчитать количество уникальных </w:t>
      </w:r>
      <w:proofErr w:type="spellStart"/>
      <w:r w:rsidRPr="00F64C30">
        <w:rPr>
          <w:rFonts w:ascii="Arial" w:eastAsia="Times New Roman" w:hAnsi="Arial" w:cs="Arial"/>
          <w:color w:val="FF5533"/>
          <w:sz w:val="24"/>
          <w:szCs w:val="24"/>
          <w:bdr w:val="none" w:sz="0" w:space="0" w:color="auto" w:frame="1"/>
          <w:lang w:eastAsia="ru-RU"/>
        </w:rPr>
        <w:t>user_id</w:t>
      </w:r>
      <w:proofErr w:type="spellEnd"/>
      <w:r w:rsidRPr="00F64C30">
        <w:rPr>
          <w:rFonts w:ascii="Arial" w:eastAsia="Times New Roman" w:hAnsi="Arial" w:cs="Arial"/>
          <w:color w:val="E5E5E5"/>
          <w:sz w:val="24"/>
          <w:szCs w:val="24"/>
          <w:lang w:eastAsia="ru-RU"/>
        </w:rPr>
        <w:t>, но теперь уже положительное, так как эти пользователи пришли в приложение. Для того, чтобы объединить две таблицы можно воспользоваться блоком UNION ALL, который объединяет две таблицы со схожей структурой в одну.</w:t>
      </w:r>
    </w:p>
    <w:p w14:paraId="145046EB" w14:textId="77777777" w:rsidR="00F64C30" w:rsidRPr="00F64C30" w:rsidRDefault="00F64C30" w:rsidP="00F64C30">
      <w:pPr>
        <w:rPr>
          <w:sz w:val="24"/>
          <w:szCs w:val="24"/>
        </w:rPr>
      </w:pPr>
    </w:p>
    <w:sectPr w:rsidR="00F64C30" w:rsidRPr="00F64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30"/>
    <w:rsid w:val="00D242D4"/>
    <w:rsid w:val="00F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6AE1"/>
  <w15:chartTrackingRefBased/>
  <w15:docId w15:val="{DEC2A4D2-16A9-40FA-877F-2761558C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4C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4C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--1qua">
    <w:name w:val="p--1qua"/>
    <w:basedOn w:val="a"/>
    <w:rsid w:val="00F6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4C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2025-05-30T04:44:00Z</dcterms:created>
  <dcterms:modified xsi:type="dcterms:W3CDTF">2025-05-30T04:46:00Z</dcterms:modified>
</cp:coreProperties>
</file>