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Nominee Agreement</w:t>
      </w:r>
    </w:p>
    <w:p>
      <w:r>
        <w:t>Nominee: {{NOMINEE}}</w:t>
      </w:r>
    </w:p>
    <w:p>
      <w:r>
        <w:t>Beneficial Owner: {{BO}}</w:t>
      </w:r>
    </w:p>
    <w:p>
      <w:r>
        <w:t>Terms: {{TERMS}}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