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Exposure Report</w:t>
      </w:r>
    </w:p>
    <w:p>
      <w:r>
        <w:t>Client: {{CLIENT}}</w:t>
      </w:r>
    </w:p>
    <w:p>
      <w:r>
        <w:t>Urgency: {{URGENCY}}</w:t>
      </w:r>
    </w:p>
    <w:p>
      <w:r>
        <w:t>Top Risks: {{RISKS}}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