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2EF89" w14:textId="3F4CF594" w:rsidR="007E2EB1" w:rsidRPr="004776AC" w:rsidRDefault="00D815AB" w:rsidP="007E2EB1">
      <w:pPr>
        <w:widowControl w:val="0"/>
        <w:spacing w:line="260" w:lineRule="atLeast"/>
        <w:jc w:val="left"/>
        <w:rPr>
          <w:rFonts w:eastAsia="新細明體"/>
          <w:color w:val="000000" w:themeColor="text1"/>
          <w:kern w:val="2"/>
          <w:szCs w:val="24"/>
          <w:lang w:eastAsia="zh-TW"/>
        </w:rPr>
      </w:pPr>
      <w:r w:rsidRPr="004776AC">
        <w:rPr>
          <w:rFonts w:eastAsia="新細明體"/>
          <w:b/>
          <w:color w:val="000000" w:themeColor="text1"/>
          <w:kern w:val="2"/>
          <w:szCs w:val="24"/>
          <w:lang w:eastAsia="zh-TW"/>
        </w:rPr>
        <w:t>Table 4</w:t>
      </w:r>
      <w:r w:rsidR="007E2EB1" w:rsidRPr="004776AC">
        <w:rPr>
          <w:rFonts w:eastAsia="新細明體"/>
          <w:b/>
          <w:color w:val="000000" w:themeColor="text1"/>
          <w:kern w:val="2"/>
          <w:szCs w:val="24"/>
          <w:lang w:eastAsia="zh-TW"/>
        </w:rPr>
        <w:t xml:space="preserve">. </w:t>
      </w:r>
      <w:bookmarkStart w:id="0" w:name="_Hlk163668676"/>
      <w:r w:rsidR="007E2EB1" w:rsidRPr="004776AC">
        <w:rPr>
          <w:rFonts w:eastAsia="新細明體"/>
          <w:color w:val="000000" w:themeColor="text1"/>
          <w:kern w:val="2"/>
          <w:szCs w:val="24"/>
          <w:lang w:eastAsia="zh-TW"/>
        </w:rPr>
        <w:t xml:space="preserve">Metabolic </w:t>
      </w:r>
      <w:r w:rsidR="007E2EB1" w:rsidRPr="00311BBD">
        <w:rPr>
          <w:rFonts w:eastAsia="新細明體"/>
          <w:color w:val="000000" w:themeColor="text1"/>
          <w:kern w:val="2"/>
          <w:szCs w:val="24"/>
          <w:highlight w:val="yellow"/>
          <w:lang w:eastAsia="zh-TW"/>
        </w:rPr>
        <w:t>pathway</w:t>
      </w:r>
      <w:r w:rsidR="007E2EB1" w:rsidRPr="004776AC">
        <w:rPr>
          <w:rFonts w:eastAsia="新細明體"/>
          <w:color w:val="000000" w:themeColor="text1"/>
          <w:kern w:val="2"/>
          <w:szCs w:val="24"/>
          <w:lang w:eastAsia="zh-TW"/>
        </w:rPr>
        <w:t xml:space="preserve"> and function analysis of </w:t>
      </w:r>
      <w:r w:rsidR="00D93ABD"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aqueous and lipid </w:t>
      </w:r>
      <w:r w:rsidR="007E2EB1" w:rsidRPr="004776AC">
        <w:rPr>
          <w:rFonts w:eastAsia="新細明體"/>
          <w:color w:val="000000" w:themeColor="text1"/>
          <w:kern w:val="2"/>
          <w:szCs w:val="24"/>
          <w:lang w:eastAsia="zh-TW"/>
        </w:rPr>
        <w:t xml:space="preserve">metabolites </w:t>
      </w:r>
      <w:r w:rsidR="00D93ABD"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significantly differentially </w:t>
      </w:r>
      <w:r w:rsidR="004C072A"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or </w:t>
      </w:r>
      <w:r w:rsidR="004C072A">
        <w:rPr>
          <w:rFonts w:eastAsia="新細明體"/>
          <w:color w:val="000000" w:themeColor="text1"/>
          <w:kern w:val="2"/>
          <w:szCs w:val="24"/>
          <w:lang w:eastAsia="zh-TW"/>
        </w:rPr>
        <w:t>uniquely</w:t>
      </w:r>
      <w:r w:rsidR="004C072A"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 </w:t>
      </w:r>
      <w:r w:rsidR="00D93ABD">
        <w:rPr>
          <w:rFonts w:eastAsia="新細明體" w:hint="eastAsia"/>
          <w:color w:val="000000" w:themeColor="text1"/>
          <w:kern w:val="2"/>
          <w:szCs w:val="24"/>
          <w:lang w:eastAsia="zh-TW"/>
        </w:rPr>
        <w:t>expressed between asthma and atopic dermatitis</w:t>
      </w:r>
      <w:r w:rsidRPr="004776AC">
        <w:rPr>
          <w:rFonts w:eastAsia="新細明體"/>
          <w:color w:val="000000" w:themeColor="text1"/>
          <w:kern w:val="2"/>
          <w:szCs w:val="24"/>
          <w:lang w:eastAsia="zh-TW"/>
        </w:rPr>
        <w:t>.</w:t>
      </w:r>
      <w:bookmarkEnd w:id="0"/>
    </w:p>
    <w:tbl>
      <w:tblPr>
        <w:tblW w:w="1460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8"/>
        <w:gridCol w:w="4110"/>
        <w:gridCol w:w="851"/>
        <w:gridCol w:w="660"/>
        <w:gridCol w:w="1120"/>
        <w:gridCol w:w="1119"/>
        <w:gridCol w:w="2913"/>
      </w:tblGrid>
      <w:tr w:rsidR="00D65053" w:rsidRPr="004776AC" w14:paraId="2AA634D7" w14:textId="77777777" w:rsidTr="00311BBD">
        <w:trPr>
          <w:trHeight w:val="430"/>
          <w:jc w:val="center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2DC107F" w14:textId="77777777" w:rsidR="004E33A4" w:rsidRPr="004776AC" w:rsidRDefault="004E33A4" w:rsidP="00B677A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Metabolites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7194AD" w14:textId="77777777" w:rsidR="004E33A4" w:rsidRPr="004776AC" w:rsidRDefault="004E33A4" w:rsidP="00B677A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val="en-GB"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val="en-GB" w:eastAsia="zh-TW"/>
              </w:rPr>
              <w:t>Pathway Name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61A80E" w14:textId="77777777" w:rsidR="004E33A4" w:rsidRPr="004776AC" w:rsidRDefault="004E33A4" w:rsidP="00B677A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Total</w:t>
            </w:r>
          </w:p>
        </w:tc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47920FE" w14:textId="77777777" w:rsidR="004E33A4" w:rsidRPr="004776AC" w:rsidRDefault="004E33A4" w:rsidP="00B677A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Hits</w:t>
            </w:r>
          </w:p>
        </w:tc>
        <w:tc>
          <w:tcPr>
            <w:tcW w:w="11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5F36626" w14:textId="0B11F9F0" w:rsidR="004E33A4" w:rsidRPr="004776AC" w:rsidRDefault="004E33A4" w:rsidP="00D026D6">
            <w:pPr>
              <w:spacing w:line="260" w:lineRule="atLeast"/>
              <w:jc w:val="left"/>
              <w:rPr>
                <w:rFonts w:eastAsia="新細明體"/>
                <w:i/>
                <w:iCs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iCs/>
                <w:color w:val="000000" w:themeColor="text1"/>
                <w:szCs w:val="24"/>
                <w:lang w:eastAsia="zh-TW"/>
              </w:rPr>
              <w:t>Raw</w:t>
            </w:r>
            <w:r w:rsidRPr="004776AC">
              <w:rPr>
                <w:rFonts w:eastAsia="新細明體"/>
                <w:i/>
                <w:iCs/>
                <w:color w:val="000000" w:themeColor="text1"/>
                <w:szCs w:val="24"/>
                <w:lang w:eastAsia="zh-TW"/>
              </w:rPr>
              <w:t>P</w:t>
            </w:r>
          </w:p>
        </w:tc>
        <w:tc>
          <w:tcPr>
            <w:tcW w:w="11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5A28A48" w14:textId="77777777" w:rsidR="004E33A4" w:rsidRPr="004776AC" w:rsidRDefault="004E33A4" w:rsidP="00B677A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FDR</w:t>
            </w:r>
          </w:p>
        </w:tc>
        <w:tc>
          <w:tcPr>
            <w:tcW w:w="29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79FDB20" w14:textId="77777777" w:rsidR="004E33A4" w:rsidRPr="004776AC" w:rsidRDefault="004E33A4" w:rsidP="00B677A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Function</w:t>
            </w:r>
          </w:p>
        </w:tc>
      </w:tr>
      <w:tr w:rsidR="009A6A5A" w:rsidRPr="009A6A5A" w14:paraId="1D05A841" w14:textId="77777777" w:rsidTr="00311BBD">
        <w:trPr>
          <w:trHeight w:val="413"/>
          <w:jc w:val="center"/>
        </w:trPr>
        <w:tc>
          <w:tcPr>
            <w:tcW w:w="382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45EA41" w14:textId="0B06B71E" w:rsidR="009A6A5A" w:rsidRPr="009A6A5A" w:rsidRDefault="00656D9D" w:rsidP="009A6A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color w:val="000000" w:themeColor="text1"/>
                <w:kern w:val="2"/>
                <w:szCs w:val="24"/>
                <w:lang w:eastAsia="zh-TW"/>
              </w:rPr>
            </w:pPr>
            <w:r>
              <w:rPr>
                <w:b/>
                <w:bCs/>
                <w:color w:val="000000" w:themeColor="text1"/>
                <w:szCs w:val="24"/>
              </w:rPr>
              <w:t>Aqueous</w:t>
            </w:r>
          </w:p>
        </w:tc>
        <w:tc>
          <w:tcPr>
            <w:tcW w:w="411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638AAC3" w14:textId="77777777" w:rsidR="009A6A5A" w:rsidRPr="009A6A5A" w:rsidRDefault="009A6A5A" w:rsidP="009A6A5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6FBCAF0" w14:textId="77777777" w:rsidR="009A6A5A" w:rsidRPr="009A6A5A" w:rsidRDefault="009A6A5A" w:rsidP="009A6A5A">
            <w:pPr>
              <w:widowControl w:val="0"/>
              <w:spacing w:line="260" w:lineRule="atLeast"/>
              <w:jc w:val="center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4A539B1" w14:textId="77777777" w:rsidR="009A6A5A" w:rsidRPr="009A6A5A" w:rsidRDefault="009A6A5A" w:rsidP="009A6A5A">
            <w:pPr>
              <w:widowControl w:val="0"/>
              <w:spacing w:line="260" w:lineRule="atLeast"/>
              <w:jc w:val="center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2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1A339B5" w14:textId="77777777" w:rsidR="009A6A5A" w:rsidRPr="009A6A5A" w:rsidRDefault="009A6A5A" w:rsidP="009A6A5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DE998A3" w14:textId="77777777" w:rsidR="009A6A5A" w:rsidRPr="009A6A5A" w:rsidRDefault="009A6A5A" w:rsidP="009A6A5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291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59194C8" w14:textId="77777777" w:rsidR="009A6A5A" w:rsidRPr="009A6A5A" w:rsidRDefault="009A6A5A" w:rsidP="009A6A5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</w:tr>
      <w:tr w:rsidR="004D4095" w:rsidRPr="009A6A5A" w14:paraId="760CA99E" w14:textId="77777777" w:rsidTr="00311BBD">
        <w:trPr>
          <w:trHeight w:val="413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4FE2A9CF" w14:textId="50194981" w:rsidR="004D4095" w:rsidRPr="006F519C" w:rsidRDefault="0029520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Glutamic acid</w:t>
            </w:r>
            <w:r w:rsidR="00B81D1D">
              <w:rPr>
                <w:color w:val="000000" w:themeColor="text1"/>
                <w:szCs w:val="24"/>
              </w:rPr>
              <w:t>,</w:t>
            </w:r>
            <w:r w:rsidR="004D4095" w:rsidRPr="006F519C">
              <w:rPr>
                <w:color w:val="000000" w:themeColor="text1"/>
                <w:szCs w:val="24"/>
              </w:rPr>
              <w:t> Arginine</w:t>
            </w:r>
          </w:p>
        </w:tc>
        <w:tc>
          <w:tcPr>
            <w:tcW w:w="4110" w:type="dxa"/>
            <w:shd w:val="clear" w:color="auto" w:fill="auto"/>
            <w:vAlign w:val="bottom"/>
          </w:tcPr>
          <w:p w14:paraId="45995C8A" w14:textId="56F77D50" w:rsidR="004D4095" w:rsidRPr="006F519C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F519C">
              <w:rPr>
                <w:color w:val="000000" w:themeColor="text1"/>
                <w:szCs w:val="24"/>
              </w:rPr>
              <w:t>Arginine biosynthesis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77FFB04" w14:textId="5F50676E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14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73CD9CF8" w14:textId="5A2D2F30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320BD21A" w14:textId="2633EFB3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0.002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0A87FA9A" w14:textId="7ED2CD6F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0.120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1DA5A08B" w14:textId="4DF135ED" w:rsidR="004D4095" w:rsidRPr="006F519C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Amino acid metabolism</w:t>
            </w:r>
          </w:p>
        </w:tc>
      </w:tr>
      <w:tr w:rsidR="004D4095" w:rsidRPr="009A6A5A" w14:paraId="383C95AE" w14:textId="77777777" w:rsidTr="00311BBD">
        <w:trPr>
          <w:trHeight w:val="413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14B90D40" w14:textId="3048FA60" w:rsidR="004D4095" w:rsidRPr="006F519C" w:rsidRDefault="0029520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Glutamic acid</w:t>
            </w:r>
            <w:r w:rsidR="00B81D1D">
              <w:rPr>
                <w:color w:val="000000" w:themeColor="text1"/>
                <w:szCs w:val="24"/>
              </w:rPr>
              <w:t>,</w:t>
            </w:r>
            <w:r w:rsidR="004D4095" w:rsidRPr="006F519C">
              <w:rPr>
                <w:color w:val="000000" w:themeColor="text1"/>
                <w:szCs w:val="24"/>
              </w:rPr>
              <w:t> Arginine</w:t>
            </w:r>
          </w:p>
        </w:tc>
        <w:tc>
          <w:tcPr>
            <w:tcW w:w="4110" w:type="dxa"/>
            <w:shd w:val="clear" w:color="auto" w:fill="auto"/>
            <w:vAlign w:val="bottom"/>
          </w:tcPr>
          <w:p w14:paraId="1A3E0BBF" w14:textId="54000FBF" w:rsidR="004D4095" w:rsidRPr="006F519C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F519C">
              <w:rPr>
                <w:color w:val="000000" w:themeColor="text1"/>
                <w:szCs w:val="24"/>
              </w:rPr>
              <w:t>Arginine and proline metabolism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9555A67" w14:textId="0467E960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36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3A7A0E37" w14:textId="7CC4BDE2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778023ED" w14:textId="25BBF3A0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0.010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09EF3409" w14:textId="1A28DD98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0.341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38ABF757" w14:textId="71F24720" w:rsidR="004D4095" w:rsidRPr="006F519C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Amino acid metabolism</w:t>
            </w:r>
          </w:p>
        </w:tc>
      </w:tr>
      <w:tr w:rsidR="004D4095" w:rsidRPr="009A6A5A" w14:paraId="1870488C" w14:textId="77777777" w:rsidTr="00311BBD">
        <w:trPr>
          <w:trHeight w:val="413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5E191BD9" w14:textId="7ABA0C17" w:rsidR="004D4095" w:rsidRPr="009A6A5A" w:rsidRDefault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F519C">
              <w:rPr>
                <w:color w:val="000000" w:themeColor="text1"/>
                <w:szCs w:val="24"/>
              </w:rPr>
              <w:t>Indoleacetic acid</w:t>
            </w:r>
            <w:r w:rsidR="00B81D1D">
              <w:rPr>
                <w:color w:val="000000" w:themeColor="text1"/>
                <w:szCs w:val="24"/>
              </w:rPr>
              <w:t>,</w:t>
            </w:r>
            <w:r w:rsidRPr="006F519C">
              <w:rPr>
                <w:color w:val="000000" w:themeColor="text1"/>
                <w:szCs w:val="24"/>
              </w:rPr>
              <w:t xml:space="preserve"> Serotonin</w:t>
            </w:r>
          </w:p>
        </w:tc>
        <w:tc>
          <w:tcPr>
            <w:tcW w:w="4110" w:type="dxa"/>
            <w:shd w:val="clear" w:color="auto" w:fill="auto"/>
            <w:vAlign w:val="bottom"/>
          </w:tcPr>
          <w:p w14:paraId="044E32C5" w14:textId="0501EC85" w:rsidR="004D4095" w:rsidRPr="006F519C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F519C">
              <w:rPr>
                <w:color w:val="000000" w:themeColor="text1"/>
                <w:szCs w:val="24"/>
              </w:rPr>
              <w:t>Tryptophan metabolism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6FE685D" w14:textId="53627577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41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28F6857D" w14:textId="776ACDDF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146BCDC0" w14:textId="6C72ACF6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0.013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06C10137" w14:textId="0688E26A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0.341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355852E1" w14:textId="1FB22516" w:rsidR="004D4095" w:rsidRPr="009A6A5A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Amino acid metabolism</w:t>
            </w:r>
          </w:p>
        </w:tc>
      </w:tr>
      <w:tr w:rsidR="004D4095" w:rsidRPr="009A6A5A" w14:paraId="013F482F" w14:textId="77777777" w:rsidTr="00311BBD">
        <w:trPr>
          <w:trHeight w:val="413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A7E546C" w14:textId="08AFBB76" w:rsidR="004D4095" w:rsidRPr="009A6A5A" w:rsidRDefault="0029520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Glutamic acid</w:t>
            </w:r>
          </w:p>
        </w:tc>
        <w:tc>
          <w:tcPr>
            <w:tcW w:w="4110" w:type="dxa"/>
            <w:shd w:val="clear" w:color="auto" w:fill="auto"/>
            <w:vAlign w:val="bottom"/>
          </w:tcPr>
          <w:p w14:paraId="5B79ADAA" w14:textId="091A3147" w:rsidR="004D4095" w:rsidRPr="006F519C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F519C">
              <w:rPr>
                <w:color w:val="000000" w:themeColor="text1"/>
                <w:szCs w:val="24"/>
              </w:rPr>
              <w:t>Nitrogen metabolism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6084B77" w14:textId="7EA1E3C3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6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674405F8" w14:textId="0BCCD056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37A5F0F5" w14:textId="6A28463A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0.026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7419B620" w14:textId="784C8074" w:rsidR="004D4095" w:rsidRPr="004D4095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4D4095">
              <w:rPr>
                <w:color w:val="000000" w:themeColor="text1"/>
                <w:szCs w:val="24"/>
              </w:rPr>
              <w:t>0.528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196CE2A3" w14:textId="13D8AB44" w:rsidR="004D4095" w:rsidRPr="009A6A5A" w:rsidRDefault="004D4095" w:rsidP="004D4095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Energy metabolism</w:t>
            </w:r>
          </w:p>
        </w:tc>
      </w:tr>
      <w:tr w:rsidR="009A6A5A" w:rsidRPr="009A6A5A" w14:paraId="109E0941" w14:textId="77777777" w:rsidTr="00311BBD">
        <w:trPr>
          <w:trHeight w:val="429"/>
          <w:jc w:val="center"/>
        </w:trPr>
        <w:tc>
          <w:tcPr>
            <w:tcW w:w="3828" w:type="dxa"/>
            <w:tcBorders>
              <w:top w:val="single" w:sz="4" w:space="0" w:color="auto"/>
            </w:tcBorders>
            <w:shd w:val="clear" w:color="auto" w:fill="auto"/>
          </w:tcPr>
          <w:p w14:paraId="718F05AB" w14:textId="7CBBD162" w:rsidR="009A6A5A" w:rsidRPr="009A6A5A" w:rsidRDefault="00656D9D" w:rsidP="009A6A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  <w:r>
              <w:rPr>
                <w:b/>
                <w:bCs/>
                <w:color w:val="000000" w:themeColor="text1"/>
                <w:szCs w:val="24"/>
              </w:rPr>
              <w:t>Lipid</w:t>
            </w:r>
          </w:p>
        </w:tc>
        <w:tc>
          <w:tcPr>
            <w:tcW w:w="4110" w:type="dxa"/>
            <w:tcBorders>
              <w:top w:val="single" w:sz="4" w:space="0" w:color="auto"/>
            </w:tcBorders>
            <w:shd w:val="clear" w:color="auto" w:fill="auto"/>
          </w:tcPr>
          <w:p w14:paraId="16D9523B" w14:textId="77777777" w:rsidR="009A6A5A" w:rsidRPr="009A6A5A" w:rsidRDefault="009A6A5A" w:rsidP="009A6A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2A34647F" w14:textId="77777777" w:rsidR="009A6A5A" w:rsidRPr="009A6A5A" w:rsidRDefault="009A6A5A" w:rsidP="006F519C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  <w:shd w:val="clear" w:color="auto" w:fill="auto"/>
          </w:tcPr>
          <w:p w14:paraId="3700256B" w14:textId="77777777" w:rsidR="009A6A5A" w:rsidRPr="009A6A5A" w:rsidRDefault="009A6A5A" w:rsidP="006F519C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20" w:type="dxa"/>
            <w:tcBorders>
              <w:top w:val="single" w:sz="4" w:space="0" w:color="auto"/>
            </w:tcBorders>
            <w:shd w:val="clear" w:color="auto" w:fill="auto"/>
          </w:tcPr>
          <w:p w14:paraId="1BA84613" w14:textId="77777777" w:rsidR="009A6A5A" w:rsidRPr="009A6A5A" w:rsidRDefault="009A6A5A" w:rsidP="006F519C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</w:tcPr>
          <w:p w14:paraId="21951654" w14:textId="77777777" w:rsidR="009A6A5A" w:rsidRPr="00F310DF" w:rsidRDefault="009A6A5A" w:rsidP="006F519C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2913" w:type="dxa"/>
            <w:tcBorders>
              <w:top w:val="single" w:sz="4" w:space="0" w:color="auto"/>
            </w:tcBorders>
            <w:shd w:val="clear" w:color="auto" w:fill="auto"/>
          </w:tcPr>
          <w:p w14:paraId="6F865CAB" w14:textId="77777777" w:rsidR="009A6A5A" w:rsidRPr="00F310DF" w:rsidRDefault="009A6A5A" w:rsidP="006F519C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</w:p>
        </w:tc>
      </w:tr>
      <w:tr w:rsidR="0006588C" w:rsidRPr="00625956" w14:paraId="738EB916" w14:textId="77777777" w:rsidTr="00311BBD">
        <w:trPr>
          <w:trHeight w:val="429"/>
          <w:jc w:val="center"/>
        </w:trPr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C606B6" w14:textId="7FD0BA13" w:rsidR="0006588C" w:rsidRPr="00625956" w:rsidRDefault="00A707EF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A707EF">
              <w:rPr>
                <w:color w:val="000000" w:themeColor="text1"/>
                <w:szCs w:val="24"/>
              </w:rPr>
              <w:t>Arachidonic acid</w:t>
            </w:r>
            <w:r>
              <w:rPr>
                <w:color w:val="000000" w:themeColor="text1"/>
                <w:szCs w:val="24"/>
              </w:rPr>
              <w:t>,</w:t>
            </w:r>
            <w:r w:rsidRPr="00A707EF" w:rsidDel="00A707EF">
              <w:rPr>
                <w:color w:val="000000" w:themeColor="text1"/>
                <w:szCs w:val="24"/>
              </w:rPr>
              <w:t xml:space="preserve"> </w:t>
            </w:r>
            <w:r w:rsidR="00443627" w:rsidRPr="00311BBD">
              <w:rPr>
                <w:color w:val="000000" w:themeColor="text1"/>
                <w:szCs w:val="24"/>
              </w:rPr>
              <w:t>FA</w:t>
            </w:r>
            <w:r w:rsidR="0006588C" w:rsidRPr="00625956">
              <w:rPr>
                <w:color w:val="000000" w:themeColor="text1"/>
                <w:szCs w:val="24"/>
              </w:rPr>
              <w:t>(</w:t>
            </w:r>
            <w:r>
              <w:rPr>
                <w:color w:val="000000" w:themeColor="text1"/>
                <w:szCs w:val="24"/>
              </w:rPr>
              <w:t>20</w:t>
            </w:r>
            <w:r w:rsidR="0006588C" w:rsidRPr="00625956">
              <w:rPr>
                <w:color w:val="000000" w:themeColor="text1"/>
                <w:szCs w:val="24"/>
              </w:rPr>
              <w:t>:</w:t>
            </w:r>
            <w:r w:rsidR="00443627" w:rsidRPr="00311BBD">
              <w:rPr>
                <w:color w:val="000000" w:themeColor="text1"/>
                <w:szCs w:val="24"/>
              </w:rPr>
              <w:t>3</w:t>
            </w:r>
            <w:r w:rsidR="0006588C" w:rsidRPr="00625956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AFC30D0" w14:textId="057F7A05" w:rsidR="0006588C" w:rsidRPr="00625956" w:rsidRDefault="00A707EF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A707EF">
              <w:rPr>
                <w:color w:val="000000" w:themeColor="text1"/>
                <w:szCs w:val="24"/>
              </w:rPr>
              <w:t>Biosynthesis of unsaturated fatty acids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E953FD" w14:textId="61D9A40E" w:rsidR="0006588C" w:rsidRPr="00625956" w:rsidRDefault="00A707EF" w:rsidP="0006588C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311BBD">
              <w:rPr>
                <w:color w:val="000000" w:themeColor="text1"/>
                <w:szCs w:val="24"/>
              </w:rPr>
              <w:t>36</w:t>
            </w:r>
          </w:p>
        </w:tc>
        <w:tc>
          <w:tcPr>
            <w:tcW w:w="6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47BBC6" w14:textId="75779742" w:rsidR="0006588C" w:rsidRPr="00625956" w:rsidRDefault="00A707EF" w:rsidP="0006588C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3FB4A82" w14:textId="07F2A795" w:rsidR="0006588C" w:rsidRPr="009A6A5A" w:rsidRDefault="00A707EF" w:rsidP="0006588C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&lt;0.001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66442E" w14:textId="233F526F" w:rsidR="0006588C" w:rsidRPr="00625956" w:rsidRDefault="00A707EF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0.</w:t>
            </w:r>
            <w:r w:rsidR="00443627">
              <w:rPr>
                <w:color w:val="000000" w:themeColor="text1"/>
                <w:szCs w:val="24"/>
              </w:rPr>
              <w:t>232</w:t>
            </w:r>
          </w:p>
        </w:tc>
        <w:tc>
          <w:tcPr>
            <w:tcW w:w="2913" w:type="dxa"/>
            <w:tcBorders>
              <w:bottom w:val="single" w:sz="4" w:space="0" w:color="auto"/>
            </w:tcBorders>
            <w:shd w:val="clear" w:color="auto" w:fill="auto"/>
          </w:tcPr>
          <w:p w14:paraId="00526238" w14:textId="1D2A673F" w:rsidR="0006588C" w:rsidRPr="00625956" w:rsidRDefault="0006588C" w:rsidP="0006588C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Lipid metabolism</w:t>
            </w:r>
          </w:p>
        </w:tc>
      </w:tr>
    </w:tbl>
    <w:p w14:paraId="121E6FAF" w14:textId="0A5EDF5D" w:rsidR="00A02B49" w:rsidRPr="00103A80" w:rsidRDefault="007E2EB1" w:rsidP="00A02B49">
      <w:pPr>
        <w:spacing w:line="400" w:lineRule="exact"/>
        <w:rPr>
          <w:rFonts w:eastAsiaTheme="minorEastAsia"/>
          <w:color w:val="000000" w:themeColor="text1"/>
        </w:rPr>
      </w:pPr>
      <w:r w:rsidRPr="004776AC">
        <w:rPr>
          <w:rFonts w:eastAsia="新細明體"/>
          <w:color w:val="000000" w:themeColor="text1"/>
          <w:kern w:val="2"/>
          <w:szCs w:val="24"/>
          <w:lang w:val="en-GB" w:eastAsia="zh-TW"/>
        </w:rPr>
        <w:t xml:space="preserve">Total is the total number of compounds in the pathway; the Hits is the actually matched number from the user uploaded data; the Raw </w:t>
      </w:r>
      <w:r w:rsidRPr="004776AC">
        <w:rPr>
          <w:rFonts w:eastAsia="新細明體"/>
          <w:i/>
          <w:color w:val="000000" w:themeColor="text1"/>
          <w:kern w:val="2"/>
          <w:szCs w:val="24"/>
          <w:lang w:val="en-GB" w:eastAsia="zh-TW"/>
        </w:rPr>
        <w:t xml:space="preserve">P </w:t>
      </w:r>
      <w:r w:rsidRPr="004776AC">
        <w:rPr>
          <w:rFonts w:eastAsia="新細明體"/>
          <w:color w:val="000000" w:themeColor="text1"/>
          <w:kern w:val="2"/>
          <w:szCs w:val="24"/>
          <w:lang w:val="en-GB" w:eastAsia="zh-TW"/>
        </w:rPr>
        <w:t xml:space="preserve">is the original </w:t>
      </w:r>
      <w:r w:rsidRPr="004776AC">
        <w:rPr>
          <w:rFonts w:eastAsia="新細明體"/>
          <w:i/>
          <w:color w:val="000000" w:themeColor="text1"/>
          <w:kern w:val="2"/>
          <w:szCs w:val="24"/>
          <w:lang w:val="en-GB" w:eastAsia="zh-TW"/>
        </w:rPr>
        <w:t>P</w:t>
      </w:r>
      <w:r w:rsidRPr="004776AC">
        <w:rPr>
          <w:rFonts w:eastAsia="新細明體"/>
          <w:color w:val="000000" w:themeColor="text1"/>
          <w:kern w:val="2"/>
          <w:szCs w:val="24"/>
          <w:lang w:val="en-GB" w:eastAsia="zh-TW"/>
        </w:rPr>
        <w:t xml:space="preserve"> value calculated from the enrichment analysis; the FDR is the portion of false positives above the user-specified score threshold. FDR, false discovery rate</w:t>
      </w:r>
      <w:r w:rsidR="005224DA">
        <w:rPr>
          <w:rFonts w:eastAsia="新細明體" w:hint="eastAsia"/>
          <w:color w:val="000000" w:themeColor="text1"/>
          <w:kern w:val="2"/>
          <w:szCs w:val="24"/>
          <w:lang w:val="en-GB" w:eastAsia="zh-TW"/>
        </w:rPr>
        <w:t>;</w:t>
      </w:r>
      <w:r w:rsidR="00A02B49" w:rsidRPr="00A02B49">
        <w:rPr>
          <w:rFonts w:hint="eastAsia"/>
          <w:color w:val="000000" w:themeColor="text1"/>
        </w:rPr>
        <w:t xml:space="preserve"> </w:t>
      </w:r>
      <w:r w:rsidR="00A02B49">
        <w:rPr>
          <w:rFonts w:hint="eastAsia"/>
          <w:color w:val="000000" w:themeColor="text1"/>
        </w:rPr>
        <w:t>D</w:t>
      </w:r>
      <w:r w:rsidR="00A02B49">
        <w:rPr>
          <w:color w:val="000000" w:themeColor="text1"/>
        </w:rPr>
        <w:t>G, d</w:t>
      </w:r>
      <w:r w:rsidR="00A02B49" w:rsidRPr="00104421">
        <w:rPr>
          <w:color w:val="000000" w:themeColor="text1"/>
        </w:rPr>
        <w:t>iglycerides</w:t>
      </w:r>
      <w:r w:rsidR="00A02B49">
        <w:rPr>
          <w:color w:val="000000" w:themeColor="text1"/>
        </w:rPr>
        <w:t xml:space="preserve">; </w:t>
      </w:r>
      <w:r w:rsidR="00A02B49" w:rsidRPr="00103A80">
        <w:rPr>
          <w:color w:val="000000" w:themeColor="text1"/>
        </w:rPr>
        <w:t>lysoPC</w:t>
      </w:r>
      <w:r w:rsidR="00A02B49">
        <w:rPr>
          <w:color w:val="000000" w:themeColor="text1"/>
        </w:rPr>
        <w:t>, l</w:t>
      </w:r>
      <w:r w:rsidR="00A02B49" w:rsidRPr="00104421">
        <w:rPr>
          <w:color w:val="000000" w:themeColor="text1"/>
        </w:rPr>
        <w:t>ysophosphatidylcholines</w:t>
      </w:r>
      <w:r w:rsidR="00A02B49">
        <w:rPr>
          <w:rFonts w:eastAsiaTheme="minorEastAsia"/>
          <w:color w:val="000000" w:themeColor="text1"/>
        </w:rPr>
        <w:t>.</w:t>
      </w:r>
    </w:p>
    <w:p w14:paraId="455F6A6B" w14:textId="04A01F91" w:rsidR="007E2EB1" w:rsidRPr="004776AC" w:rsidRDefault="007E2EB1" w:rsidP="007E2EB1">
      <w:pPr>
        <w:widowControl w:val="0"/>
        <w:spacing w:line="260" w:lineRule="atLeast"/>
        <w:rPr>
          <w:rFonts w:eastAsia="新細明體"/>
          <w:color w:val="000000" w:themeColor="text1"/>
          <w:kern w:val="2"/>
          <w:szCs w:val="24"/>
          <w:lang w:val="en-GB" w:eastAsia="zh-TW"/>
        </w:rPr>
      </w:pPr>
    </w:p>
    <w:p w14:paraId="7C6777B4" w14:textId="14A9C4E1" w:rsidR="00A707EF" w:rsidRDefault="00A707EF">
      <w:pPr>
        <w:spacing w:line="240" w:lineRule="auto"/>
        <w:jc w:val="left"/>
        <w:rPr>
          <w:rFonts w:eastAsiaTheme="minorEastAsia"/>
          <w:b/>
          <w:snapToGrid w:val="0"/>
          <w:color w:val="000000" w:themeColor="text1"/>
          <w:szCs w:val="24"/>
          <w:lang w:eastAsia="zh-TW" w:bidi="en-US"/>
        </w:rPr>
      </w:pPr>
      <w:r>
        <w:rPr>
          <w:rFonts w:eastAsiaTheme="minorEastAsia"/>
          <w:b/>
          <w:snapToGrid w:val="0"/>
          <w:color w:val="000000" w:themeColor="text1"/>
          <w:szCs w:val="24"/>
          <w:lang w:eastAsia="zh-TW" w:bidi="en-US"/>
        </w:rPr>
        <w:br w:type="page"/>
      </w:r>
      <w:bookmarkStart w:id="1" w:name="_GoBack"/>
      <w:bookmarkEnd w:id="1"/>
    </w:p>
    <w:p w14:paraId="2B8A9EDE" w14:textId="0DE7A624" w:rsidR="00A707EF" w:rsidRPr="004776AC" w:rsidRDefault="00A707EF" w:rsidP="00A707EF">
      <w:pPr>
        <w:widowControl w:val="0"/>
        <w:spacing w:line="260" w:lineRule="atLeast"/>
        <w:jc w:val="left"/>
        <w:rPr>
          <w:rFonts w:eastAsia="新細明體"/>
          <w:color w:val="000000" w:themeColor="text1"/>
          <w:kern w:val="2"/>
          <w:szCs w:val="24"/>
          <w:lang w:eastAsia="zh-TW"/>
        </w:rPr>
      </w:pPr>
      <w:r w:rsidRPr="004776AC">
        <w:rPr>
          <w:rFonts w:eastAsia="新細明體"/>
          <w:b/>
          <w:color w:val="000000" w:themeColor="text1"/>
          <w:kern w:val="2"/>
          <w:szCs w:val="24"/>
          <w:lang w:eastAsia="zh-TW"/>
        </w:rPr>
        <w:lastRenderedPageBreak/>
        <w:t xml:space="preserve">Table 4. </w:t>
      </w:r>
      <w:r w:rsidRPr="004776AC">
        <w:rPr>
          <w:rFonts w:eastAsia="新細明體"/>
          <w:color w:val="000000" w:themeColor="text1"/>
          <w:kern w:val="2"/>
          <w:szCs w:val="24"/>
          <w:lang w:eastAsia="zh-TW"/>
        </w:rPr>
        <w:t xml:space="preserve">Metabolic </w:t>
      </w:r>
      <w:r w:rsidR="00791DF8" w:rsidRPr="00311BBD">
        <w:rPr>
          <w:rFonts w:eastAsia="新細明體"/>
          <w:color w:val="000000" w:themeColor="text1"/>
          <w:kern w:val="2"/>
          <w:szCs w:val="24"/>
          <w:highlight w:val="yellow"/>
          <w:lang w:eastAsia="zh-TW"/>
        </w:rPr>
        <w:t>enrichment</w:t>
      </w:r>
      <w:r w:rsidRPr="004776AC">
        <w:rPr>
          <w:rFonts w:eastAsia="新細明體"/>
          <w:color w:val="000000" w:themeColor="text1"/>
          <w:kern w:val="2"/>
          <w:szCs w:val="24"/>
          <w:lang w:eastAsia="zh-TW"/>
        </w:rPr>
        <w:t xml:space="preserve"> and function analysis of </w:t>
      </w:r>
      <w:r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aqueous and lipid </w:t>
      </w:r>
      <w:r w:rsidRPr="004776AC">
        <w:rPr>
          <w:rFonts w:eastAsia="新細明體"/>
          <w:color w:val="000000" w:themeColor="text1"/>
          <w:kern w:val="2"/>
          <w:szCs w:val="24"/>
          <w:lang w:eastAsia="zh-TW"/>
        </w:rPr>
        <w:t xml:space="preserve">metabolites </w:t>
      </w:r>
      <w:r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significantly differentially or </w:t>
      </w:r>
      <w:r>
        <w:rPr>
          <w:rFonts w:eastAsia="新細明體"/>
          <w:color w:val="000000" w:themeColor="text1"/>
          <w:kern w:val="2"/>
          <w:szCs w:val="24"/>
          <w:lang w:eastAsia="zh-TW"/>
        </w:rPr>
        <w:t>uniquely</w:t>
      </w:r>
      <w:r>
        <w:rPr>
          <w:rFonts w:eastAsia="新細明體" w:hint="eastAsia"/>
          <w:color w:val="000000" w:themeColor="text1"/>
          <w:kern w:val="2"/>
          <w:szCs w:val="24"/>
          <w:lang w:eastAsia="zh-TW"/>
        </w:rPr>
        <w:t xml:space="preserve"> expressed between asthma and atopic dermatitis</w:t>
      </w:r>
      <w:r w:rsidRPr="004776AC">
        <w:rPr>
          <w:rFonts w:eastAsia="新細明體"/>
          <w:color w:val="000000" w:themeColor="text1"/>
          <w:kern w:val="2"/>
          <w:szCs w:val="24"/>
          <w:lang w:eastAsia="zh-TW"/>
        </w:rPr>
        <w:t>.</w:t>
      </w:r>
    </w:p>
    <w:tbl>
      <w:tblPr>
        <w:tblW w:w="1460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36"/>
        <w:gridCol w:w="3409"/>
        <w:gridCol w:w="602"/>
        <w:gridCol w:w="602"/>
        <w:gridCol w:w="1120"/>
        <w:gridCol w:w="1119"/>
        <w:gridCol w:w="2913"/>
      </w:tblGrid>
      <w:tr w:rsidR="00A707EF" w:rsidRPr="004776AC" w14:paraId="7E386E52" w14:textId="77777777" w:rsidTr="00C871FA">
        <w:trPr>
          <w:trHeight w:val="430"/>
          <w:jc w:val="center"/>
        </w:trPr>
        <w:tc>
          <w:tcPr>
            <w:tcW w:w="4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FFD7353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Metabolites</w:t>
            </w:r>
          </w:p>
        </w:tc>
        <w:tc>
          <w:tcPr>
            <w:tcW w:w="3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3E3EB3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val="en-GB"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val="en-GB" w:eastAsia="zh-TW"/>
              </w:rPr>
              <w:t>Pathway Name</w:t>
            </w:r>
          </w:p>
        </w:tc>
        <w:tc>
          <w:tcPr>
            <w:tcW w:w="6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F82322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Total</w:t>
            </w:r>
          </w:p>
        </w:tc>
        <w:tc>
          <w:tcPr>
            <w:tcW w:w="6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1689B7C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Hits</w:t>
            </w:r>
          </w:p>
        </w:tc>
        <w:tc>
          <w:tcPr>
            <w:tcW w:w="11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18624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i/>
                <w:iCs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iCs/>
                <w:color w:val="000000" w:themeColor="text1"/>
                <w:szCs w:val="24"/>
                <w:lang w:eastAsia="zh-TW"/>
              </w:rPr>
              <w:t>Raw</w:t>
            </w:r>
            <w:r w:rsidRPr="004776AC">
              <w:rPr>
                <w:rFonts w:eastAsia="新細明體"/>
                <w:i/>
                <w:iCs/>
                <w:color w:val="000000" w:themeColor="text1"/>
                <w:szCs w:val="24"/>
                <w:lang w:eastAsia="zh-TW"/>
              </w:rPr>
              <w:t>P</w:t>
            </w:r>
          </w:p>
        </w:tc>
        <w:tc>
          <w:tcPr>
            <w:tcW w:w="11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223DF5C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FDR</w:t>
            </w:r>
          </w:p>
        </w:tc>
        <w:tc>
          <w:tcPr>
            <w:tcW w:w="29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53C87F5" w14:textId="77777777" w:rsidR="00A707EF" w:rsidRPr="004776AC" w:rsidRDefault="00A707EF" w:rsidP="00C871FA">
            <w:pPr>
              <w:spacing w:line="260" w:lineRule="atLeast"/>
              <w:jc w:val="left"/>
              <w:rPr>
                <w:rFonts w:eastAsia="新細明體"/>
                <w:color w:val="000000" w:themeColor="text1"/>
                <w:szCs w:val="24"/>
                <w:lang w:eastAsia="zh-TW"/>
              </w:rPr>
            </w:pPr>
            <w:r w:rsidRPr="004776AC">
              <w:rPr>
                <w:rFonts w:eastAsia="新細明體"/>
                <w:color w:val="000000" w:themeColor="text1"/>
                <w:szCs w:val="24"/>
                <w:lang w:eastAsia="zh-TW"/>
              </w:rPr>
              <w:t>Function</w:t>
            </w:r>
          </w:p>
        </w:tc>
      </w:tr>
      <w:tr w:rsidR="00A707EF" w:rsidRPr="009A6A5A" w14:paraId="5166D551" w14:textId="77777777" w:rsidTr="00C871FA">
        <w:trPr>
          <w:trHeight w:val="413"/>
          <w:jc w:val="center"/>
        </w:trPr>
        <w:tc>
          <w:tcPr>
            <w:tcW w:w="4836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5ED3DB4" w14:textId="77777777" w:rsidR="00A707EF" w:rsidRPr="009A6A5A" w:rsidRDefault="00A707EF" w:rsidP="00C871F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color w:val="000000" w:themeColor="text1"/>
                <w:kern w:val="2"/>
                <w:szCs w:val="24"/>
                <w:lang w:eastAsia="zh-TW"/>
              </w:rPr>
            </w:pPr>
            <w:r>
              <w:rPr>
                <w:b/>
                <w:bCs/>
                <w:color w:val="000000" w:themeColor="text1"/>
                <w:szCs w:val="24"/>
              </w:rPr>
              <w:t>Aqueous</w:t>
            </w:r>
          </w:p>
        </w:tc>
        <w:tc>
          <w:tcPr>
            <w:tcW w:w="340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9651901" w14:textId="77777777" w:rsidR="00A707EF" w:rsidRPr="009A6A5A" w:rsidRDefault="00A707EF" w:rsidP="00C871F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67D0373" w14:textId="77777777" w:rsidR="00A707EF" w:rsidRPr="009A6A5A" w:rsidRDefault="00A707EF" w:rsidP="00C871FA">
            <w:pPr>
              <w:widowControl w:val="0"/>
              <w:spacing w:line="260" w:lineRule="atLeast"/>
              <w:jc w:val="center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4F9FC37" w14:textId="77777777" w:rsidR="00A707EF" w:rsidRPr="009A6A5A" w:rsidRDefault="00A707EF" w:rsidP="00C871FA">
            <w:pPr>
              <w:widowControl w:val="0"/>
              <w:spacing w:line="260" w:lineRule="atLeast"/>
              <w:jc w:val="center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2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54D8E9E" w14:textId="77777777" w:rsidR="00A707EF" w:rsidRPr="009A6A5A" w:rsidRDefault="00A707EF" w:rsidP="00C871F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B650590" w14:textId="77777777" w:rsidR="00A707EF" w:rsidRPr="009A6A5A" w:rsidRDefault="00A707EF" w:rsidP="00C871F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291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D9327B3" w14:textId="77777777" w:rsidR="00A707EF" w:rsidRPr="009A6A5A" w:rsidRDefault="00A707EF" w:rsidP="00C871FA">
            <w:pPr>
              <w:widowControl w:val="0"/>
              <w:spacing w:line="260" w:lineRule="atLeast"/>
              <w:jc w:val="left"/>
              <w:rPr>
                <w:rFonts w:eastAsia="新細明體"/>
                <w:color w:val="000000" w:themeColor="text1"/>
                <w:kern w:val="2"/>
                <w:szCs w:val="24"/>
                <w:lang w:eastAsia="zh-TW"/>
              </w:rPr>
            </w:pPr>
          </w:p>
        </w:tc>
      </w:tr>
      <w:tr w:rsidR="00A707EF" w:rsidRPr="009A6A5A" w14:paraId="66BA6C30" w14:textId="77777777" w:rsidTr="00C871FA">
        <w:trPr>
          <w:trHeight w:val="413"/>
          <w:jc w:val="center"/>
        </w:trPr>
        <w:tc>
          <w:tcPr>
            <w:tcW w:w="4836" w:type="dxa"/>
            <w:shd w:val="clear" w:color="auto" w:fill="auto"/>
            <w:vAlign w:val="bottom"/>
          </w:tcPr>
          <w:p w14:paraId="711275B7" w14:textId="68DAE347" w:rsidR="00A707EF" w:rsidRPr="00311BBD" w:rsidRDefault="00C3322D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G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 xml:space="preserve">lutamic acid, </w:t>
            </w:r>
            <w:r>
              <w:t>Indoleacetic acid</w:t>
            </w:r>
          </w:p>
        </w:tc>
        <w:tc>
          <w:tcPr>
            <w:tcW w:w="3409" w:type="dxa"/>
            <w:shd w:val="clear" w:color="auto" w:fill="auto"/>
            <w:vAlign w:val="bottom"/>
          </w:tcPr>
          <w:p w14:paraId="6C3ADFE5" w14:textId="67677E9A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T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ryptophan Metabolism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29AC3C1E" w14:textId="60871B7B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5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9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4F8B2257" w14:textId="4FB44EBD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3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27B13C79" w14:textId="063831EC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.006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5569B1C4" w14:textId="08E56C0B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.562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52D594CD" w14:textId="315524D2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A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mino acid metabolism</w:t>
            </w:r>
          </w:p>
        </w:tc>
      </w:tr>
      <w:tr w:rsidR="00A707EF" w:rsidRPr="009A6A5A" w14:paraId="1A617D7D" w14:textId="77777777" w:rsidTr="00C871FA">
        <w:trPr>
          <w:trHeight w:val="413"/>
          <w:jc w:val="center"/>
        </w:trPr>
        <w:tc>
          <w:tcPr>
            <w:tcW w:w="4836" w:type="dxa"/>
            <w:shd w:val="clear" w:color="auto" w:fill="auto"/>
            <w:vAlign w:val="bottom"/>
          </w:tcPr>
          <w:p w14:paraId="18D566F9" w14:textId="2F0E0B4C" w:rsidR="00A707EF" w:rsidRPr="00311BBD" w:rsidRDefault="00C3322D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G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lutamic acid, Arginine</w:t>
            </w:r>
          </w:p>
        </w:tc>
        <w:tc>
          <w:tcPr>
            <w:tcW w:w="3409" w:type="dxa"/>
            <w:shd w:val="clear" w:color="auto" w:fill="auto"/>
            <w:vAlign w:val="bottom"/>
          </w:tcPr>
          <w:p w14:paraId="4DDC29C2" w14:textId="4AE66FF1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U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rea Cycle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123AE660" w14:textId="47F20432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2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8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78A49DC1" w14:textId="533D7F80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5E44EDBF" w14:textId="482AAEF2" w:rsidR="00A707EF" w:rsidRPr="00311BBD" w:rsidRDefault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.015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1561A350" w14:textId="0B6662D2" w:rsidR="00A707EF" w:rsidRPr="00311BBD" w:rsidRDefault="00B42F5A" w:rsidP="00C871F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.711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5DC2EF41" w14:textId="08556391" w:rsidR="00A707EF" w:rsidRPr="006F519C" w:rsidRDefault="00A707EF" w:rsidP="00C871F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</w:p>
        </w:tc>
      </w:tr>
      <w:tr w:rsidR="00B42F5A" w:rsidRPr="009A6A5A" w14:paraId="71A377E5" w14:textId="77777777" w:rsidTr="00C871FA">
        <w:trPr>
          <w:trHeight w:val="413"/>
          <w:jc w:val="center"/>
        </w:trPr>
        <w:tc>
          <w:tcPr>
            <w:tcW w:w="4836" w:type="dxa"/>
            <w:shd w:val="clear" w:color="auto" w:fill="auto"/>
            <w:vAlign w:val="bottom"/>
          </w:tcPr>
          <w:p w14:paraId="2917D4F7" w14:textId="3BCC0D99" w:rsidR="00B42F5A" w:rsidRPr="009A6A5A" w:rsidRDefault="006A2A02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t>Glutamic acid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, Arginine</w:t>
            </w:r>
          </w:p>
        </w:tc>
        <w:tc>
          <w:tcPr>
            <w:tcW w:w="3409" w:type="dxa"/>
            <w:shd w:val="clear" w:color="auto" w:fill="auto"/>
            <w:vAlign w:val="bottom"/>
          </w:tcPr>
          <w:p w14:paraId="1251D62F" w14:textId="46D8D0D8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A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spartate Metabolism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6892835E" w14:textId="1E7F7CC2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3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5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57C69320" w14:textId="79513F57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780714A1" w14:textId="2D464B68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.022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42AF54CE" w14:textId="4F7F5F7F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.729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5B554777" w14:textId="5C3553B5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A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mino acid metabolism</w:t>
            </w:r>
          </w:p>
        </w:tc>
      </w:tr>
      <w:tr w:rsidR="00B42F5A" w:rsidRPr="009A6A5A" w14:paraId="6135B177" w14:textId="77777777" w:rsidTr="00C871FA">
        <w:trPr>
          <w:trHeight w:val="413"/>
          <w:jc w:val="center"/>
        </w:trPr>
        <w:tc>
          <w:tcPr>
            <w:tcW w:w="4836" w:type="dxa"/>
            <w:shd w:val="clear" w:color="auto" w:fill="auto"/>
            <w:vAlign w:val="bottom"/>
          </w:tcPr>
          <w:p w14:paraId="38FD1387" w14:textId="06B3BAE2" w:rsidR="00B42F5A" w:rsidRPr="006F519C" w:rsidRDefault="006A2A02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t>Choline</w:t>
            </w:r>
            <w:r w:rsidR="00B24D91">
              <w:t>, Methionine sulfoxide</w:t>
            </w:r>
          </w:p>
        </w:tc>
        <w:tc>
          <w:tcPr>
            <w:tcW w:w="3409" w:type="dxa"/>
            <w:shd w:val="clear" w:color="auto" w:fill="auto"/>
            <w:vAlign w:val="bottom"/>
          </w:tcPr>
          <w:p w14:paraId="5FE2EE65" w14:textId="3B61A8AA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M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ethionine Metabolism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1FE0760E" w14:textId="4500641E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4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2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011DB701" w14:textId="3CF7F7BF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6C025284" w14:textId="1DAC3723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.032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302471CA" w14:textId="221F5609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.772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012E1DB1" w14:textId="2D906F19" w:rsidR="00B42F5A" w:rsidRPr="00F310DF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B42F5A">
              <w:rPr>
                <w:color w:val="000000" w:themeColor="text1"/>
                <w:szCs w:val="24"/>
              </w:rPr>
              <w:t>Cysteine and methionine metabolism</w:t>
            </w:r>
          </w:p>
        </w:tc>
      </w:tr>
      <w:tr w:rsidR="00B42F5A" w:rsidRPr="009A6A5A" w14:paraId="2BAD51B6" w14:textId="77777777" w:rsidTr="00C871FA">
        <w:trPr>
          <w:trHeight w:val="413"/>
          <w:jc w:val="center"/>
        </w:trPr>
        <w:tc>
          <w:tcPr>
            <w:tcW w:w="4836" w:type="dxa"/>
            <w:shd w:val="clear" w:color="auto" w:fill="auto"/>
            <w:vAlign w:val="bottom"/>
          </w:tcPr>
          <w:p w14:paraId="273B79F7" w14:textId="4F4C2549" w:rsidR="00B42F5A" w:rsidRPr="009A6A5A" w:rsidRDefault="00B24D91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t>Glutamic acid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, Arginine</w:t>
            </w:r>
          </w:p>
        </w:tc>
        <w:tc>
          <w:tcPr>
            <w:tcW w:w="3409" w:type="dxa"/>
            <w:shd w:val="clear" w:color="auto" w:fill="auto"/>
            <w:vAlign w:val="bottom"/>
          </w:tcPr>
          <w:p w14:paraId="2FC2B041" w14:textId="4E52C9B0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A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rginine and Proline Metabolism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5AF077F1" w14:textId="784D7CA9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52</w:t>
            </w:r>
          </w:p>
        </w:tc>
        <w:tc>
          <w:tcPr>
            <w:tcW w:w="602" w:type="dxa"/>
            <w:shd w:val="clear" w:color="auto" w:fill="auto"/>
            <w:vAlign w:val="bottom"/>
          </w:tcPr>
          <w:p w14:paraId="56363995" w14:textId="0FE84011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2</w:t>
            </w:r>
          </w:p>
        </w:tc>
        <w:tc>
          <w:tcPr>
            <w:tcW w:w="1120" w:type="dxa"/>
            <w:shd w:val="clear" w:color="auto" w:fill="auto"/>
            <w:vAlign w:val="bottom"/>
          </w:tcPr>
          <w:p w14:paraId="794BEB95" w14:textId="79584DA0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.047</w:t>
            </w:r>
          </w:p>
        </w:tc>
        <w:tc>
          <w:tcPr>
            <w:tcW w:w="1119" w:type="dxa"/>
            <w:shd w:val="clear" w:color="auto" w:fill="auto"/>
            <w:vAlign w:val="bottom"/>
          </w:tcPr>
          <w:p w14:paraId="7099A6E4" w14:textId="3FF9AC80" w:rsidR="00B42F5A" w:rsidRPr="00311BBD" w:rsidRDefault="00B42F5A" w:rsidP="00B42F5A">
            <w:pPr>
              <w:widowControl w:val="0"/>
              <w:spacing w:line="260" w:lineRule="atLeast"/>
              <w:jc w:val="left"/>
              <w:rPr>
                <w:rFonts w:eastAsiaTheme="minorEastAsia"/>
                <w:color w:val="000000" w:themeColor="text1"/>
                <w:szCs w:val="24"/>
                <w:lang w:eastAsia="zh-TW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0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.828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51A46B18" w14:textId="3D4FB833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rFonts w:eastAsiaTheme="minorEastAsia" w:hint="eastAsia"/>
                <w:color w:val="000000" w:themeColor="text1"/>
                <w:szCs w:val="24"/>
                <w:lang w:eastAsia="zh-TW"/>
              </w:rPr>
              <w:t>A</w:t>
            </w:r>
            <w:r>
              <w:rPr>
                <w:rFonts w:eastAsiaTheme="minorEastAsia"/>
                <w:color w:val="000000" w:themeColor="text1"/>
                <w:szCs w:val="24"/>
                <w:lang w:eastAsia="zh-TW"/>
              </w:rPr>
              <w:t>mino acid metabolism</w:t>
            </w:r>
          </w:p>
        </w:tc>
      </w:tr>
      <w:tr w:rsidR="00B42F5A" w:rsidRPr="009A6A5A" w14:paraId="7F4C82F3" w14:textId="77777777" w:rsidTr="00C871FA">
        <w:trPr>
          <w:trHeight w:val="429"/>
          <w:jc w:val="center"/>
        </w:trPr>
        <w:tc>
          <w:tcPr>
            <w:tcW w:w="4836" w:type="dxa"/>
            <w:tcBorders>
              <w:top w:val="single" w:sz="4" w:space="0" w:color="auto"/>
            </w:tcBorders>
            <w:shd w:val="clear" w:color="auto" w:fill="auto"/>
          </w:tcPr>
          <w:p w14:paraId="33246C5D" w14:textId="77777777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  <w:r>
              <w:rPr>
                <w:b/>
                <w:bCs/>
                <w:color w:val="000000" w:themeColor="text1"/>
                <w:szCs w:val="24"/>
              </w:rPr>
              <w:t>Lipid</w:t>
            </w:r>
          </w:p>
        </w:tc>
        <w:tc>
          <w:tcPr>
            <w:tcW w:w="3409" w:type="dxa"/>
            <w:tcBorders>
              <w:top w:val="single" w:sz="4" w:space="0" w:color="auto"/>
            </w:tcBorders>
            <w:shd w:val="clear" w:color="auto" w:fill="auto"/>
          </w:tcPr>
          <w:p w14:paraId="175DFCEF" w14:textId="77777777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auto"/>
          </w:tcPr>
          <w:p w14:paraId="0BBD2BCD" w14:textId="77777777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auto"/>
          </w:tcPr>
          <w:p w14:paraId="73461C2E" w14:textId="77777777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20" w:type="dxa"/>
            <w:tcBorders>
              <w:top w:val="single" w:sz="4" w:space="0" w:color="auto"/>
            </w:tcBorders>
            <w:shd w:val="clear" w:color="auto" w:fill="auto"/>
          </w:tcPr>
          <w:p w14:paraId="63B40034" w14:textId="77777777" w:rsidR="00B42F5A" w:rsidRPr="009A6A5A" w:rsidRDefault="00B42F5A" w:rsidP="00B42F5A">
            <w:pPr>
              <w:widowControl w:val="0"/>
              <w:spacing w:line="260" w:lineRule="atLeast"/>
              <w:jc w:val="left"/>
              <w:rPr>
                <w:rFonts w:eastAsia="新細明體"/>
                <w:b/>
                <w:bCs/>
                <w:color w:val="000000" w:themeColor="text1"/>
                <w:kern w:val="2"/>
                <w:szCs w:val="24"/>
                <w:lang w:eastAsia="zh-TW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</w:tcPr>
          <w:p w14:paraId="0B78AF86" w14:textId="77777777" w:rsidR="00B42F5A" w:rsidRPr="00F310DF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2913" w:type="dxa"/>
            <w:tcBorders>
              <w:top w:val="single" w:sz="4" w:space="0" w:color="auto"/>
            </w:tcBorders>
            <w:shd w:val="clear" w:color="auto" w:fill="auto"/>
          </w:tcPr>
          <w:p w14:paraId="2FF258FC" w14:textId="77777777" w:rsidR="00B42F5A" w:rsidRPr="00F310DF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</w:p>
        </w:tc>
      </w:tr>
      <w:tr w:rsidR="00B42F5A" w:rsidRPr="00625956" w14:paraId="1E666D6C" w14:textId="77777777" w:rsidTr="00311BBD">
        <w:trPr>
          <w:trHeight w:val="429"/>
          <w:jc w:val="center"/>
        </w:trPr>
        <w:tc>
          <w:tcPr>
            <w:tcW w:w="4836" w:type="dxa"/>
            <w:shd w:val="clear" w:color="auto" w:fill="auto"/>
          </w:tcPr>
          <w:p w14:paraId="3548A874" w14:textId="45B22603" w:rsidR="00B42F5A" w:rsidRPr="00625956" w:rsidRDefault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A707EF">
              <w:rPr>
                <w:color w:val="000000" w:themeColor="text1"/>
                <w:szCs w:val="24"/>
              </w:rPr>
              <w:t>Arachidonic acid</w:t>
            </w:r>
            <w:r>
              <w:rPr>
                <w:color w:val="000000" w:themeColor="text1"/>
                <w:szCs w:val="24"/>
              </w:rPr>
              <w:t>, FA(20:3)</w:t>
            </w:r>
          </w:p>
        </w:tc>
        <w:tc>
          <w:tcPr>
            <w:tcW w:w="3409" w:type="dxa"/>
            <w:shd w:val="clear" w:color="auto" w:fill="auto"/>
          </w:tcPr>
          <w:p w14:paraId="3F732D80" w14:textId="0ADD69DB" w:rsidR="00B42F5A" w:rsidRPr="00625956" w:rsidRDefault="00791DF8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791DF8">
              <w:rPr>
                <w:color w:val="000000" w:themeColor="text1"/>
                <w:szCs w:val="24"/>
              </w:rPr>
              <w:t>Alpha Linolenic Acid and Linoleic Acid Metabolism</w:t>
            </w:r>
          </w:p>
        </w:tc>
        <w:tc>
          <w:tcPr>
            <w:tcW w:w="602" w:type="dxa"/>
            <w:shd w:val="clear" w:color="auto" w:fill="auto"/>
          </w:tcPr>
          <w:p w14:paraId="40A56CA7" w14:textId="42804721" w:rsidR="00B42F5A" w:rsidRPr="00625956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17</w:t>
            </w:r>
          </w:p>
        </w:tc>
        <w:tc>
          <w:tcPr>
            <w:tcW w:w="602" w:type="dxa"/>
            <w:shd w:val="clear" w:color="auto" w:fill="auto"/>
          </w:tcPr>
          <w:p w14:paraId="254624C0" w14:textId="77777777" w:rsidR="00B42F5A" w:rsidRPr="00625956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25956"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120" w:type="dxa"/>
            <w:shd w:val="clear" w:color="auto" w:fill="auto"/>
          </w:tcPr>
          <w:p w14:paraId="0EFCAAAD" w14:textId="6B32A191" w:rsidR="00B42F5A" w:rsidRPr="00625956" w:rsidRDefault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0.00</w:t>
            </w:r>
            <w:r w:rsidR="00791DF8"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1119" w:type="dxa"/>
            <w:shd w:val="clear" w:color="auto" w:fill="auto"/>
          </w:tcPr>
          <w:p w14:paraId="0E2C68EC" w14:textId="106D1B8F" w:rsidR="00B42F5A" w:rsidRPr="00625956" w:rsidRDefault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25956">
              <w:rPr>
                <w:color w:val="000000" w:themeColor="text1"/>
                <w:szCs w:val="24"/>
              </w:rPr>
              <w:t>0.</w:t>
            </w:r>
            <w:r w:rsidR="00791DF8">
              <w:rPr>
                <w:color w:val="000000" w:themeColor="text1"/>
                <w:szCs w:val="24"/>
              </w:rPr>
              <w:t>258</w:t>
            </w:r>
          </w:p>
        </w:tc>
        <w:tc>
          <w:tcPr>
            <w:tcW w:w="2913" w:type="dxa"/>
            <w:shd w:val="clear" w:color="auto" w:fill="auto"/>
          </w:tcPr>
          <w:p w14:paraId="58C1D071" w14:textId="77777777" w:rsidR="00B42F5A" w:rsidRPr="00625956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Lipid metabolism</w:t>
            </w:r>
          </w:p>
        </w:tc>
      </w:tr>
      <w:tr w:rsidR="00B42F5A" w:rsidRPr="00625956" w14:paraId="7E1DE04A" w14:textId="77777777" w:rsidTr="00311BBD">
        <w:trPr>
          <w:trHeight w:val="429"/>
          <w:jc w:val="center"/>
        </w:trPr>
        <w:tc>
          <w:tcPr>
            <w:tcW w:w="4836" w:type="dxa"/>
            <w:tcBorders>
              <w:bottom w:val="single" w:sz="4" w:space="0" w:color="auto"/>
            </w:tcBorders>
            <w:shd w:val="clear" w:color="auto" w:fill="auto"/>
          </w:tcPr>
          <w:p w14:paraId="5A809110" w14:textId="57A53DD2" w:rsidR="00B42F5A" w:rsidRPr="00625956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25956">
              <w:rPr>
                <w:color w:val="000000" w:themeColor="text1"/>
                <w:szCs w:val="24"/>
              </w:rPr>
              <w:t>DG(16:0/16:0), LysoPC(16:0/0:0)</w:t>
            </w:r>
          </w:p>
        </w:tc>
        <w:tc>
          <w:tcPr>
            <w:tcW w:w="3409" w:type="dxa"/>
            <w:tcBorders>
              <w:bottom w:val="single" w:sz="4" w:space="0" w:color="auto"/>
            </w:tcBorders>
            <w:shd w:val="clear" w:color="auto" w:fill="auto"/>
          </w:tcPr>
          <w:p w14:paraId="114A01EF" w14:textId="44C6F55F" w:rsidR="00B42F5A" w:rsidRPr="00625956" w:rsidRDefault="00791DF8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791DF8">
              <w:rPr>
                <w:color w:val="000000" w:themeColor="text1"/>
                <w:szCs w:val="24"/>
              </w:rPr>
              <w:t>Phospholipid Biosynthesis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14:paraId="5F38EF9C" w14:textId="36718677" w:rsidR="00B42F5A" w:rsidRPr="00625956" w:rsidRDefault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25956">
              <w:rPr>
                <w:color w:val="000000" w:themeColor="text1"/>
                <w:szCs w:val="24"/>
              </w:rPr>
              <w:t>2</w:t>
            </w:r>
            <w:r>
              <w:rPr>
                <w:color w:val="000000" w:themeColor="text1"/>
                <w:szCs w:val="24"/>
              </w:rPr>
              <w:t>9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14:paraId="264D1FF2" w14:textId="3F74689D" w:rsidR="00B42F5A" w:rsidRPr="00625956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auto"/>
          </w:tcPr>
          <w:p w14:paraId="77CF4C72" w14:textId="2602183E" w:rsidR="00B42F5A" w:rsidRPr="009A6A5A" w:rsidRDefault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625956">
              <w:rPr>
                <w:color w:val="000000" w:themeColor="text1"/>
                <w:szCs w:val="24"/>
              </w:rPr>
              <w:t>0.0</w:t>
            </w:r>
            <w:r w:rsidR="00791DF8">
              <w:rPr>
                <w:color w:val="000000" w:themeColor="text1"/>
                <w:szCs w:val="24"/>
              </w:rPr>
              <w:t>08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auto"/>
          </w:tcPr>
          <w:p w14:paraId="66B4A0D5" w14:textId="3968C31D" w:rsidR="00B42F5A" w:rsidRPr="00625956" w:rsidRDefault="00791DF8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0.376</w:t>
            </w:r>
          </w:p>
        </w:tc>
        <w:tc>
          <w:tcPr>
            <w:tcW w:w="2913" w:type="dxa"/>
            <w:tcBorders>
              <w:bottom w:val="single" w:sz="4" w:space="0" w:color="auto"/>
            </w:tcBorders>
            <w:shd w:val="clear" w:color="auto" w:fill="auto"/>
          </w:tcPr>
          <w:p w14:paraId="3A8AE91D" w14:textId="77777777" w:rsidR="00B42F5A" w:rsidRPr="00625956" w:rsidRDefault="00B42F5A" w:rsidP="00B42F5A">
            <w:pPr>
              <w:widowControl w:val="0"/>
              <w:spacing w:line="260" w:lineRule="atLeast"/>
              <w:jc w:val="left"/>
              <w:rPr>
                <w:color w:val="000000" w:themeColor="text1"/>
                <w:szCs w:val="24"/>
              </w:rPr>
            </w:pPr>
            <w:r w:rsidRPr="00F310DF">
              <w:rPr>
                <w:color w:val="000000" w:themeColor="text1"/>
                <w:szCs w:val="24"/>
              </w:rPr>
              <w:t>Lipid metabolism</w:t>
            </w:r>
          </w:p>
        </w:tc>
      </w:tr>
    </w:tbl>
    <w:p w14:paraId="5B326028" w14:textId="77777777" w:rsidR="00A707EF" w:rsidRPr="00103A80" w:rsidRDefault="00A707EF" w:rsidP="00A707EF">
      <w:pPr>
        <w:spacing w:line="400" w:lineRule="exact"/>
        <w:rPr>
          <w:rFonts w:eastAsiaTheme="minorEastAsia"/>
          <w:color w:val="000000" w:themeColor="text1"/>
        </w:rPr>
      </w:pPr>
      <w:r w:rsidRPr="004776AC">
        <w:rPr>
          <w:rFonts w:eastAsia="新細明體"/>
          <w:color w:val="000000" w:themeColor="text1"/>
          <w:kern w:val="2"/>
          <w:szCs w:val="24"/>
          <w:lang w:val="en-GB" w:eastAsia="zh-TW"/>
        </w:rPr>
        <w:t xml:space="preserve">Total is the total number of compounds in the pathway; the Hits is the actually matched number from the user uploaded data; the Raw </w:t>
      </w:r>
      <w:r w:rsidRPr="004776AC">
        <w:rPr>
          <w:rFonts w:eastAsia="新細明體"/>
          <w:i/>
          <w:color w:val="000000" w:themeColor="text1"/>
          <w:kern w:val="2"/>
          <w:szCs w:val="24"/>
          <w:lang w:val="en-GB" w:eastAsia="zh-TW"/>
        </w:rPr>
        <w:t xml:space="preserve">P </w:t>
      </w:r>
      <w:r w:rsidRPr="004776AC">
        <w:rPr>
          <w:rFonts w:eastAsia="新細明體"/>
          <w:color w:val="000000" w:themeColor="text1"/>
          <w:kern w:val="2"/>
          <w:szCs w:val="24"/>
          <w:lang w:val="en-GB" w:eastAsia="zh-TW"/>
        </w:rPr>
        <w:t xml:space="preserve">is the original </w:t>
      </w:r>
      <w:r w:rsidRPr="004776AC">
        <w:rPr>
          <w:rFonts w:eastAsia="新細明體"/>
          <w:i/>
          <w:color w:val="000000" w:themeColor="text1"/>
          <w:kern w:val="2"/>
          <w:szCs w:val="24"/>
          <w:lang w:val="en-GB" w:eastAsia="zh-TW"/>
        </w:rPr>
        <w:t>P</w:t>
      </w:r>
      <w:r w:rsidRPr="004776AC">
        <w:rPr>
          <w:rFonts w:eastAsia="新細明體"/>
          <w:color w:val="000000" w:themeColor="text1"/>
          <w:kern w:val="2"/>
          <w:szCs w:val="24"/>
          <w:lang w:val="en-GB" w:eastAsia="zh-TW"/>
        </w:rPr>
        <w:t xml:space="preserve"> value calculated from the enrichment analysis; the FDR is the portion of false positives above the user-specified score threshold. FDR, false discovery rate</w:t>
      </w:r>
      <w:r>
        <w:rPr>
          <w:rFonts w:eastAsia="新細明體" w:hint="eastAsia"/>
          <w:color w:val="000000" w:themeColor="text1"/>
          <w:kern w:val="2"/>
          <w:szCs w:val="24"/>
          <w:lang w:val="en-GB" w:eastAsia="zh-TW"/>
        </w:rPr>
        <w:t>;</w:t>
      </w:r>
      <w:r w:rsidRPr="00A02B49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G, d</w:t>
      </w:r>
      <w:r w:rsidRPr="00104421">
        <w:rPr>
          <w:color w:val="000000" w:themeColor="text1"/>
        </w:rPr>
        <w:t>iglycerides</w:t>
      </w:r>
      <w:r>
        <w:rPr>
          <w:color w:val="000000" w:themeColor="text1"/>
        </w:rPr>
        <w:t xml:space="preserve">; </w:t>
      </w:r>
      <w:r w:rsidRPr="00103A80">
        <w:rPr>
          <w:color w:val="000000" w:themeColor="text1"/>
        </w:rPr>
        <w:t>lysoPC</w:t>
      </w:r>
      <w:r>
        <w:rPr>
          <w:color w:val="000000" w:themeColor="text1"/>
        </w:rPr>
        <w:t>, l</w:t>
      </w:r>
      <w:r w:rsidRPr="00104421">
        <w:rPr>
          <w:color w:val="000000" w:themeColor="text1"/>
        </w:rPr>
        <w:t>ysophosphatidylcholines</w:t>
      </w:r>
      <w:r>
        <w:rPr>
          <w:rFonts w:eastAsiaTheme="minorEastAsia"/>
          <w:color w:val="000000" w:themeColor="text1"/>
        </w:rPr>
        <w:t>.</w:t>
      </w:r>
    </w:p>
    <w:p w14:paraId="4FF2AAAD" w14:textId="58715AF9" w:rsidR="0044674D" w:rsidRDefault="0044674D" w:rsidP="00A87564">
      <w:pPr>
        <w:spacing w:line="240" w:lineRule="auto"/>
        <w:jc w:val="left"/>
        <w:rPr>
          <w:rFonts w:eastAsiaTheme="minorEastAsia"/>
          <w:b/>
          <w:snapToGrid w:val="0"/>
          <w:color w:val="000000" w:themeColor="text1"/>
          <w:szCs w:val="24"/>
          <w:lang w:eastAsia="zh-TW" w:bidi="en-US"/>
        </w:rPr>
      </w:pPr>
    </w:p>
    <w:p w14:paraId="0FBBD69B" w14:textId="2E6A85F3" w:rsidR="00B81D1D" w:rsidRPr="004D4095" w:rsidRDefault="00B81D1D">
      <w:pPr>
        <w:spacing w:line="240" w:lineRule="auto"/>
        <w:jc w:val="left"/>
        <w:rPr>
          <w:rFonts w:eastAsiaTheme="minorEastAsia"/>
          <w:b/>
          <w:snapToGrid w:val="0"/>
          <w:color w:val="000000" w:themeColor="text1"/>
          <w:szCs w:val="24"/>
          <w:lang w:eastAsia="zh-TW" w:bidi="en-US"/>
        </w:rPr>
      </w:pPr>
    </w:p>
    <w:sectPr w:rsidR="00B81D1D" w:rsidRPr="004D4095" w:rsidSect="00F3023C">
      <w:pgSz w:w="16838" w:h="11906" w:orient="landscape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1095BB" w14:textId="77777777" w:rsidR="00D80A32" w:rsidRDefault="00D80A32" w:rsidP="00C431E3">
      <w:pPr>
        <w:spacing w:line="240" w:lineRule="auto"/>
      </w:pPr>
      <w:r>
        <w:separator/>
      </w:r>
    </w:p>
  </w:endnote>
  <w:endnote w:type="continuationSeparator" w:id="0">
    <w:p w14:paraId="7B802780" w14:textId="77777777" w:rsidR="00D80A32" w:rsidRDefault="00D80A32" w:rsidP="00C431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543854" w14:textId="77777777" w:rsidR="00D80A32" w:rsidRDefault="00D80A32" w:rsidP="00C431E3">
      <w:pPr>
        <w:spacing w:line="240" w:lineRule="auto"/>
      </w:pPr>
      <w:r>
        <w:separator/>
      </w:r>
    </w:p>
  </w:footnote>
  <w:footnote w:type="continuationSeparator" w:id="0">
    <w:p w14:paraId="0EAC22FF" w14:textId="77777777" w:rsidR="00D80A32" w:rsidRDefault="00D80A32" w:rsidP="00C431E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EB1"/>
    <w:rsid w:val="0001091C"/>
    <w:rsid w:val="0006588C"/>
    <w:rsid w:val="000A5B4C"/>
    <w:rsid w:val="0011223F"/>
    <w:rsid w:val="00133034"/>
    <w:rsid w:val="0014536E"/>
    <w:rsid w:val="001664ED"/>
    <w:rsid w:val="001A2030"/>
    <w:rsid w:val="001E0FAE"/>
    <w:rsid w:val="001E7825"/>
    <w:rsid w:val="00214296"/>
    <w:rsid w:val="00247B1E"/>
    <w:rsid w:val="00257159"/>
    <w:rsid w:val="0027293C"/>
    <w:rsid w:val="00295205"/>
    <w:rsid w:val="002A5810"/>
    <w:rsid w:val="002D1C1C"/>
    <w:rsid w:val="002E6A86"/>
    <w:rsid w:val="00311BBD"/>
    <w:rsid w:val="0033737C"/>
    <w:rsid w:val="003D1FBF"/>
    <w:rsid w:val="004400EA"/>
    <w:rsid w:val="00443627"/>
    <w:rsid w:val="004451AD"/>
    <w:rsid w:val="0044674D"/>
    <w:rsid w:val="00470780"/>
    <w:rsid w:val="004776AC"/>
    <w:rsid w:val="00481133"/>
    <w:rsid w:val="00490D21"/>
    <w:rsid w:val="004B59A2"/>
    <w:rsid w:val="004C072A"/>
    <w:rsid w:val="004C19B5"/>
    <w:rsid w:val="004D4095"/>
    <w:rsid w:val="004D5A94"/>
    <w:rsid w:val="004E33A4"/>
    <w:rsid w:val="00503755"/>
    <w:rsid w:val="00505142"/>
    <w:rsid w:val="005224DA"/>
    <w:rsid w:val="00535CC6"/>
    <w:rsid w:val="00541306"/>
    <w:rsid w:val="005959FB"/>
    <w:rsid w:val="005A500A"/>
    <w:rsid w:val="005D5E3B"/>
    <w:rsid w:val="00625956"/>
    <w:rsid w:val="00656D9D"/>
    <w:rsid w:val="006A2A02"/>
    <w:rsid w:val="006C2D30"/>
    <w:rsid w:val="006F519C"/>
    <w:rsid w:val="0070568A"/>
    <w:rsid w:val="00764295"/>
    <w:rsid w:val="00764D87"/>
    <w:rsid w:val="007650B0"/>
    <w:rsid w:val="00765141"/>
    <w:rsid w:val="00765879"/>
    <w:rsid w:val="00791DF8"/>
    <w:rsid w:val="00796F0E"/>
    <w:rsid w:val="007E2EB1"/>
    <w:rsid w:val="007F22E4"/>
    <w:rsid w:val="008304E4"/>
    <w:rsid w:val="008374D0"/>
    <w:rsid w:val="00861659"/>
    <w:rsid w:val="00873E4C"/>
    <w:rsid w:val="008858B2"/>
    <w:rsid w:val="008D3258"/>
    <w:rsid w:val="008F2CE5"/>
    <w:rsid w:val="009860E2"/>
    <w:rsid w:val="0099790B"/>
    <w:rsid w:val="009A6A5A"/>
    <w:rsid w:val="009B0EF7"/>
    <w:rsid w:val="00A02B49"/>
    <w:rsid w:val="00A0575C"/>
    <w:rsid w:val="00A12DC5"/>
    <w:rsid w:val="00A2605B"/>
    <w:rsid w:val="00A707EF"/>
    <w:rsid w:val="00A778C4"/>
    <w:rsid w:val="00A87564"/>
    <w:rsid w:val="00A93DA8"/>
    <w:rsid w:val="00AD4461"/>
    <w:rsid w:val="00B0690E"/>
    <w:rsid w:val="00B06D33"/>
    <w:rsid w:val="00B12943"/>
    <w:rsid w:val="00B24D91"/>
    <w:rsid w:val="00B42F5A"/>
    <w:rsid w:val="00B7015A"/>
    <w:rsid w:val="00B81D1D"/>
    <w:rsid w:val="00BB7A14"/>
    <w:rsid w:val="00BC4A3F"/>
    <w:rsid w:val="00BE4AF2"/>
    <w:rsid w:val="00BF3F0F"/>
    <w:rsid w:val="00C10A68"/>
    <w:rsid w:val="00C3322D"/>
    <w:rsid w:val="00C431E3"/>
    <w:rsid w:val="00CA2532"/>
    <w:rsid w:val="00CF7B79"/>
    <w:rsid w:val="00D026D6"/>
    <w:rsid w:val="00D04BB6"/>
    <w:rsid w:val="00D65053"/>
    <w:rsid w:val="00D80A32"/>
    <w:rsid w:val="00D815AB"/>
    <w:rsid w:val="00D93ABD"/>
    <w:rsid w:val="00DC47A8"/>
    <w:rsid w:val="00E26579"/>
    <w:rsid w:val="00E41E0F"/>
    <w:rsid w:val="00E670FC"/>
    <w:rsid w:val="00E7216E"/>
    <w:rsid w:val="00E72861"/>
    <w:rsid w:val="00EE1EB0"/>
    <w:rsid w:val="00F14087"/>
    <w:rsid w:val="00F16188"/>
    <w:rsid w:val="00F3023C"/>
    <w:rsid w:val="00F310DF"/>
    <w:rsid w:val="00F9164A"/>
    <w:rsid w:val="00FB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A0F18"/>
  <w15:docId w15:val="{1A17FD27-47D5-4F2E-9120-0AEC84C3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2EB1"/>
    <w:pPr>
      <w:spacing w:line="340" w:lineRule="atLeast"/>
      <w:jc w:val="both"/>
    </w:pPr>
    <w:rPr>
      <w:rFonts w:ascii="Times New Roman" w:eastAsia="Times New Roman" w:hAnsi="Times New Roman" w:cs="Times New Roman"/>
      <w:color w:val="000000"/>
      <w:kern w:val="0"/>
      <w:szCs w:val="20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1E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431E3"/>
    <w:rPr>
      <w:rFonts w:ascii="Times New Roman" w:eastAsia="Times New Roman" w:hAnsi="Times New Roman" w:cs="Times New Roman"/>
      <w:color w:val="000000"/>
      <w:kern w:val="0"/>
      <w:sz w:val="20"/>
      <w:szCs w:val="20"/>
      <w:lang w:eastAsia="de-DE"/>
    </w:rPr>
  </w:style>
  <w:style w:type="paragraph" w:styleId="a5">
    <w:name w:val="footer"/>
    <w:basedOn w:val="a"/>
    <w:link w:val="a6"/>
    <w:uiPriority w:val="99"/>
    <w:unhideWhenUsed/>
    <w:rsid w:val="00C431E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431E3"/>
    <w:rPr>
      <w:rFonts w:ascii="Times New Roman" w:eastAsia="Times New Roman" w:hAnsi="Times New Roman" w:cs="Times New Roman"/>
      <w:color w:val="000000"/>
      <w:kern w:val="0"/>
      <w:sz w:val="20"/>
      <w:szCs w:val="20"/>
      <w:lang w:eastAsia="de-DE"/>
    </w:rPr>
  </w:style>
  <w:style w:type="character" w:styleId="a7">
    <w:name w:val="Hyperlink"/>
    <w:basedOn w:val="a0"/>
    <w:uiPriority w:val="99"/>
    <w:semiHidden/>
    <w:unhideWhenUsed/>
    <w:rsid w:val="00481133"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sid w:val="00656D9D"/>
    <w:rPr>
      <w:color w:val="800080" w:themeColor="followedHyperlink"/>
      <w:u w:val="single"/>
    </w:rPr>
  </w:style>
  <w:style w:type="paragraph" w:styleId="a9">
    <w:name w:val="Revision"/>
    <w:hidden/>
    <w:uiPriority w:val="99"/>
    <w:semiHidden/>
    <w:rsid w:val="00E72861"/>
    <w:rPr>
      <w:rFonts w:ascii="Times New Roman" w:eastAsia="Times New Roman" w:hAnsi="Times New Roman" w:cs="Times New Roman"/>
      <w:color w:val="000000"/>
      <w:kern w:val="0"/>
      <w:szCs w:val="20"/>
      <w:lang w:eastAsia="de-DE"/>
    </w:rPr>
  </w:style>
  <w:style w:type="paragraph" w:styleId="aa">
    <w:name w:val="Balloon Text"/>
    <w:basedOn w:val="a"/>
    <w:link w:val="ab"/>
    <w:uiPriority w:val="99"/>
    <w:semiHidden/>
    <w:unhideWhenUsed/>
    <w:rsid w:val="00311BB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11BBD"/>
    <w:rPr>
      <w:rFonts w:asciiTheme="majorHAnsi" w:eastAsiaTheme="majorEastAsia" w:hAnsiTheme="majorHAnsi" w:cstheme="majorBidi"/>
      <w:color w:val="000000"/>
      <w:kern w:val="0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Chiu</dc:creator>
  <cp:lastModifiedBy>Neo Chiang</cp:lastModifiedBy>
  <cp:revision>34</cp:revision>
  <dcterms:created xsi:type="dcterms:W3CDTF">2024-04-10T04:22:00Z</dcterms:created>
  <dcterms:modified xsi:type="dcterms:W3CDTF">2025-04-08T08:24:00Z</dcterms:modified>
</cp:coreProperties>
</file>