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less than 32 weeks of gestational age categorized by different GA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(n=48)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(n=41)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(n=48)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(n=41)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 (6M)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 (2Y)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(45.8%)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(48.8%)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(45.8%)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(48.8%)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0.688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1369.00 ± 273.94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775.95 ± 203.64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1369.00 ± 273.94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773.00 ± 203.85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7.05 ± 2.17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 ± 2.63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27.30 ± 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25.46 ± 0.91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24.76 ± 1.48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(kg)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7.86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 ± 1.37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6.96 ± 1.51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12.33 ± 1.65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 ± 1.97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10.37 ± 1.42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(cm)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67.54 ± 3.40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 ± 3.56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64.49 ± 5.60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87.76 ± 4.34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 ± 3.69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83.20 ± 3.39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(kg/m²)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17.21 ± 1.05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17.72 ± 2.39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16.54 ± 1.80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15.96 ± 1.37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15.71 ± 1.63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 ± 1.68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(54.5%)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(35.5%)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(37.9%)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0.245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(80.0%)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GA, gestational age; BPD, bronchopulmonary dysplasia; HC, healthy controls; No+Mild BPD, no and mild BPD; M+S BPD, moderate and severe BPD; wk, week; g, gram; cm, centimeter; BMI, body mass index. All P-values &lt; 0.05, which is in bold, are significant.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2026-04-14T04:27:06Z</dcterms:modified>
  <cp:category/>
</cp:coreProperties>
</file>