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después de liberar a Deva).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Anónimo.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Gracias.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Vuelo como las águilas. Corro como los caballos. Soy serena como los sauces. Brillo como los girasoles. Gracias a ti. Gracias.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