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(Este correo llega al reportar el error 2).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Remitente:</w:t>
      </w:r>
      <w:r w:rsidDel="00000000" w:rsidR="00000000" w:rsidRPr="00000000">
        <w:rPr>
          <w:rtl w:val="0"/>
        </w:rPr>
        <w:t xml:space="preserve"> NeoDeo Std.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Asunto:</w:t>
      </w:r>
      <w:r w:rsidDel="00000000" w:rsidR="00000000" w:rsidRPr="00000000">
        <w:rPr>
          <w:rtl w:val="0"/>
        </w:rPr>
        <w:t xml:space="preserve"> Informe de errores.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Mensaje: </w:t>
      </w:r>
      <w:r w:rsidDel="00000000" w:rsidR="00000000" w:rsidRPr="00000000">
        <w:rPr>
          <w:rtl w:val="0"/>
        </w:rPr>
        <w:t xml:space="preserve">Estamos bastante seguros de que el error reportado respecto a la interfaz es algo puntual que no le impide un uso funcional para el resto de la aplicación. Por favor, siga testeando mientras nos ponemos con ello.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Atentamente,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NeoDeo Std.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