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detecta las dos clases extremas mejor que el azar</w:t>
      </w:r>
      <w:r>
        <w:rPr>
          <w:rFonts w:ascii="Times New Roman" w:cs="Times New Roman" w:eastAsia="Times New Roman" w:hAnsi="Times New Roman"/>
          <w:color w:val="000000"/>
          <w:sz w:val="24"/>
          <w:szCs w:val="24"/>
        </w:rPr>
        <w:t xml:space="preserve">, con el criterio fijado antes de medir. Sobre validación: F1 máximo 0,108108 contra 0,051813 del azar, F1 mínimo 0,140351 contra 0,053763 (sección 5). Y sobre 7 311 mediciones independientes, con intervalos que </w:t>
      </w:r>
      <w:r>
        <w:rPr>
          <w:rFonts w:ascii="Times New Roman" w:cs="Times New Roman" w:eastAsia="Times New Roman" w:hAnsi="Times New Roman"/>
          <w:b/>
          <w:bCs/>
          <w:color w:val="000000"/>
          <w:sz w:val="24"/>
          <w:szCs w:val="24"/>
        </w:rPr>
        <w:t xml:space="preserve">excluyen el cero en las dos clases</w:t>
      </w:r>
      <w:r>
        <w:rPr>
          <w:rFonts w:ascii="Times New Roman" w:cs="Times New Roman" w:eastAsia="Times New Roman" w:hAnsi="Times New Roman"/>
          <w:color w:val="000000"/>
          <w:sz w:val="24"/>
          <w:szCs w:val="24"/>
        </w:rPr>
        <w:t xml:space="preserve"> (conclusiones).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modelo fundacional también supera al azar</w:t>
      </w:r>
      <w:r>
        <w:rPr>
          <w:rFonts w:ascii="Times New Roman" w:cs="Times New Roman" w:eastAsia="Times New Roman" w:hAnsi="Times New Roman"/>
          <w:color w:val="000000"/>
          <w:sz w:val="24"/>
          <w:szCs w:val="24"/>
        </w:rPr>
        <w:t xml:space="preserve"> de forma distinguible, cuando se lo mide con muestra suficiente.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 y el avanzado queda por debajo en los </w:t>
      </w:r>
      <w:r>
        <w:rPr>
          <w:rFonts w:ascii="Times New Roman" w:cs="Times New Roman" w:eastAsia="Times New Roman" w:hAnsi="Times New Roman"/>
          <w:b/>
          <w:bCs/>
          <w:color w:val="000000"/>
          <w:sz w:val="24"/>
          <w:szCs w:val="24"/>
        </w:rPr>
        <w:t xml:space="preserve">nueve</w:t>
      </w:r>
      <w:r>
        <w:rPr>
          <w:rFonts w:ascii="Times New Roman" w:cs="Times New Roman" w:eastAsia="Times New Roman" w:hAnsi="Times New Roman"/>
          <w:color w:val="000000"/>
          <w:sz w:val="24"/>
          <w:szCs w:val="24"/>
        </w:rPr>
        <w:t xml:space="preserve"> períodos medidos.</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detecte mejor que el azar sobre el bloque de prueba.</w:t>
      </w:r>
      <w:r>
        <w:rPr>
          <w:rFonts w:ascii="Times New Roman" w:cs="Times New Roman" w:eastAsia="Times New Roman" w:hAnsi="Times New Roman"/>
          <w:color w:val="000000"/>
          <w:sz w:val="24"/>
          <w:szCs w:val="24"/>
        </w:rPr>
        <w:t xml:space="preserve"> Es la única medición limpia del informe, se hizo una sola vez, y cumple </w:t>
      </w:r>
      <w:r>
        <w:rPr>
          <w:rFonts w:ascii="Times New Roman" w:cs="Times New Roman" w:eastAsia="Times New Roman" w:hAnsi="Times New Roman"/>
          <w:b/>
          <w:bCs/>
          <w:color w:val="000000"/>
          <w:sz w:val="24"/>
          <w:szCs w:val="24"/>
        </w:rPr>
        <w:t xml:space="preserve">dos de las tres</w:t>
      </w:r>
      <w:r>
        <w:rPr>
          <w:rFonts w:ascii="Times New Roman" w:cs="Times New Roman" w:eastAsia="Times New Roman" w:hAnsi="Times New Roman"/>
          <w:color w:val="000000"/>
          <w:sz w:val="24"/>
          <w:szCs w:val="24"/>
        </w:rPr>
        <w:t xml:space="preserve"> condiciones que el equipo fijó de antemano (sección 5). Que con más datos la misma ventaja sí se distinga </w:t>
      </w:r>
      <w:r>
        <w:rPr>
          <w:rFonts w:ascii="Times New Roman" w:cs="Times New Roman" w:eastAsia="Times New Roman" w:hAnsi="Times New Roman"/>
          <w:b/>
          <w:bCs/>
          <w:color w:val="000000"/>
          <w:sz w:val="24"/>
          <w:szCs w:val="24"/>
        </w:rPr>
        <w:t xml:space="preserve">no cambia esa cifra</w:t>
      </w:r>
      <w:r>
        <w:rPr>
          <w:rFonts w:ascii="Times New Roman" w:cs="Times New Roman" w:eastAsia="Times New Roman" w:hAnsi="Times New Roman"/>
          <w:color w:val="000000"/>
          <w:sz w:val="24"/>
          <w:szCs w:val="24"/>
        </w:rPr>
        <w:t xml:space="preserve">: la explica.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supere al azar. No lo hace ni con cuatro veces más mediciones — ahí no falta muestra.</w:t>
      </w:r>
    </w:p>
    <w:p>
      <w:pPr>
        <w:spacing w:after="0" w:line="480" w:lineRule="auto"/>
        <w:ind w:left="720"/>
      </w:pPr>
      <w:r>
        <w:rPr>
          <w:rFonts w:ascii="Times New Roman" w:cs="Times New Roman" w:eastAsia="Times New Roman" w:hAnsi="Times New Roman"/>
          <w:b/>
          <w:bCs/>
          <w:color w:val="000000"/>
          <w:sz w:val="24"/>
          <w:szCs w:val="24"/>
        </w:rPr>
        <w:t xml:space="preserve">La tensión entre las dos listas es real y no se esconde.</w:t>
      </w:r>
      <w:r>
        <w:rPr>
          <w:rFonts w:ascii="Times New Roman" w:cs="Times New Roman" w:eastAsia="Times New Roman" w:hAnsi="Times New Roman"/>
          <w:color w:val="000000"/>
          <w:sz w:val="24"/>
          <w:szCs w:val="24"/>
        </w:rPr>
        <w:t xml:space="preserve"> El resultado que se reporta como oficial es el del bloque de prueba, y es el más conservador. Todo lo demás se midió </w:t>
      </w:r>
      <w:r>
        <w:rPr>
          <w:rFonts w:ascii="Times New Roman" w:cs="Times New Roman" w:eastAsia="Times New Roman" w:hAnsi="Times New Roman"/>
          <w:b/>
          <w:bCs/>
          <w:color w:val="000000"/>
          <w:sz w:val="24"/>
          <w:szCs w:val="24"/>
        </w:rPr>
        <w:t xml:space="preserve">después</w:t>
      </w:r>
      <w:r>
        <w:rPr>
          <w:rFonts w:ascii="Times New Roman" w:cs="Times New Roman" w:eastAsia="Times New Roman" w:hAnsi="Times New Roman"/>
          <w:color w:val="000000"/>
          <w:sz w:val="24"/>
          <w:szCs w:val="24"/>
        </w:rPr>
        <w:t xml:space="preserve">, sobre datos que sí se pueden volver a mirar, y sirve para explicar por qué ese resultado salió como salió — no para reemplazarlo. Las conclusiones lo desarrollan.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bis De dónde salen los datos, y qué hubo que limpiar</w:t>
      </w:r>
    </w:p>
    <w:p>
      <w:pPr>
        <w:spacing w:after="0" w:line="480" w:lineRule="auto"/>
        <w:ind w:firstLine="720"/>
      </w:pPr>
      <w:r>
        <w:rPr>
          <w:rFonts w:ascii="Times New Roman" w:cs="Times New Roman" w:eastAsia="Times New Roman" w:hAnsi="Times New Roman"/>
          <w:color w:val="000000"/>
          <w:sz w:val="24"/>
          <w:szCs w:val="24"/>
        </w:rPr>
        <w:t xml:space="preserve">El caso pide documentar el proceso de diseño, y eso empieza antes del modelo.</w:t>
      </w:r>
    </w:p>
    <w:p>
      <w:pPr>
        <w:spacing w:after="0" w:line="480" w:lineRule="auto"/>
        <w:ind w:firstLine="720"/>
      </w:pPr>
      <w:r>
        <w:rPr>
          <w:rFonts w:ascii="Times New Roman" w:cs="Times New Roman" w:eastAsia="Times New Roman" w:hAnsi="Times New Roman"/>
          <w:b/>
          <w:bCs/>
          <w:color w:val="000000"/>
          <w:sz w:val="24"/>
          <w:szCs w:val="24"/>
        </w:rPr>
        <w:t xml:space="preserve">Extracción.</w:t>
      </w:r>
      <w:r>
        <w:rPr>
          <w:rFonts w:ascii="Times New Roman" w:cs="Times New Roman" w:eastAsia="Times New Roman" w:hAnsi="Times New Roman"/>
          <w:color w:val="000000"/>
          <w:sz w:val="24"/>
          <w:szCs w:val="24"/>
        </w:rPr>
        <w:t xml:space="preserve"> Los seis activos se descargan de una API pública, con velas de 4 horas, y se consolidan en un único panel alineado por instante. La consolidación es donde aparecen los problemas: cada activo tiene su propia fecha de inicio y sus propios huecos.</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Cobertura por activo antes de recortar al período común.</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cosas se deciden aquí, y las dos condicionan todo lo demás.</w:t>
      </w:r>
    </w:p>
    <w:p>
      <w:pPr>
        <w:spacing w:after="0" w:line="480" w:lineRule="auto"/>
        <w:ind w:firstLine="720"/>
      </w:pPr>
      <w:r>
        <w:rPr>
          <w:rFonts w:ascii="Times New Roman" w:cs="Times New Roman" w:eastAsia="Times New Roman" w:hAnsi="Times New Roman"/>
          <w:b/>
          <w:bCs/>
          <w:color w:val="000000"/>
          <w:sz w:val="24"/>
          <w:szCs w:val="24"/>
        </w:rPr>
        <w:t xml:space="preserve">Solana acota el período común.</w:t>
      </w:r>
      <w:r>
        <w:rPr>
          <w:rFonts w:ascii="Times New Roman" w:cs="Times New Roman" w:eastAsia="Times New Roman" w:hAnsi="Times New Roman"/>
          <w:color w:val="000000"/>
          <w:sz w:val="24"/>
          <w:szCs w:val="24"/>
        </w:rPr>
        <w:t xml:space="preserve"> Es el activo con menos historia —empieza en agosto de 2020— y el panel multivariante no puede empezar antes de que existan las seis series. Eso deja </w:t>
      </w:r>
      <w:r>
        <w:rPr>
          <w:rFonts w:ascii="Times New Roman" w:cs="Times New Roman" w:eastAsia="Times New Roman" w:hAnsi="Times New Roman"/>
          <w:b/>
          <w:bCs/>
          <w:color w:val="000000"/>
          <w:sz w:val="24"/>
          <w:szCs w:val="24"/>
        </w:rPr>
        <w:t xml:space="preserve">13 114 velas</w:t>
      </w:r>
      <w:r>
        <w:rPr>
          <w:rFonts w:ascii="Times New Roman" w:cs="Times New Roman" w:eastAsia="Times New Roman" w:hAnsi="Times New Roman"/>
          <w:color w:val="000000"/>
          <w:sz w:val="24"/>
          <w:szCs w:val="24"/>
        </w:rPr>
        <w:t xml:space="preserve"> en vez de las 19 654 que tendría BTC solo. Es el precio de que el problema sea multivariante, y el enunciado lo pide multivariante.</w:t>
      </w:r>
    </w:p>
    <w:p>
      <w:pPr>
        <w:spacing w:after="0" w:line="480" w:lineRule="auto"/>
        <w:ind w:firstLine="720"/>
      </w:pPr>
      <w:r>
        <w:rPr>
          <w:rFonts w:ascii="Times New Roman" w:cs="Times New Roman" w:eastAsia="Times New Roman" w:hAnsi="Times New Roman"/>
          <w:b/>
          <w:bCs/>
          <w:color w:val="000000"/>
          <w:sz w:val="24"/>
          <w:szCs w:val="24"/>
        </w:rPr>
        <w:t xml:space="preserve">Los huecos se descartan, no se rellenan.</w:t>
      </w:r>
      <w:r>
        <w:rPr>
          <w:rFonts w:ascii="Times New Roman" w:cs="Times New Roman" w:eastAsia="Times New Roman" w:hAnsi="Times New Roman"/>
          <w:color w:val="000000"/>
          <w:sz w:val="24"/>
          <w:szCs w:val="24"/>
        </w:rPr>
        <w:t xml:space="preserve"> Entre 9 y 16 velas faltan por activo. Rellenarlas por interpolación crearía precios que nunca existieron, y sobre esos precios el etiquetador declararía máximos y mínimos </w:t>
      </w:r>
      <w:r>
        <w:rPr>
          <w:rFonts w:ascii="Times New Roman" w:cs="Times New Roman" w:eastAsia="Times New Roman" w:hAnsi="Times New Roman"/>
          <w:b/>
          <w:bCs/>
          <w:color w:val="000000"/>
          <w:sz w:val="24"/>
          <w:szCs w:val="24"/>
        </w:rPr>
        <w:t xml:space="preserve">inventados</w:t>
      </w:r>
      <w:r>
        <w:rPr>
          <w:rFonts w:ascii="Times New Roman" w:cs="Times New Roman" w:eastAsia="Times New Roman" w:hAnsi="Times New Roman"/>
          <w:color w:val="000000"/>
          <w:sz w:val="24"/>
          <w:szCs w:val="24"/>
        </w:rPr>
        <w:t xml:space="preserve">. En una serie donde la etiqueta se define por comparación con los vecinos, un valor interpolado no es un dato con ruido: es un vecino falso. Se descarta el instante completo en los seis activos, para que el panel siga alineado.</w:t>
      </w:r>
    </w:p>
    <w:p>
      <w:pPr>
        <w:spacing w:after="0" w:line="480" w:lineRule="auto"/>
        <w:ind w:firstLine="720"/>
      </w:pPr>
      <w:r>
        <w:rPr>
          <w:rFonts w:ascii="Times New Roman" w:cs="Times New Roman" w:eastAsia="Times New Roman" w:hAnsi="Times New Roman"/>
          <w:b/>
          <w:bCs/>
          <w:color w:val="000000"/>
          <w:sz w:val="24"/>
          <w:szCs w:val="24"/>
        </w:rPr>
        <w:t xml:space="preserve">Y quedan 30 filas con algún nulo</w:t>
      </w:r>
      <w:r>
        <w:rPr>
          <w:rFonts w:ascii="Times New Roman" w:cs="Times New Roman" w:eastAsia="Times New Roman" w:hAnsi="Times New Roman"/>
          <w:color w:val="000000"/>
          <w:sz w:val="24"/>
          <w:szCs w:val="24"/>
        </w:rP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cs="Courier New" w:eastAsia="Courier New" w:hAnsi="Courier New"/>
          <w:color w:val="000000"/>
          <w:sz w:val="22"/>
          <w:szCs w:val="22"/>
        </w:rPr>
        <w:t xml:space="preserve">y.notna()</w:t>
      </w:r>
      <w:r>
        <w:rPr>
          <w:rFonts w:ascii="Times New Roman" w:cs="Times New Roman" w:eastAsia="Times New Roman" w:hAnsi="Times New Roman"/>
          <w:color w:val="000000"/>
          <w:sz w:val="24"/>
          <w:szCs w:val="24"/>
        </w:rPr>
        <w:t xml:space="preserve">, y el imputador de la mediana del modelo se calcula </w:t>
      </w:r>
      <w:r>
        <w:rPr>
          <w:rFonts w:ascii="Times New Roman" w:cs="Times New Roman" w:eastAsia="Times New Roman" w:hAnsi="Times New Roman"/>
          <w:b/>
          <w:bCs/>
          <w:color w:val="000000"/>
          <w:sz w:val="24"/>
          <w:szCs w:val="24"/>
        </w:rPr>
        <w:t xml:space="preserve">solo con las filas de entrenamiento</w:t>
      </w:r>
      <w:r>
        <w:rPr>
          <w:rFonts w:ascii="Times New Roman" w:cs="Times New Roman" w:eastAsia="Times New Roman" w:hAnsi="Times New Roman"/>
          <w:color w:val="000000"/>
          <w:sz w:val="24"/>
          <w:szCs w:val="24"/>
        </w:rPr>
        <w:t xml:space="preserve">, para que no haya fuga.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1</w:t>
      </w:r>
      <w:r>
        <w:rPr>
          <w:rFonts w:ascii="Times New Roman" w:cs="Times New Roman" w:eastAsia="Times New Roman" w:hAnsi="Times New Roman"/>
          <w:color w:val="000000"/>
          <w:sz w:val="24"/>
          <w:szCs w:val="24"/>
        </w:rPr>
        <w:t xml:space="preserve"> muestra la partición completa. El embargo no se ve, y </w:t>
      </w:r>
      <w:r>
        <w:rPr>
          <w:rFonts w:ascii="Times New Roman" w:cs="Times New Roman" w:eastAsia="Times New Roman" w:hAnsi="Times New Roman"/>
          <w:b/>
          <w:bCs/>
          <w:color w:val="000000"/>
          <w:sz w:val="24"/>
          <w:szCs w:val="24"/>
        </w:rPr>
        <w:t xml:space="preserve">que no se vea es el punto</w:t>
      </w:r>
      <w:r>
        <w:rPr>
          <w:rFonts w:ascii="Times New Roman" w:cs="Times New Roman" w:eastAsia="Times New Roman" w:hAnsi="Times New Roman"/>
          <w:color w:val="000000"/>
          <w:sz w:val="24"/>
          <w:szCs w:val="24"/>
        </w:rPr>
        <w:t xml:space="preserve">: son 16 velas de 13 114, poco más de una décima de por ciento, y evitan el error más caro de este tipo de proyecto.</w:t>
      </w:r>
    </w:p>
    <w:p>
      <w:pPr>
        <w:keepNext/>
        <w:spacing w:after="0" w:before="240" w:line="480" w:lineRule="auto"/>
      </w:pPr>
      <w:r>
        <w:rPr>
          <w:rFonts w:ascii="Times New Roman" w:cs="Times New Roman" w:eastAsia="Times New Roman" w:hAnsi="Times New Roman"/>
          <w:b/>
          <w:bCs/>
          <w:color w:val="000000"/>
          <w:sz w:val="24"/>
          <w:szCs w:val="24"/>
        </w:rPr>
        <w:t xml:space="preserve">Figura 1</w:t>
      </w:r>
    </w:p>
    <w:p>
      <w:pPr>
        <w:keepNext/>
        <w:spacing w:after="120" w:line="480" w:lineRule="auto"/>
      </w:pPr>
      <w:r>
        <w:rPr>
          <w:rFonts w:ascii="Times New Roman" w:cs="Times New Roman" w:eastAsia="Times New Roman" w:hAnsi="Times New Roman"/>
          <w:i/>
          <w:iCs/>
          <w:color w:val="000000"/>
          <w:sz w:val="24"/>
          <w:szCs w:val="24"/>
        </w:rPr>
        <w:t xml:space="preserve">Partición cronológica del panel, con embargo en cada frontera</w:t>
      </w:r>
    </w:p>
    <w:p>
      <w:pPr>
        <w:spacing w:after="120"/>
        <w:jc w:val="center"/>
      </w:pPr>
      <w:r>
        <w:drawing>
          <wp:inline distT="0" distB="0" distL="0" distR="0">
            <wp:extent cx="571500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24000"/>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docs/evidencias/informe-f2-particion.png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5</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Observadas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Esperadas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Huecos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Desde</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LTC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18 931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18 947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13/12/2017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BTC</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ETH</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19 638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19 654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17/08/2017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SOL</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XRP</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18 084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18 093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04/05/2018</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ADA</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18 187</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18 196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17/04/2018</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9</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13</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bis Qué es la Precisión Direccional aquí, y por qué hubo que decidirlo</w:t>
      </w:r>
    </w:p>
    <w:p>
      <w:pPr>
        <w:spacing w:after="0" w:line="480" w:lineRule="auto"/>
        <w:ind w:firstLine="720"/>
      </w:pPr>
      <w:r>
        <w:rPr>
          <w:rFonts w:ascii="Times New Roman" w:cs="Times New Roman" w:eastAsia="Times New Roman" w:hAnsi="Times New Roman"/>
          <w:color w:val="000000"/>
          <w:sz w:val="24"/>
          <w:szCs w:val="24"/>
        </w:rPr>
        <w:t xml:space="preserve">El caso pide reportar </w:t>
      </w:r>
      <w:r>
        <w:rPr>
          <w:rFonts w:ascii="Times New Roman" w:cs="Times New Roman" w:eastAsia="Times New Roman" w:hAnsi="Times New Roman"/>
          <w:b/>
          <w:bCs/>
          <w:color w:val="000000"/>
          <w:sz w:val="24"/>
          <w:szCs w:val="24"/>
        </w:rPr>
        <w:t xml:space="preserve">Precisión Direccional</w:t>
      </w:r>
      <w:r>
        <w:rPr>
          <w:rFonts w:ascii="Times New Roman" w:cs="Times New Roman" w:eastAsia="Times New Roman" w:hAnsi="Times New Roman"/>
          <w:color w:val="000000"/>
          <w:sz w:val="24"/>
          <w:szCs w:val="24"/>
        </w:rPr>
        <w:t xml:space="preserve"> y no dice qué significa en un problema de </w:t>
      </w:r>
      <w:r>
        <w:rPr>
          <w:rFonts w:ascii="Times New Roman" w:cs="Times New Roman" w:eastAsia="Times New Roman" w:hAnsi="Times New Roman"/>
          <w:b/>
          <w:bCs/>
          <w:color w:val="000000"/>
          <w:sz w:val="24"/>
          <w:szCs w:val="24"/>
        </w:rPr>
        <w:t xml:space="preserve">tres</w:t>
      </w:r>
      <w:r>
        <w:rPr>
          <w:rFonts w:ascii="Times New Roman" w:cs="Times New Roman" w:eastAsia="Times New Roman" w:hAnsi="Times New Roman"/>
          <w:color w:val="000000"/>
          <w:sz w:val="24"/>
          <w:szCs w:val="24"/>
        </w:rPr>
        <w:t xml:space="preserve"> clases. En un pronóstico de dirección clásico —sube o baja— la definición es obvia. Aquí no, porque la tercera clase es «no pasa nada», y acertar que no pasa nada no es acertar una dirección.</w:t>
      </w:r>
    </w:p>
    <w:p>
      <w:pPr>
        <w:spacing w:after="0" w:line="480" w:lineRule="auto"/>
        <w:ind w:firstLine="720"/>
      </w:pPr>
      <w:r>
        <w:rPr>
          <w:rFonts w:ascii="Times New Roman" w:cs="Times New Roman" w:eastAsia="Times New Roman" w:hAnsi="Times New Roman"/>
          <w:b/>
          <w:bCs/>
          <w:color w:val="000000"/>
          <w:sz w:val="24"/>
          <w:szCs w:val="24"/>
        </w:rPr>
        <w:t xml:space="preserve">La definición que se adoptó:</w:t>
      </w:r>
      <w:r>
        <w:rPr>
          <w:rFonts w:ascii="Times New Roman" w:cs="Times New Roman" w:eastAsia="Times New Roman" w:hAnsi="Times New Roman"/>
          <w:color w:val="000000"/>
          <w:sz w:val="24"/>
          <w:szCs w:val="24"/>
        </w:rPr>
        <w:t xml:space="preserve"> de todas las velas que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fueron máximo o mínimo, la fracción cuyo tipo se predijo correctamente. Las velas de continuidad se ignoran por completo.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Precisión Direccional = aciertos entre los extremos reales / total de extremos reales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Por qué esta y no otra.</w:t>
      </w:r>
      <w:r>
        <w:rPr>
          <w:rFonts w:ascii="Times New Roman" w:cs="Times New Roman" w:eastAsia="Times New Roman" w:hAnsi="Times New Roman"/>
          <w:color w:val="000000"/>
          <w:sz w:val="24"/>
          <w:szCs w:val="24"/>
        </w:rPr>
        <w:t xml:space="preserve"> La alternativa natural —contar también los aciertos de continuidad— haría que un modelo que responde siempre «continuidad» sacara más de 0,90, exactamente el mismo problema que hace inútil la exactitud (sección 1.1). Una métrica que premia no detectar nada no puede llamarse «direccional».</w:t>
      </w:r>
    </w:p>
    <w:p>
      <w:pPr>
        <w:spacing w:after="0" w:line="480" w:lineRule="auto"/>
        <w:ind w:firstLine="720"/>
      </w:pPr>
      <w:r>
        <w:rPr>
          <w:rFonts w:ascii="Times New Roman" w:cs="Times New Roman" w:eastAsia="Times New Roman" w:hAnsi="Times New Roman"/>
          <w:b/>
          <w:bCs/>
          <w:color w:val="000000"/>
          <w:sz w:val="24"/>
          <w:szCs w:val="24"/>
        </w:rPr>
        <w:t xml:space="preserve">Y devuelve indefinido, no cero, si en el período no hubo ningún extremo real.</w:t>
      </w:r>
      <w:r>
        <w:rPr>
          <w:rFonts w:ascii="Times New Roman" w:cs="Times New Roman" w:eastAsia="Times New Roman" w:hAnsi="Times New Roman"/>
          <w:color w:val="000000"/>
          <w:sz w:val="24"/>
          <w:szCs w:val="24"/>
        </w:rPr>
        <w:t xml:space="preserve"> No hubo nada que acertar; un cero se leería como fracaso del modelo cuando no lo es.</w:t>
      </w:r>
    </w:p>
    <w:p>
      <w:pPr>
        <w:spacing w:after="0" w:line="480" w:lineRule="auto"/>
        <w:ind w:left="720"/>
      </w:pPr>
      <w:r>
        <w:rPr>
          <w:rFonts w:ascii="Times New Roman" w:cs="Times New Roman" w:eastAsia="Times New Roman" w:hAnsi="Times New Roman"/>
          <w:b/>
          <w:bCs/>
          <w:color w:val="000000"/>
          <w:sz w:val="24"/>
          <w:szCs w:val="24"/>
        </w:rPr>
        <w:t xml:space="preserve">Esta definición fue una decisión del equipo, no del enunciado.</w:t>
      </w:r>
      <w:r>
        <w:rPr>
          <w:rFonts w:ascii="Times New Roman" w:cs="Times New Roman" w:eastAsia="Times New Roman" w:hAnsi="Times New Roman"/>
          <w:color w:val="000000"/>
          <w:sz w:val="24"/>
          <w:szCs w:val="24"/>
        </w:rPr>
        <w:t xml:space="preserve"> Estaba marcada como provisional a la espera de una consulta al profesor que —por la </w:t>
      </w:r>
      <w:r>
        <w:rPr>
          <w:rFonts w:ascii="Times New Roman" w:cs="Times New Roman" w:eastAsia="Times New Roman" w:hAnsi="Times New Roman"/>
          <w:color w:val="000000"/>
          <w:sz w:val="24"/>
          <w:szCs w:val="24"/>
        </w:rPr>
        <w:t xml:space="preserve">D22</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envió</w:t>
      </w:r>
      <w:r>
        <w:rPr>
          <w:rFonts w:ascii="Times New Roman" w:cs="Times New Roman" w:eastAsia="Times New Roman" w:hAnsi="Times New Roman"/>
          <w:color w:val="000000"/>
          <w:sz w:val="24"/>
          <w:szCs w:val="24"/>
        </w:rPr>
        <w:t xml:space="preserve">, así que se entrega con la interpretación de arriba. Está aislada en una sola función (</w:t>
      </w:r>
      <w:r>
        <w:rPr>
          <w:rFonts w:ascii="Courier New" w:cs="Courier New" w:eastAsia="Courier New" w:hAnsi="Courier New"/>
          <w:color w:val="000000"/>
          <w:sz w:val="22"/>
          <w:szCs w:val="22"/>
        </w:rPr>
        <w:t xml:space="preserve">contracts/metrics.py</w:t>
      </w:r>
      <w:r>
        <w:rPr>
          <w:rFonts w:ascii="Times New Roman" w:cs="Times New Roman" w:eastAsia="Times New Roman" w:hAnsi="Times New Roman"/>
          <w:color w:val="000000"/>
          <w:sz w:val="24"/>
          <w:szCs w:val="24"/>
        </w:rPr>
        <w:t xml:space="preserve">): si la lectura correcta fuera otra, se cambia ahí y todas las cifras del informe se regeneran solas.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2</w:t>
      </w:r>
      <w:r>
        <w:rPr>
          <w:rFonts w:ascii="Times New Roman" w:cs="Times New Roman" w:eastAsia="Times New Roman" w:hAnsi="Times New Roman"/>
          <w:color w:val="000000"/>
          <w:sz w:val="24"/>
          <w:szCs w:val="24"/>
        </w:rP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pPr>
        <w:keepNext/>
        <w:spacing w:after="0" w:before="240" w:line="480" w:lineRule="auto"/>
      </w:pPr>
      <w:r>
        <w:rPr>
          <w:rFonts w:ascii="Times New Roman" w:cs="Times New Roman" w:eastAsia="Times New Roman" w:hAnsi="Times New Roman"/>
          <w:b/>
          <w:bCs/>
          <w:color w:val="000000"/>
          <w:sz w:val="24"/>
          <w:szCs w:val="24"/>
        </w:rPr>
        <w:t xml:space="preserve">Figura 2</w:t>
      </w:r>
    </w:p>
    <w:p>
      <w:pPr>
        <w:keepNext/>
        <w:spacing w:after="120" w:line="480" w:lineRule="auto"/>
      </w:pPr>
      <w:r>
        <w:rPr>
          <w:rFonts w:ascii="Times New Roman" w:cs="Times New Roman" w:eastAsia="Times New Roman" w:hAnsi="Times New Roman"/>
          <w:i/>
          <w:iCs/>
          <w:color w:val="000000"/>
          <w:sz w:val="24"/>
          <w:szCs w:val="24"/>
        </w:rPr>
        <w:t xml:space="preserve">Bloque de prueba: giros reales y detectados por el modelo, en las primeras 200 velas</w:t>
      </w:r>
    </w:p>
    <w:p>
      <w:pPr>
        <w:spacing w:after="120"/>
        <w:jc w:val="center"/>
      </w:pPr>
      <w:r>
        <w:drawing>
          <wp:inline distT="0" distB="0" distL="0" distR="0">
            <wp:extent cx="57150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2892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docs/evidencias/informe-f1-prueba-giros.png</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Figura 3</w:t>
      </w:r>
      <w:r>
        <w:rPr>
          <w:rFonts w:ascii="Times New Roman" w:cs="Times New Roman" w:eastAsia="Times New Roman" w:hAnsi="Times New Roman"/>
          <w:color w:val="000000"/>
          <w:sz w:val="24"/>
          <w:szCs w:val="24"/>
        </w:rPr>
        <w:t xml:space="preserve"> pone esa tabla en perspectiva: las barras invitan a leer un orden, y el rango entre las cinco semillas —dibujado encima— muestra cuánto de ese orden aguanta. La línea roja es el azar.</w:t>
      </w:r>
    </w:p>
    <w:p>
      <w:pPr>
        <w:keepNext/>
        <w:spacing w:after="0" w:before="240" w:line="480" w:lineRule="auto"/>
      </w:pPr>
      <w:r>
        <w:rPr>
          <w:rFonts w:ascii="Times New Roman" w:cs="Times New Roman" w:eastAsia="Times New Roman" w:hAnsi="Times New Roman"/>
          <w:b/>
          <w:bCs/>
          <w:color w:val="000000"/>
          <w:sz w:val="24"/>
          <w:szCs w:val="24"/>
        </w:rPr>
        <w:t xml:space="preserve">Figura 3</w:t>
      </w:r>
    </w:p>
    <w:p>
      <w:pPr>
        <w:keepNext/>
        <w:spacing w:after="120" w:line="480" w:lineRule="auto"/>
      </w:pPr>
      <w:r>
        <w:rPr>
          <w:rFonts w:ascii="Times New Roman" w:cs="Times New Roman" w:eastAsia="Times New Roman" w:hAnsi="Times New Roman"/>
          <w:i/>
          <w:iCs/>
          <w:color w:val="000000"/>
          <w:sz w:val="24"/>
          <w:szCs w:val="24"/>
        </w:rPr>
        <w:t xml:space="preserve">Los cinco modelos sobre el bloque de prueba, con su rango entre cinco semillas y el piso del azar</w:t>
      </w:r>
    </w:p>
    <w:p>
      <w:pPr>
        <w:spacing w:after="120"/>
        <w:jc w:val="center"/>
      </w:pPr>
      <w:r>
        <w:drawing>
          <wp:inline distT="0" distB="0" distL="0" distR="0">
            <wp:extent cx="571500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43175"/>
                    </a:xfrm>
                    <a:prstGeom prst="rect">
                      <a:avLst/>
                    </a:prstGeom>
                  </pic:spPr>
                </pic:pic>
              </a:graphicData>
            </a:graphic>
          </wp:inline>
        </w:drawing>
      </w:r>
    </w:p>
    <w:p>
      <w:pPr>
        <w:spacing w:after="240" w:line="480" w:lineRule="auto"/>
      </w:pPr>
      <w:r>
        <w:rPr>
          <w:rFonts w:ascii="Times New Roman" w:cs="Times New Roman" w:eastAsia="Times New Roman" w:hAnsi="Times New Roman"/>
          <w:i/>
          <w:iCs/>
          <w:color w:val="000000"/>
          <w:sz w:val="24"/>
          <w:szCs w:val="24"/>
        </w:rPr>
        <w:t xml:space="preserve">Nota.</w:t>
      </w:r>
      <w:r>
        <w:rPr>
          <w:rFonts w:ascii="Times New Roman" w:cs="Times New Roman" w:eastAsia="Times New Roman" w:hAnsi="Times New Roman"/>
          <w:color w:val="000000"/>
          <w:sz w:val="24"/>
          <w:szCs w:val="24"/>
        </w:rPr>
        <w:t xml:space="preserve"> Fuente: </w:t>
      </w:r>
      <w:r>
        <w:rPr>
          <w:rFonts w:ascii="Courier New" w:cs="Courier New" w:eastAsia="Courier New" w:hAnsi="Courier New"/>
          <w:color w:val="000000"/>
          <w:sz w:val="22"/>
          <w:szCs w:val="22"/>
        </w:rPr>
        <w:t xml:space="preserve">docs/evidencias/informe-f3-modelos-prueba.png</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18</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quinto arreglo, que la propia evidencia sugirió</w:t>
      </w:r>
    </w:p>
    <w:p>
      <w:pPr>
        <w:spacing w:after="0" w:line="480" w:lineRule="auto"/>
        <w:ind w:firstLine="720"/>
      </w:pPr>
      <w:r>
        <w:rPr>
          <w:rFonts w:ascii="Times New Roman" w:cs="Times New Roman" w:eastAsia="Times New Roman" w:hAnsi="Times New Roman"/>
          <w:color w:val="000000"/>
          <w:sz w:val="24"/>
          <w:szCs w:val="24"/>
        </w:rPr>
        <w:t xml:space="preserve">Que Chronos-Bolt detecte mínimos y el iTransformer detecte máximos </w:t>
      </w:r>
      <w:r>
        <w:rPr>
          <w:rFonts w:ascii="Times New Roman" w:cs="Times New Roman" w:eastAsia="Times New Roman" w:hAnsi="Times New Roman"/>
          <w:b/>
          <w:bCs/>
          <w:color w:val="000000"/>
          <w:sz w:val="24"/>
          <w:szCs w:val="24"/>
        </w:rPr>
        <w:t xml:space="preserve">no lo dijo nadie de antemano</w:t>
      </w:r>
      <w:r>
        <w:rPr>
          <w:rFonts w:ascii="Times New Roman" w:cs="Times New Roman" w:eastAsia="Times New Roman" w:hAnsi="Times New Roman"/>
          <w:color w:val="000000"/>
          <w:sz w:val="24"/>
          <w:szCs w:val="24"/>
        </w:rPr>
        <w:t xml:space="preserve">: salió de medir. Si es real, combinarlos debería detectar las dos cosas. Es la única hipótesis nueva que los datos propusieron, y se probó de tres formas.</w:t>
      </w:r>
    </w:p>
    <w:p>
      <w:pPr>
        <w:spacing w:after="0" w:line="480" w:lineRule="auto"/>
        <w:ind w:firstLine="720"/>
      </w:pPr>
      <w:r>
        <w:rPr>
          <w:rFonts w:ascii="Times New Roman" w:cs="Times New Roman" w:eastAsia="Times New Roman" w:hAnsi="Times New Roman"/>
          <w:b/>
          <w:bCs/>
          <w:color w:val="000000"/>
          <w:sz w:val="24"/>
          <w:szCs w:val="24"/>
        </w:rPr>
        <w:t xml:space="preserve">Ninguna se establece.</w:t>
      </w:r>
      <w:r>
        <w:rPr>
          <w:rFonts w:ascii="Times New Roman" w:cs="Times New Roman" w:eastAsia="Times New Roman" w:hAnsi="Times New Roman"/>
          <w:color w:val="000000"/>
          <w:sz w:val="24"/>
          <w:szCs w:val="24"/>
        </w:rPr>
        <w:t xml:space="preserve"> Las tres empeoran el F1 macro, y la unión de extremos —que es la mejor medida sobre las dos clases que importan— tiene un intervalo que </w:t>
      </w:r>
      <w:r>
        <w:rPr>
          <w:rFonts w:ascii="Times New Roman" w:cs="Times New Roman" w:eastAsia="Times New Roman" w:hAnsi="Times New Roman"/>
          <w:b/>
          <w:bCs/>
          <w:color w:val="000000"/>
          <w:sz w:val="24"/>
          <w:szCs w:val="24"/>
        </w:rPr>
        <w:t xml:space="preserve">incluye el cero por muy poco</w:t>
      </w:r>
      <w:r>
        <w:rPr>
          <w:rFonts w:ascii="Times New Roman" w:cs="Times New Roman" w:eastAsia="Times New Roman" w:hAnsi="Times New Roman"/>
          <w:color w:val="000000"/>
          <w:sz w:val="24"/>
          <w:szCs w:val="24"/>
        </w:rPr>
        <w:t xml:space="preserve">: +0,020101, con límite inferior en −0,000047.</w:t>
      </w:r>
    </w:p>
    <w:p>
      <w:pPr>
        <w:spacing w:after="0" w:line="480" w:lineRule="auto"/>
        <w:ind w:left="720"/>
      </w:pPr>
      <w:r>
        <w:rPr>
          <w:rFonts w:ascii="Times New Roman" w:cs="Times New Roman" w:eastAsia="Times New Roman" w:hAnsi="Times New Roman"/>
          <w:color w:val="000000"/>
          <w:sz w:val="24"/>
          <w:szCs w:val="24"/>
        </w:rPr>
        <w:t xml:space="preserve">Las cifras de F1 macro de esta tabla dependen del iTransformer,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las mueve en la tercera decimal. </w:t>
      </w:r>
      <w:r>
        <w:rPr>
          <w:rFonts w:ascii="Times New Roman" w:cs="Times New Roman" w:eastAsia="Times New Roman" w:hAnsi="Times New Roman"/>
          <w:b/>
          <w:bCs/>
          <w:color w:val="000000"/>
          <w:sz w:val="24"/>
          <w:szCs w:val="24"/>
        </w:rPr>
        <w:t xml:space="preserve">Ninguna conclusión cambia</w:t>
      </w:r>
      <w:r>
        <w:rPr>
          <w:rFonts w:ascii="Times New Roman" w:cs="Times New Roman" w:eastAsia="Times New Roman" w:hAnsi="Times New Roman"/>
          <w:color w:val="000000"/>
          <w:sz w:val="24"/>
          <w:szCs w:val="24"/>
        </w:rPr>
        <w:t xml:space="preserve"> — las tres siguen por debajo del bosque — pero los valores exactos sí, y por eso se dice.</w:t>
      </w:r>
    </w:p>
    <w:p>
      <w:pPr>
        <w:spacing w:after="0" w:line="480" w:lineRule="auto"/>
        <w:ind w:firstLine="720"/>
      </w:pPr>
      <w:r>
        <w:rPr>
          <w:rFonts w:ascii="Times New Roman" w:cs="Times New Roman" w:eastAsia="Times New Roman" w:hAnsi="Times New Roman"/>
          <w:b/>
          <w:bCs/>
          <w:color w:val="000000"/>
          <w:sz w:val="24"/>
          <w:szCs w:val="24"/>
        </w:rPr>
        <w:t xml:space="preserve">Van cinco arreglos y ninguno se establece.</w:t>
      </w:r>
      <w:r>
        <w:rPr>
          <w:rFonts w:ascii="Times New Roman" w:cs="Times New Roman" w:eastAsia="Times New Roman" w:hAnsi="Times New Roman"/>
          <w:color w:val="000000"/>
          <w:sz w:val="24"/>
          <w:szCs w:val="24"/>
        </w:rPr>
        <w:t xml:space="preserve"> Eso ya no es una serie de intentos fallidos: es evidencia consistente de que el límite está en los datos y no en el modelado.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dos últimos: otra familia de modelo, y pesar en vez de filtrar</w:t>
      </w:r>
    </w:p>
    <w:p>
      <w:pPr>
        <w:spacing w:after="0" w:line="480" w:lineRule="auto"/>
        <w:ind w:firstLine="720"/>
      </w:pPr>
      <w:r>
        <w:rPr>
          <w:rFonts w:ascii="Times New Roman" w:cs="Times New Roman" w:eastAsia="Times New Roman" w:hAnsi="Times New Roman"/>
          <w:b/>
          <w:bCs/>
          <w:color w:val="000000"/>
          <w:sz w:val="24"/>
          <w:szCs w:val="24"/>
        </w:rPr>
        <w:t xml:space="preserve">Sexto: cambiar de familia.</w:t>
      </w:r>
      <w:r>
        <w:rPr>
          <w:rFonts w:ascii="Times New Roman" w:cs="Times New Roman" w:eastAsia="Times New Roman" w:hAnsi="Times New Roman"/>
          <w:color w:val="000000"/>
          <w:sz w:val="24"/>
          <w:szCs w:val="24"/>
        </w:rPr>
        <w:t xml:space="preserve"> Todo lo anterior cambia la etiqueta, la decisión o los datos, pero siempre con un bosque aleatorio. Se probó </w:t>
      </w:r>
      <w:r>
        <w:rPr>
          <w:rFonts w:ascii="Times New Roman" w:cs="Times New Roman" w:eastAsia="Times New Roman" w:hAnsi="Times New Roman"/>
          <w:i/>
          <w:iCs/>
          <w:color w:val="000000"/>
          <w:sz w:val="24"/>
          <w:szCs w:val="24"/>
        </w:rPr>
        <w:t xml:space="preserve">gradient boosting</w:t>
      </w:r>
      <w:r>
        <w:rPr>
          <w:rFonts w:ascii="Times New Roman" w:cs="Times New Roman" w:eastAsia="Times New Roman" w:hAnsi="Times New Roman"/>
          <w:color w:val="000000"/>
          <w:sz w:val="24"/>
          <w:szCs w:val="24"/>
        </w:rPr>
        <w:t xml:space="preserve"> por histogramas, que suele ir mejor en datos tabulares y no se había probado ni una vez.</w:t>
      </w:r>
    </w:p>
    <w:p>
      <w:pPr>
        <w:spacing w:after="0" w:line="480" w:lineRule="auto"/>
        <w:ind w:firstLine="720"/>
      </w:pPr>
      <w:r>
        <w:rPr>
          <w:rFonts w:ascii="Times New Roman" w:cs="Times New Roman" w:eastAsia="Times New Roman" w:hAnsi="Times New Roman"/>
          <w:b/>
          <w:bCs/>
          <w:color w:val="000000"/>
          <w:sz w:val="24"/>
          <w:szCs w:val="24"/>
        </w:rPr>
        <w:t xml:space="preserve">Séptimo: pesar los extremos por su margen, en vez de filtrarlos.</w:t>
      </w:r>
      <w:r>
        <w:rPr>
          <w:rFonts w:ascii="Times New Roman" w:cs="Times New Roman" w:eastAsia="Times New Roman" w:hAnsi="Times New Roman"/>
          <w:color w:val="000000"/>
          <w:sz w:val="24"/>
          <w:szCs w:val="24"/>
        </w:rP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rFonts w:ascii="Times New Roman" w:cs="Times New Roman" w:eastAsia="Times New Roman" w:hAnsi="Times New Roman"/>
          <w:b/>
          <w:bCs/>
          <w:color w:val="000000"/>
          <w:sz w:val="24"/>
          <w:szCs w:val="24"/>
        </w:rPr>
        <w:t xml:space="preserve">decirle al modelo cuánto confiar en ella</w:t>
      </w:r>
      <w:r>
        <w:rPr>
          <w:rFonts w:ascii="Times New Roman" w:cs="Times New Roman" w:eastAsia="Times New Roman" w:hAnsi="Times New Roman"/>
          <w:color w:val="000000"/>
          <w:sz w:val="24"/>
          <w:szCs w:val="24"/>
        </w:rPr>
        <w:t xml:space="preserve">. Es el arreglo 1 sin su defecto.</w:t>
      </w:r>
    </w:p>
    <w:p>
      <w:pPr>
        <w:spacing w:after="0" w:line="480" w:lineRule="auto"/>
        <w:ind w:firstLine="720"/>
      </w:pPr>
      <w:r>
        <w:rPr>
          <w:rFonts w:ascii="Times New Roman" w:cs="Times New Roman" w:eastAsia="Times New Roman" w:hAnsi="Times New Roman"/>
          <w:b/>
          <w:bCs/>
          <w:color w:val="000000"/>
          <w:sz w:val="24"/>
          <w:szCs w:val="24"/>
        </w:rPr>
        <w:t xml:space="preserve">Ninguno se establece.</w:t>
      </w:r>
      <w:r>
        <w:rPr>
          <w:rFonts w:ascii="Times New Roman" w:cs="Times New Roman" w:eastAsia="Times New Roman" w:hAnsi="Times New Roman"/>
          <w:color w:val="000000"/>
          <w:sz w:val="24"/>
          <w:szCs w:val="24"/>
        </w:rPr>
        <w:t xml:space="preserve"> El boosting queda por debajo y el pesado empata.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balance de los siete intentos</w:t>
      </w:r>
    </w:p>
    <w:p>
      <w:pPr>
        <w:spacing w:after="0" w:line="480" w:lineRule="auto"/>
        <w:ind w:firstLine="720"/>
      </w:pPr>
      <w:r>
        <w:rPr>
          <w:rFonts w:ascii="Times New Roman" w:cs="Times New Roman" w:eastAsia="Times New Roman" w:hAnsi="Times New Roman"/>
          <w:b/>
          <w:bCs/>
          <w:color w:val="000000"/>
          <w:sz w:val="24"/>
          <w:szCs w:val="24"/>
        </w:rPr>
        <w:t xml:space="preserve">Siete intervenciones, en siete ejes distintos, y ninguna produce una mejora que se sostenga.</w:t>
      </w:r>
    </w:p>
    <w:p>
      <w:pPr>
        <w:spacing w:after="0" w:line="480" w:lineRule="auto"/>
        <w:ind w:firstLine="720"/>
      </w:pPr>
      <w:r>
        <w:rPr>
          <w:rFonts w:ascii="Times New Roman" w:cs="Times New Roman" w:eastAsia="Times New Roman" w:hAnsi="Times New Roman"/>
          <w:color w:val="000000"/>
          <w:sz w:val="24"/>
          <w:szCs w:val="24"/>
        </w:rPr>
        <w:t xml:space="preserve">Eso ya no es una lista de intentos fallidos. Es evidencia consistente de que </w:t>
      </w:r>
      <w:r>
        <w:rPr>
          <w:rFonts w:ascii="Times New Roman" w:cs="Times New Roman" w:eastAsia="Times New Roman" w:hAnsi="Times New Roman"/>
          <w:b/>
          <w:bCs/>
          <w:color w:val="000000"/>
          <w:sz w:val="24"/>
          <w:szCs w:val="24"/>
        </w:rPr>
        <w:t xml:space="preserve">el límite de este sistema no está en el modelado</w:t>
      </w:r>
      <w:r>
        <w:rPr>
          <w:rFonts w:ascii="Times New Roman" w:cs="Times New Roman" w:eastAsia="Times New Roman" w:hAnsi="Times New Roman"/>
          <w:color w:val="000000"/>
          <w:sz w:val="24"/>
          <w:szCs w:val="24"/>
        </w:rPr>
        <w:t xml:space="preserve">: está en cuánta señal hay en estos datos, con esta definición de punto de inflexión y esta cantidad de ejemplos.</w:t>
      </w:r>
    </w:p>
    <w:p>
      <w:pPr>
        <w:spacing w:after="0" w:line="480" w:lineRule="auto"/>
        <w:ind w:firstLine="720"/>
      </w:pPr>
      <w:r>
        <w:rPr>
          <w:rFonts w:ascii="Times New Roman" w:cs="Times New Roman" w:eastAsia="Times New Roman" w:hAnsi="Times New Roman"/>
          <w:color w:val="000000"/>
          <w:sz w:val="24"/>
          <w:szCs w:val="24"/>
        </w:rPr>
        <w:t xml:space="preserve">Y encaja con todo lo demás que se midió hoy: el efecto </w:t>
      </w:r>
      <w:r>
        <w:rPr>
          <w:rFonts w:ascii="Times New Roman" w:cs="Times New Roman" w:eastAsia="Times New Roman" w:hAnsi="Times New Roman"/>
          <w:b/>
          <w:bCs/>
          <w:color w:val="000000"/>
          <w:sz w:val="24"/>
          <w:szCs w:val="24"/>
        </w:rPr>
        <w:t xml:space="preserve">existe</w:t>
      </w:r>
      <w:r>
        <w:rPr>
          <w:rFonts w:ascii="Times New Roman" w:cs="Times New Roman" w:eastAsia="Times New Roman" w:hAnsi="Times New Roman"/>
          <w:color w:val="000000"/>
          <w:sz w:val="24"/>
          <w:szCs w:val="24"/>
        </w:rPr>
        <w:t xml:space="preserve"> y es </w:t>
      </w:r>
      <w:r>
        <w:rPr>
          <w:rFonts w:ascii="Times New Roman" w:cs="Times New Roman" w:eastAsia="Times New Roman" w:hAnsi="Times New Roman"/>
          <w:b/>
          <w:bCs/>
          <w:color w:val="000000"/>
          <w:sz w:val="24"/>
          <w:szCs w:val="24"/>
        </w:rPr>
        <w:t xml:space="preserve">estable</w:t>
      </w:r>
      <w:r>
        <w:rPr>
          <w:rFonts w:ascii="Times New Roman" w:cs="Times New Roman" w:eastAsia="Times New Roman" w:hAnsi="Times New Roman"/>
          <w:color w:val="000000"/>
          <w:sz w:val="24"/>
          <w:szCs w:val="24"/>
        </w:rPr>
        <w:t xml:space="preserve"> —el bosque le gana al azar en los nueve tramos y con intervalos que excluyen el cero— pero es </w:t>
      </w:r>
      <w:r>
        <w:rPr>
          <w:rFonts w:ascii="Times New Roman" w:cs="Times New Roman" w:eastAsia="Times New Roman" w:hAnsi="Times New Roman"/>
          <w:b/>
          <w:bCs/>
          <w:color w:val="000000"/>
          <w:sz w:val="24"/>
          <w:szCs w:val="24"/>
        </w:rPr>
        <w:t xml:space="preserve">pequeño</w:t>
      </w:r>
      <w:r>
        <w:rPr>
          <w:rFonts w:ascii="Times New Roman" w:cs="Times New Roman" w:eastAsia="Times New Roman" w:hAnsi="Times New Roman"/>
          <w:color w:val="000000"/>
          <w:sz w:val="24"/>
          <w:szCs w:val="24"/>
        </w:rPr>
        <w:t xml:space="preserve">, y ningún cambio de modelado lo agranda.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una observación sobre la métrica, que sí queda</w:t>
      </w:r>
    </w:p>
    <w:p>
      <w:pPr>
        <w:spacing w:after="0" w:line="480" w:lineRule="auto"/>
        <w:ind w:firstLine="720"/>
      </w:pPr>
      <w:r>
        <w:rPr>
          <w:rFonts w:ascii="Times New Roman" w:cs="Times New Roman" w:eastAsia="Times New Roman" w:hAnsi="Times New Roman"/>
          <w:color w:val="000000"/>
          <w:sz w:val="24"/>
          <w:szCs w:val="24"/>
        </w:rPr>
        <w:t xml:space="preserve">La unión de extremos se ve </w:t>
      </w:r>
      <w:r>
        <w:rPr>
          <w:rFonts w:ascii="Times New Roman" w:cs="Times New Roman" w:eastAsia="Times New Roman" w:hAnsi="Times New Roman"/>
          <w:b/>
          <w:bCs/>
          <w:color w:val="000000"/>
          <w:sz w:val="24"/>
          <w:szCs w:val="24"/>
        </w:rPr>
        <w:t xml:space="preserve">mal</w:t>
      </w:r>
      <w:r>
        <w:rPr>
          <w:rFonts w:ascii="Times New Roman" w:cs="Times New Roman" w:eastAsia="Times New Roman" w:hAnsi="Times New Roman"/>
          <w:color w:val="000000"/>
          <w:sz w:val="24"/>
          <w:szCs w:val="24"/>
        </w:rPr>
        <w:t xml:space="preserve"> en F1 macro y </w:t>
      </w:r>
      <w:r>
        <w:rPr>
          <w:rFonts w:ascii="Times New Roman" w:cs="Times New Roman" w:eastAsia="Times New Roman" w:hAnsi="Times New Roman"/>
          <w:b/>
          <w:bCs/>
          <w:color w:val="000000"/>
          <w:sz w:val="24"/>
          <w:szCs w:val="24"/>
        </w:rPr>
        <w:t xml:space="preserve">mejor que todo lo demás</w:t>
      </w:r>
      <w:r>
        <w:rPr>
          <w:rFonts w:ascii="Times New Roman" w:cs="Times New Roman" w:eastAsia="Times New Roman" w:hAnsi="Times New Roman"/>
          <w:color w:val="000000"/>
          <w:sz w:val="24"/>
          <w:szCs w:val="24"/>
        </w:rPr>
        <w:t xml:space="preserve"> en las dos clases extremas. La diferencia no está en el modelo: está en que </w:t>
      </w:r>
      <w:r>
        <w:rPr>
          <w:rFonts w:ascii="Times New Roman" w:cs="Times New Roman" w:eastAsia="Times New Roman" w:hAnsi="Times New Roman"/>
          <w:b/>
          <w:bCs/>
          <w:color w:val="000000"/>
          <w:sz w:val="24"/>
          <w:szCs w:val="24"/>
        </w:rPr>
        <w:t xml:space="preserve">el F1 macro promedia las tres clases, y «continuidad» es el 90,7 % de las velas y no es lo que el enunciado pide detectar.</w:t>
      </w:r>
    </w:p>
    <w:p>
      <w:pPr>
        <w:spacing w:after="0" w:line="480" w:lineRule="auto"/>
        <w:ind w:firstLine="720"/>
      </w:pPr>
      <w:r>
        <w:rPr>
          <w:rFonts w:ascii="Times New Roman" w:cs="Times New Roman" w:eastAsia="Times New Roman" w:hAnsi="Times New Roman"/>
          <w:color w:val="000000"/>
          <w:sz w:val="24"/>
          <w:szCs w:val="24"/>
        </w:rPr>
        <w:t xml:space="preserve">Una métrica que promedie </w:t>
      </w:r>
      <w:r>
        <w:rPr>
          <w:rFonts w:ascii="Times New Roman" w:cs="Times New Roman" w:eastAsia="Times New Roman" w:hAnsi="Times New Roman"/>
          <w:b/>
          <w:bCs/>
          <w:color w:val="000000"/>
          <w:sz w:val="24"/>
          <w:szCs w:val="24"/>
        </w:rPr>
        <w:t xml:space="preserve">solo las dos clases extremas</w:t>
      </w:r>
      <w:r>
        <w:rPr>
          <w:rFonts w:ascii="Times New Roman" w:cs="Times New Roman" w:eastAsia="Times New Roman" w:hAnsi="Times New Roman"/>
          <w:color w:val="000000"/>
          <w:sz w:val="24"/>
          <w:szCs w:val="24"/>
        </w:rPr>
        <w:t xml:space="preserve"> habría ordenado los modelos de otro modo. No se cambia —está fijada desde la Semana 1 y cambiarla ahora sería elegir la métrica después de ver los resultados, que es exactamente lo que este informe no hace— pero </w:t>
      </w:r>
      <w:r>
        <w:rPr>
          <w:rFonts w:ascii="Times New Roman" w:cs="Times New Roman" w:eastAsia="Times New Roman" w:hAnsi="Times New Roman"/>
          <w:b/>
          <w:bCs/>
          <w:color w:val="000000"/>
          <w:sz w:val="24"/>
          <w:szCs w:val="24"/>
        </w:rPr>
        <w:t xml:space="preserve">queda anotado que la elección de métrica no fue neutral</w:t>
      </w:r>
      <w:r>
        <w:rPr>
          <w:rFonts w:ascii="Times New Roman" w:cs="Times New Roman" w:eastAsia="Times New Roman" w:hAnsi="Times New Roman"/>
          <w:color w:val="000000"/>
          <w:sz w:val="24"/>
          <w:szCs w:val="24"/>
        </w:rPr>
        <w:t xml:space="preserve">, y esa es una decisión que conviene tomar mirándola de frente.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 (</w:t>
      </w:r>
      <w:r>
        <w:rPr>
          <w:rFonts w:ascii="Times New Roman" w:cs="Times New Roman" w:eastAsia="Times New Roman" w:hAnsi="Times New Roman"/>
          <w:b/>
          <w:bCs/>
          <w:color w:val="000000"/>
          <w:sz w:val="24"/>
          <w:szCs w:val="24"/>
        </w:rPr>
        <w:t xml:space="preserve">Figura 4</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bc6821bd9e0658b5c103d28ab3d60e2a0d0dfa32.png"/><Relationship Id="rId9" Type="http://schemas.openxmlformats.org/officeDocument/2006/relationships/image" Target="media/c3a50f22665954b16210b4965934b98a83005346.png"/><Relationship Id="rId10" Type="http://schemas.openxmlformats.org/officeDocument/2006/relationships/image" Target="media/7204695b26bf63196394687845bdb3409e32b72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2026-09-08T06:24:27.322Z</dcterms:created>
  <dcterms:modified xsi:type="dcterms:W3CDTF">2026-09-08T06:24:27.323Z</dcterms:modified>
</cp:coreProperties>
</file>

<file path=docProps/custom.xml><?xml version="1.0" encoding="utf-8"?>
<Properties xmlns="http://schemas.openxmlformats.org/officeDocument/2006/custom-properties" xmlns:vt="http://schemas.openxmlformats.org/officeDocument/2006/docPropsVTypes"/>
</file>