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1F7C" w14:textId="77777777" w:rsidR="002170C4" w:rsidRDefault="002170C4">
      <w:pPr>
        <w:jc w:val="center"/>
      </w:pPr>
    </w:p>
    <w:p w14:paraId="441CA0BA" w14:textId="77777777" w:rsidR="002170C4" w:rsidRDefault="002170C4">
      <w:pPr>
        <w:jc w:val="center"/>
      </w:pPr>
    </w:p>
    <w:p w14:paraId="194EE0C1" w14:textId="77777777" w:rsidR="002170C4" w:rsidRDefault="002170C4">
      <w:pPr>
        <w:jc w:val="center"/>
      </w:pPr>
    </w:p>
    <w:p w14:paraId="02111626" w14:textId="77777777" w:rsidR="002170C4" w:rsidRDefault="00D34610">
      <w:pPr>
        <w:jc w:val="center"/>
      </w:pPr>
      <w:r>
        <w:rPr>
          <w:b/>
          <w:bCs/>
        </w:rPr>
        <w:t>Sistema de Pronóstico de Puntos de Inflexión en el Precio de</w:t>
      </w:r>
    </w:p>
    <w:p w14:paraId="648B4E99" w14:textId="77777777" w:rsidR="002170C4" w:rsidRDefault="00D34610">
      <w:pPr>
        <w:jc w:val="center"/>
      </w:pPr>
      <w:r>
        <w:rPr>
          <w:b/>
          <w:bCs/>
        </w:rPr>
        <w:t>Litecoin (LTC) mediante Análisis Multivariante de Series Temporales</w:t>
      </w:r>
    </w:p>
    <w:p w14:paraId="4F533686" w14:textId="77777777" w:rsidR="002170C4" w:rsidRDefault="002170C4">
      <w:pPr>
        <w:jc w:val="center"/>
      </w:pPr>
    </w:p>
    <w:p w14:paraId="465F9596" w14:textId="77777777" w:rsidR="002170C4" w:rsidRDefault="00D34610">
      <w:pPr>
        <w:jc w:val="center"/>
      </w:pPr>
      <w:r>
        <w:t>Marco Teórico: Series de Tiempo y Criptoactivos</w:t>
      </w:r>
    </w:p>
    <w:p w14:paraId="5BFA6C57" w14:textId="77777777" w:rsidR="002170C4" w:rsidRDefault="002170C4">
      <w:pPr>
        <w:jc w:val="center"/>
      </w:pPr>
    </w:p>
    <w:p w14:paraId="311B1F12" w14:textId="77777777" w:rsidR="002170C4" w:rsidRDefault="002170C4">
      <w:pPr>
        <w:jc w:val="center"/>
      </w:pPr>
    </w:p>
    <w:p w14:paraId="7883CABB" w14:textId="77777777" w:rsidR="002170C4" w:rsidRDefault="00D34610">
      <w:pPr>
        <w:jc w:val="center"/>
      </w:pPr>
      <w:r>
        <w:t>Alejandro Zamora, Fabrizio Espinoza Arce, Isaac Morun</w:t>
      </w:r>
    </w:p>
    <w:p w14:paraId="730555ED" w14:textId="77777777" w:rsidR="002170C4" w:rsidRDefault="00D34610">
      <w:pPr>
        <w:jc w:val="center"/>
      </w:pPr>
      <w:r>
        <w:t>y Jose Pablo Monestel</w:t>
      </w:r>
    </w:p>
    <w:p w14:paraId="2EBE57D0" w14:textId="77777777" w:rsidR="002170C4" w:rsidRDefault="002170C4">
      <w:pPr>
        <w:jc w:val="center"/>
      </w:pPr>
    </w:p>
    <w:p w14:paraId="573BA3FF" w14:textId="77777777" w:rsidR="002170C4" w:rsidRDefault="00D34610">
      <w:pPr>
        <w:jc w:val="center"/>
      </w:pPr>
      <w:r>
        <w:t>Tecnologías de la Información y Comunicación Empresarial,</w:t>
      </w:r>
    </w:p>
    <w:p w14:paraId="260F5AE2" w14:textId="77777777" w:rsidR="002170C4" w:rsidRDefault="00D34610">
      <w:pPr>
        <w:jc w:val="center"/>
      </w:pPr>
      <w:r>
        <w:t>Universidad Invenio</w:t>
      </w:r>
    </w:p>
    <w:p w14:paraId="361E637F" w14:textId="77777777" w:rsidR="002170C4" w:rsidRDefault="00D34610">
      <w:pPr>
        <w:jc w:val="center"/>
      </w:pPr>
      <w:r>
        <w:t>Señales y Sistemas</w:t>
      </w:r>
    </w:p>
    <w:p w14:paraId="46DBDF58" w14:textId="77777777" w:rsidR="002170C4" w:rsidRDefault="00D34610">
      <w:pPr>
        <w:jc w:val="center"/>
      </w:pPr>
      <w:r>
        <w:t>Prof. Roberto Calvo Arias</w:t>
      </w:r>
    </w:p>
    <w:p w14:paraId="7C14157F" w14:textId="77777777" w:rsidR="002170C4" w:rsidRDefault="00D34610">
      <w:pPr>
        <w:jc w:val="center"/>
      </w:pPr>
      <w:r>
        <w:t>18 de agosto de 2026</w:t>
      </w:r>
    </w:p>
    <w:p w14:paraId="2989A3DF" w14:textId="77777777" w:rsidR="002170C4" w:rsidRDefault="00D34610">
      <w:r>
        <w:br w:type="page"/>
      </w:r>
    </w:p>
    <w:p w14:paraId="206069DF" w14:textId="77777777" w:rsidR="002170C4" w:rsidRDefault="00D34610">
      <w:pPr>
        <w:keepNext/>
        <w:jc w:val="center"/>
      </w:pPr>
      <w:r>
        <w:rPr>
          <w:b/>
          <w:bCs/>
        </w:rPr>
        <w:lastRenderedPageBreak/>
        <w:t>Tabla de Contenido</w:t>
      </w:r>
    </w:p>
    <w:sdt>
      <w:sdtPr>
        <w:alias w:val="Contenido"/>
        <w:id w:val="273757853"/>
      </w:sdtPr>
      <w:sdtEndPr/>
      <w:sdtContent>
        <w:p w14:paraId="78FFB230" w14:textId="018FAEBF" w:rsidR="007F20F3" w:rsidRDefault="00D3461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280833" w:history="1">
            <w:r w:rsidR="007F20F3" w:rsidRPr="00595FB0">
              <w:rPr>
                <w:rStyle w:val="Hipervnculo"/>
                <w:noProof/>
              </w:rPr>
              <w:t>Sistema de Pronóstico de Puntos de Inflexión en el Precio de Litecoin</w:t>
            </w:r>
            <w:r w:rsidR="007F20F3">
              <w:rPr>
                <w:noProof/>
              </w:rPr>
              <w:tab/>
            </w:r>
            <w:r w:rsidR="007F20F3">
              <w:rPr>
                <w:noProof/>
              </w:rPr>
              <w:fldChar w:fldCharType="begin"/>
            </w:r>
            <w:r w:rsidR="007F20F3">
              <w:rPr>
                <w:noProof/>
              </w:rPr>
              <w:instrText xml:space="preserve"> PAGEREF _Toc240280833 \h </w:instrText>
            </w:r>
            <w:r w:rsidR="007F20F3">
              <w:rPr>
                <w:noProof/>
              </w:rPr>
            </w:r>
            <w:r w:rsidR="007F20F3">
              <w:rPr>
                <w:noProof/>
              </w:rPr>
              <w:fldChar w:fldCharType="separate"/>
            </w:r>
            <w:r w:rsidR="007F20F3">
              <w:rPr>
                <w:noProof/>
              </w:rPr>
              <w:t>5</w:t>
            </w:r>
            <w:r w:rsidR="007F20F3">
              <w:rPr>
                <w:noProof/>
              </w:rPr>
              <w:fldChar w:fldCharType="end"/>
            </w:r>
          </w:hyperlink>
        </w:p>
        <w:p w14:paraId="0463CED5" w14:textId="3BCA6AA3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34" w:history="1">
            <w:r w:rsidRPr="00595FB0">
              <w:rPr>
                <w:rStyle w:val="Hipervnculo"/>
                <w:noProof/>
              </w:rPr>
              <w:t>Qué se entrega esta semana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026A5E" w14:textId="799BFCD4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35" w:history="1">
            <w:r w:rsidRPr="00595FB0">
              <w:rPr>
                <w:rStyle w:val="Hipervnculo"/>
                <w:noProof/>
              </w:rPr>
              <w:t>Lo que esta semana añade a la anterior, y por qué el orden importa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B75955" w14:textId="47A2E886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36" w:history="1">
            <w:r w:rsidRPr="00595FB0">
              <w:rPr>
                <w:rStyle w:val="Hipervnculo"/>
                <w:noProof/>
              </w:rPr>
              <w:t>El capítulo de características va primero, y no es relleno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EB1321" w14:textId="73C9B2F0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37" w:history="1">
            <w:r w:rsidRPr="00595FB0">
              <w:rPr>
                <w:rStyle w:val="Hipervnculo"/>
                <w:noProof/>
              </w:rPr>
              <w:t>Lo que esta entrega permite afirmar, y lo que 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49BF91" w14:textId="5CD5736C" w:rsidR="007F20F3" w:rsidRDefault="007F20F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38" w:history="1">
            <w:r w:rsidRPr="00595FB0">
              <w:rPr>
                <w:rStyle w:val="Hipervnculo"/>
                <w:noProof/>
              </w:rPr>
              <w:t>Ingeniería de Características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46EAC7" w14:textId="0E612D2F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39" w:history="1">
            <w:r w:rsidRPr="00595FB0">
              <w:rPr>
                <w:rStyle w:val="Hipervnculo"/>
                <w:noProof/>
              </w:rPr>
              <w:t>2.1 Las seis familias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A9AA9C" w14:textId="7CA81B24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40" w:history="1">
            <w:r w:rsidRPr="00595FB0">
              <w:rPr>
                <w:rStyle w:val="Hipervnculo"/>
                <w:noProof/>
              </w:rPr>
              <w:t>2.2 Cero columnas en nivel de precio, y lo que costó llegar ahí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030619" w14:textId="494F46E8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41" w:history="1">
            <w:r w:rsidRPr="00595FB0">
              <w:rPr>
                <w:rStyle w:val="Hipervnculo"/>
                <w:noProof/>
              </w:rPr>
              <w:t>2.3 Qué usa el modelo, medido por permutación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0DEEB5" w14:textId="5AEF07C1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42" w:history="1">
            <w:r w:rsidRPr="00595FB0">
              <w:rPr>
                <w:rStyle w:val="Hipervnculo"/>
                <w:noProof/>
              </w:rPr>
              <w:t>2.4 El piso de ruido: qué hace que la tabla signifique algo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8B78E3" w14:textId="45144B06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43" w:history="1">
            <w:r w:rsidRPr="00595FB0">
              <w:rPr>
                <w:rStyle w:val="Hipervnculo"/>
                <w:noProof/>
              </w:rPr>
              <w:t>2.5 Recortar las 17: medido, no opinado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A95BEE" w14:textId="2805270A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44" w:history="1">
            <w:r w:rsidRPr="00595FB0">
              <w:rPr>
                <w:rStyle w:val="Hipervnculo"/>
                <w:noProof/>
              </w:rPr>
              <w:t>2.6 La tensión con el resultado multivariante, y por qué no es una contradicción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8388D87" w14:textId="6253B3C9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45" w:history="1">
            <w:r w:rsidRPr="00595FB0">
              <w:rPr>
                <w:rStyle w:val="Hipervnculo"/>
                <w:noProof/>
              </w:rPr>
              <w:t>2.7 Lo que esta sección no puede afirmar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9A6C9B" w14:textId="66F6E6E7" w:rsidR="007F20F3" w:rsidRDefault="007F20F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46" w:history="1">
            <w:r w:rsidRPr="00595FB0">
              <w:rPr>
                <w:rStyle w:val="Hipervnculo"/>
                <w:noProof/>
              </w:rPr>
              <w:t>El Modelo Avanzado: iTransformer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4533D3" w14:textId="423BE3D2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47" w:history="1">
            <w:r w:rsidRPr="00595FB0">
              <w:rPr>
                <w:rStyle w:val="Hipervnculo"/>
                <w:noProof/>
              </w:rPr>
              <w:t>iTransformer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E2045C" w14:textId="209DE390" w:rsidR="007F20F3" w:rsidRDefault="007F20F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48" w:history="1">
            <w:r w:rsidRPr="00595FB0">
              <w:rPr>
                <w:rStyle w:val="Hipervnculo"/>
                <w:noProof/>
              </w:rPr>
              <w:t>Por qué no es Informer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CE2E0A" w14:textId="189FC712" w:rsidR="007F20F3" w:rsidRDefault="007F20F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49" w:history="1">
            <w:r w:rsidRPr="00595FB0">
              <w:rPr>
                <w:rStyle w:val="Hipervnculo"/>
                <w:noProof/>
              </w:rPr>
              <w:t>Lo que cuesta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DC90FB3" w14:textId="01550805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50" w:history="1">
            <w:r w:rsidRPr="00595FB0">
              <w:rPr>
                <w:rStyle w:val="Hipervnculo"/>
                <w:noProof/>
              </w:rPr>
              <w:t>Por qué no se ajustaron hiperparámetros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56C063E" w14:textId="38E05C1C" w:rsidR="007F20F3" w:rsidRDefault="007F20F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51" w:history="1">
            <w:r w:rsidRPr="00595FB0">
              <w:rPr>
                <w:rStyle w:val="Hipervnculo"/>
                <w:noProof/>
              </w:rPr>
              <w:t>Rendimiento Comparado y Lo Que No se Puede Afirmar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C38458C" w14:textId="66DBCB1D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52" w:history="1">
            <w:r w:rsidRPr="00595FB0">
              <w:rPr>
                <w:rStyle w:val="Hipervnculo"/>
                <w:noProof/>
              </w:rPr>
              <w:t>Rendimiento sobre validación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5D10192" w14:textId="7F762526" w:rsidR="007F20F3" w:rsidRDefault="007F20F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53" w:history="1">
            <w:r w:rsidRPr="00595FB0">
              <w:rPr>
                <w:rStyle w:val="Hipervnculo"/>
                <w:noProof/>
              </w:rPr>
              <w:t>Las comparaciones que deciden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E362596" w14:textId="1E52412B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54" w:history="1">
            <w:r w:rsidRPr="00595FB0">
              <w:rPr>
                <w:rStyle w:val="Hipervnculo"/>
                <w:noProof/>
              </w:rPr>
              <w:t>Lo que no se puede afirmar, y por qué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E4CECE5" w14:textId="547BD80F" w:rsidR="007F20F3" w:rsidRDefault="007F20F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55" w:history="1">
            <w:r w:rsidRPr="00595FB0">
              <w:rPr>
                <w:rStyle w:val="Hipervnculo"/>
                <w:noProof/>
              </w:rPr>
              <w:t>Los activos de apoyo: signo estable en las cinco, sin distinguibilidad afirmable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828DB57" w14:textId="184C5D93" w:rsidR="007F20F3" w:rsidRDefault="007F20F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56" w:history="1">
            <w:r w:rsidRPr="00595FB0">
              <w:rPr>
                <w:rStyle w:val="Hipervnculo"/>
                <w:noProof/>
              </w:rPr>
              <w:t>La dispersión no es pareja, y es peor donde más importa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27383C1" w14:textId="79C07579" w:rsidR="007F20F3" w:rsidRDefault="007F20F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57" w:history="1">
            <w:r w:rsidRPr="00595FB0">
              <w:rPr>
                <w:rStyle w:val="Hipervnculo"/>
                <w:noProof/>
              </w:rPr>
              <w:t>El puente amplifica diferencias que no deberían importar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4925337" w14:textId="0A089A64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58" w:history="1">
            <w:r w:rsidRPr="00595FB0">
              <w:rPr>
                <w:rStyle w:val="Hipervnculo"/>
                <w:noProof/>
              </w:rPr>
              <w:t>Por clase: lo que el bloque de prueba sugirió y lo que la potencia confirmó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C8F1F20" w14:textId="32987723" w:rsidR="007F20F3" w:rsidRDefault="007F20F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59" w:history="1">
            <w:r w:rsidRPr="00595FB0">
              <w:rPr>
                <w:rStyle w:val="Hipervnculo"/>
                <w:noProof/>
              </w:rPr>
              <w:t>Lo que se vio en el bloque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9A9E6AB" w14:textId="2F6887B4" w:rsidR="007F20F3" w:rsidRDefault="007F20F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60" w:history="1">
            <w:r w:rsidRPr="00595FB0">
              <w:rPr>
                <w:rStyle w:val="Hipervnculo"/>
                <w:noProof/>
              </w:rPr>
              <w:t>Lo que dice la agregación de los nueve tramos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602F201" w14:textId="7E2F3F87" w:rsidR="007F20F3" w:rsidRDefault="007F20F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61" w:history="1">
            <w:r w:rsidRPr="00595FB0">
              <w:rPr>
                <w:rStyle w:val="Hipervnculo"/>
                <w:noProof/>
              </w:rPr>
              <w:t>Por qué esto importa más allá de la tabla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A0AFFEE" w14:textId="5866E126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62" w:history="1">
            <w:r w:rsidRPr="00595FB0">
              <w:rPr>
                <w:rStyle w:val="Hipervnculo"/>
                <w:noProof/>
              </w:rPr>
              <w:t>Cómo se regenera cada cifra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3093922" w14:textId="712D8828" w:rsidR="007F20F3" w:rsidRDefault="007F20F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63" w:history="1">
            <w:r w:rsidRPr="00595FB0">
              <w:rPr>
                <w:rStyle w:val="Hipervnculo"/>
                <w:noProof/>
              </w:rPr>
              <w:t>Pruebas de Detección sobre los Modelos Profundos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3E1A7DD" w14:textId="345592C5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64" w:history="1">
            <w:r w:rsidRPr="00595FB0">
              <w:rPr>
                <w:rStyle w:val="Hipervnculo"/>
                <w:noProof/>
              </w:rPr>
              <w:t>1. Qué se repitió, qué no, y con qué criterio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2F1B350" w14:textId="74301C7D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65" w:history="1">
            <w:r w:rsidRPr="00595FB0">
              <w:rPr>
                <w:rStyle w:val="Hipervnculo"/>
                <w:noProof/>
              </w:rPr>
              <w:t>2. Los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D78B85C" w14:textId="49E5B190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66" w:history="1">
            <w:r w:rsidRPr="00595FB0">
              <w:rPr>
                <w:rStyle w:val="Hipervnculo"/>
                <w:noProof/>
              </w:rPr>
              <w:t>3. La prueba 4 es la que más aporta, y es nueva para los profundos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B459961" w14:textId="3C12CBA6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67" w:history="1">
            <w:r w:rsidRPr="00595FB0">
              <w:rPr>
                <w:rStyle w:val="Hipervnculo"/>
                <w:noProof/>
              </w:rPr>
              <w:t>4. Lo que estas pruebas dicen, incluido lo que nos corrigió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81A1706" w14:textId="1131500C" w:rsidR="007F20F3" w:rsidRDefault="007F20F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68" w:history="1">
            <w:r w:rsidRPr="00595FB0">
              <w:rPr>
                <w:rStyle w:val="Hipervnculo"/>
                <w:noProof/>
              </w:rPr>
              <w:t>Chronos-Bolt pasa las tres, y no lo esperábamos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BF21386" w14:textId="2F9F8492" w:rsidR="007F20F3" w:rsidRDefault="007F20F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69" w:history="1">
            <w:r w:rsidRPr="00595FB0">
              <w:rPr>
                <w:rStyle w:val="Hipervnculo"/>
                <w:noProof/>
              </w:rPr>
              <w:t>El iTransformer falla la 2, y el modo en que falla señala dónde está 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0E3ED6B" w14:textId="3E4C76C3" w:rsidR="007F20F3" w:rsidRDefault="007F20F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70" w:history="1">
            <w:r w:rsidRPr="00595FB0">
              <w:rPr>
                <w:rStyle w:val="Hipervnculo"/>
                <w:noProof/>
              </w:rPr>
              <w:t>Lo que no dicen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31817BB" w14:textId="1F0E5737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71" w:history="1">
            <w:r w:rsidRPr="00595FB0">
              <w:rPr>
                <w:rStyle w:val="Hipervnculo"/>
                <w:noProof/>
              </w:rPr>
              <w:t>5. Reproducirlo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E53567E" w14:textId="6E8A3B59" w:rsidR="007F20F3" w:rsidRDefault="007F20F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72" w:history="1">
            <w:r w:rsidRPr="00595FB0">
              <w:rPr>
                <w:rStyle w:val="Hipervnculo"/>
                <w:noProof/>
              </w:rPr>
              <w:t>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E2A1FD3" w14:textId="3571D9DA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73" w:history="1">
            <w:r w:rsidRPr="00595FB0">
              <w:rPr>
                <w:rStyle w:val="Hipervnculo"/>
                <w:noProof/>
              </w:rPr>
              <w:t>El resultado central de esta semana, sin adornos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113CBD4" w14:textId="23F9DEF5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74" w:history="1">
            <w:r w:rsidRPr="00595FB0">
              <w:rPr>
                <w:rStyle w:val="Hipervnculo"/>
                <w:noProof/>
              </w:rPr>
              <w:t>Por qué ese resultado se puede creer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F7F4641" w14:textId="2D488052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75" w:history="1">
            <w:r w:rsidRPr="00595FB0">
              <w:rPr>
                <w:rStyle w:val="Hipervnculo"/>
                <w:noProof/>
              </w:rPr>
              <w:t>Una limitación del instrumento, encontrada midiendo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0B6F4F9" w14:textId="40FC7F25" w:rsidR="007F20F3" w:rsidRDefault="007F20F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76" w:history="1">
            <w:r w:rsidRPr="00595FB0">
              <w:rPr>
                <w:rStyle w:val="Hipervnculo"/>
                <w:noProof/>
              </w:rPr>
              <w:t>Lo que sigue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5E0A143" w14:textId="5E36F346" w:rsidR="007F20F3" w:rsidRDefault="007F20F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80877" w:history="1">
            <w:r w:rsidRPr="00595FB0">
              <w:rPr>
                <w:rStyle w:val="Hipervnculo"/>
                <w:noProof/>
              </w:rPr>
              <w:t>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_Toc240280877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8A9745A" w14:textId="25977902" w:rsidR="002170C4" w:rsidRDefault="00D34610">
          <w:r>
            <w:fldChar w:fldCharType="end"/>
          </w:r>
        </w:p>
      </w:sdtContent>
    </w:sdt>
    <w:p w14:paraId="47E18EEA" w14:textId="77777777" w:rsidR="002170C4" w:rsidRDefault="00D34610">
      <w:r>
        <w:br w:type="page"/>
      </w:r>
    </w:p>
    <w:p w14:paraId="33348844" w14:textId="77777777" w:rsidR="002170C4" w:rsidRDefault="00D34610">
      <w:pPr>
        <w:pStyle w:val="Ttulo1"/>
        <w:keepNext/>
      </w:pPr>
      <w:bookmarkStart w:id="0" w:name="_Toc240280833"/>
      <w:r>
        <w:lastRenderedPageBreak/>
        <w:t>Sistema de Pronóstico de Puntos de Inflexión en el Precio de Litecoin</w:t>
      </w:r>
      <w:bookmarkEnd w:id="0"/>
    </w:p>
    <w:p w14:paraId="015C69B4" w14:textId="77777777" w:rsidR="002170C4" w:rsidRDefault="00D34610">
      <w:pPr>
        <w:ind w:firstLine="720"/>
      </w:pPr>
      <w:r>
        <w:t xml:space="preserve">Esta entrega cubre la </w:t>
      </w:r>
      <w:r>
        <w:rPr>
          <w:b/>
          <w:bCs/>
        </w:rPr>
        <w:t>Semana 4</w:t>
      </w:r>
      <w:r>
        <w:t xml:space="preserve"> del enunciado: el desarrollo del </w:t>
      </w:r>
      <w:r>
        <w:rPr>
          <w:b/>
          <w:bCs/>
        </w:rPr>
        <w:t>modelo avanzado</w:t>
      </w:r>
      <w:r>
        <w:t xml:space="preserve"> —un Transformer—, la ingeniería de características que reciben los tres modelos, la comparación entre ellos sobre validación y </w:t>
      </w:r>
      <w:r>
        <w:rPr>
          <w:b/>
          <w:bCs/>
        </w:rPr>
        <w:t>las pruebas de detección corridas sobre los modelos profundos</w:t>
      </w:r>
      <w:r>
        <w:t>.</w:t>
      </w:r>
    </w:p>
    <w:p w14:paraId="514FDF6D" w14:textId="77777777" w:rsidR="002170C4" w:rsidRDefault="00D34610">
      <w:pPr>
        <w:ind w:left="720"/>
      </w:pPr>
      <w:r>
        <w:rPr>
          <w:b/>
          <w:bCs/>
        </w:rPr>
        <w:t>Esa última sección es nueva, y antes esta introducción decía lo contrario.</w:t>
      </w:r>
      <w:r>
        <w:t xml:space="preserve"> Decía que las pruebas de detección se habían corrido solo con el modelo clásico y que repetirlas sobre los profundos sería una mejora </w:t>
      </w:r>
      <w:r>
        <w:rPr>
          <w:b/>
          <w:bCs/>
        </w:rPr>
        <w:t>no hecha</w:t>
      </w:r>
      <w:r>
        <w:t xml:space="preserve">. El enunciado las pide en las semanas 3 </w:t>
      </w:r>
      <w:r>
        <w:rPr>
          <w:b/>
          <w:bCs/>
        </w:rPr>
        <w:t>y</w:t>
      </w:r>
      <w:r>
        <w:t xml:space="preserve"> 4, así que se hicieron. Están en la sección 4 de este documento, con su criterio fijado por escrito antes de correrlas.  Lo que encontraron no es lo que esperábamos: </w:t>
      </w:r>
      <w:r>
        <w:rPr>
          <w:b/>
          <w:bCs/>
        </w:rPr>
        <w:t>Chronos-Bolt pasa las tres</w:t>
      </w:r>
      <w:r>
        <w:t xml:space="preserve">, y el </w:t>
      </w:r>
      <w:r>
        <w:rPr>
          <w:b/>
          <w:bCs/>
        </w:rPr>
        <w:t>iTransformer falla la sintética</w:t>
      </w:r>
      <w:r>
        <w:t xml:space="preserve"> con cero máximos detectados. Y las tres confirman que el contexto que los dos profundos leen de la serie de precios es </w:t>
      </w:r>
      <w:r>
        <w:rPr>
          <w:b/>
          <w:bCs/>
        </w:rPr>
        <w:t>causal</w:t>
      </w:r>
      <w:r>
        <w:t>, que hasta ahora no estaba comprobado.</w:t>
      </w:r>
    </w:p>
    <w:p w14:paraId="003B4BEB" w14:textId="77777777" w:rsidR="002170C4" w:rsidRDefault="00D34610">
      <w:pPr>
        <w:ind w:firstLine="720"/>
      </w:pPr>
      <w:r>
        <w:t>Se entrega por separado, como avance propio, además de estar integrada en el informe final.</w:t>
      </w:r>
    </w:p>
    <w:p w14:paraId="7DDC23D9" w14:textId="77777777" w:rsidR="002170C4" w:rsidRDefault="00D34610">
      <w:pPr>
        <w:pStyle w:val="Ttulo2"/>
        <w:keepNext/>
      </w:pPr>
      <w:bookmarkStart w:id="1" w:name="_Toc240280834"/>
      <w:r>
        <w:t>Qué se entrega esta semana</w:t>
      </w:r>
      <w:bookmarkEnd w:id="1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70C4" w14:paraId="70556B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45DB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Pieza</w:t>
            </w:r>
          </w:p>
        </w:tc>
        <w:tc>
          <w:tcPr>
            <w:tcW w:w="468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9463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Estado</w:t>
            </w:r>
          </w:p>
        </w:tc>
      </w:tr>
      <w:tr w:rsidR="002170C4" w14:paraId="2372B6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4F0DA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Modelo avanzado entrenado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88993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Hecho</w:t>
            </w:r>
            <w:r>
              <w:rPr>
                <w:sz w:val="22"/>
                <w:szCs w:val="22"/>
              </w:rPr>
              <w:t xml:space="preserve"> — iTransformer,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src/modelos/avanzado.py</w:t>
            </w:r>
          </w:p>
        </w:tc>
      </w:tr>
      <w:tr w:rsidR="002170C4" w14:paraId="426B9B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6D82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Ingeniería de características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D6EA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Hecha</w:t>
            </w:r>
            <w:r>
              <w:rPr>
                <w:sz w:val="22"/>
                <w:szCs w:val="22"/>
              </w:rPr>
              <w:t xml:space="preserve"> — 63 columnas, ninguna en nivel de precio</w:t>
            </w:r>
          </w:p>
        </w:tc>
      </w:tr>
      <w:tr w:rsidR="002170C4" w14:paraId="159E88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54C03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Comparación de los tres modelos sobre validación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1D393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Hecha</w:t>
            </w:r>
            <w:r>
              <w:rPr>
                <w:sz w:val="22"/>
                <w:szCs w:val="22"/>
              </w:rPr>
              <w:t xml:space="preserve"> — con intervalos pareados</w:t>
            </w:r>
          </w:p>
        </w:tc>
      </w:tr>
      <w:tr w:rsidR="002170C4" w14:paraId="70CB76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42E6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Pruebas de detección sobre los profundos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56E77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Hechas</w:t>
            </w:r>
            <w:r>
              <w:rPr>
                <w:sz w:val="22"/>
                <w:szCs w:val="22"/>
              </w:rPr>
              <w:t xml:space="preserve"> — las tres que dependen del modelo, sobre el fundacional y el avanzado</w:t>
            </w:r>
          </w:p>
        </w:tc>
      </w:tr>
    </w:tbl>
    <w:p w14:paraId="489DC4E0" w14:textId="77777777" w:rsidR="002170C4" w:rsidRDefault="002170C4">
      <w:pPr>
        <w:spacing w:after="240"/>
      </w:pPr>
    </w:p>
    <w:p w14:paraId="6796A582" w14:textId="77777777" w:rsidR="002170C4" w:rsidRDefault="00D34610">
      <w:pPr>
        <w:pStyle w:val="Ttulo2"/>
        <w:keepNext/>
      </w:pPr>
      <w:bookmarkStart w:id="2" w:name="_Toc240280835"/>
      <w:r>
        <w:lastRenderedPageBreak/>
        <w:t>Lo que esta semana añade a la anterior, y por qué el orden importa</w:t>
      </w:r>
      <w:bookmarkEnd w:id="2"/>
    </w:p>
    <w:p w14:paraId="195847CB" w14:textId="77777777" w:rsidR="002170C4" w:rsidRDefault="00D34610">
      <w:pPr>
        <w:ind w:firstLine="720"/>
      </w:pPr>
      <w:r>
        <w:t xml:space="preserve">La Semana 3 demostró que el circuito es correcto. Esta semana lo usa para </w:t>
      </w:r>
      <w:r>
        <w:rPr>
          <w:b/>
          <w:bCs/>
        </w:rPr>
        <w:t>comparar</w:t>
      </w:r>
      <w:r>
        <w:t>, que es una pregunta distinta y más difícil.</w:t>
      </w:r>
    </w:p>
    <w:p w14:paraId="6AC6E8DF" w14:textId="77777777" w:rsidR="002170C4" w:rsidRDefault="00D34610">
      <w:pPr>
        <w:ind w:firstLine="720"/>
      </w:pPr>
      <w:r>
        <w:t>Comparar exige tres cosas que no son negociables, y las tres estaban decididas antes de medir:</w:t>
      </w:r>
    </w:p>
    <w:p w14:paraId="6BE0A0B4" w14:textId="77777777" w:rsidR="002170C4" w:rsidRDefault="00D34610">
      <w:pPr>
        <w:ind w:firstLine="720"/>
      </w:pPr>
      <w:r>
        <w:t xml:space="preserve">1. </w:t>
      </w:r>
      <w:r>
        <w:rPr>
          <w:b/>
          <w:bCs/>
        </w:rPr>
        <w:t>La misma partición y el mismo arnés para todos.</w:t>
      </w:r>
      <w:r>
        <w:t xml:space="preserve"> Un resultado obtenido fuera del arnés de evaluación no entra al documento. Si dos modelos se miden con particiones distintas, la comparación mide la partición y no los modelos. 2. </w:t>
      </w:r>
      <w:r>
        <w:rPr>
          <w:b/>
          <w:bCs/>
        </w:rPr>
        <w:t>Un piso obligatorio.</w:t>
      </w:r>
      <w:r>
        <w:t xml:space="preserve"> Todos los modelos se comparan contra un </w:t>
      </w:r>
      <w:r>
        <w:rPr>
          <w:rFonts w:ascii="Courier New" w:eastAsia="Courier New" w:hAnsi="Courier New" w:cs="Courier New"/>
          <w:sz w:val="22"/>
          <w:szCs w:val="22"/>
        </w:rPr>
        <w:t>baseline_aleatorio</w:t>
      </w:r>
      <w:r>
        <w:t xml:space="preserve">, no solo entre ellos. Sin ese piso, «el Transformer alcanza 0,35 de F1 macro» no significa nada. 3. </w:t>
      </w:r>
      <w:r>
        <w:rPr>
          <w:b/>
          <w:bCs/>
        </w:rPr>
        <w:t>Intervalos, no medias sueltas.</w:t>
      </w:r>
      <w:r>
        <w:t xml:space="preserve"> Una diferencia entre dos modelos puede venir de que uno sea mejor o de qué velas cayeron en el bloque. El remuestreo pareado separa las dos cosas.</w:t>
      </w:r>
    </w:p>
    <w:p w14:paraId="23821699" w14:textId="77777777" w:rsidR="002170C4" w:rsidRDefault="00D34610">
      <w:pPr>
        <w:pStyle w:val="Ttulo2"/>
        <w:keepNext/>
      </w:pPr>
      <w:bookmarkStart w:id="3" w:name="_Toc240280836"/>
      <w:r>
        <w:t>El capítulo de características va primero, y no es relleno</w:t>
      </w:r>
      <w:bookmarkEnd w:id="3"/>
    </w:p>
    <w:p w14:paraId="50A9B323" w14:textId="77777777" w:rsidR="002170C4" w:rsidRDefault="00D34610">
      <w:pPr>
        <w:ind w:firstLine="720"/>
      </w:pPr>
      <w:r>
        <w:t xml:space="preserve">El modelo avanzado recibe las mismas </w:t>
      </w:r>
      <w:r>
        <w:rPr>
          <w:b/>
          <w:bCs/>
        </w:rPr>
        <w:t>63 columnas</w:t>
      </w:r>
      <w:r>
        <w:t xml:space="preserve"> que el clásico. Qué son esas columnas —y sobre todo qué </w:t>
      </w:r>
      <w:r>
        <w:rPr>
          <w:b/>
          <w:bCs/>
        </w:rPr>
        <w:t>no</w:t>
      </w:r>
      <w:r>
        <w:t xml:space="preserve"> son— condiciona lo que cualquier modelo puede aprender, así que el capítulo va antes que la comparación.</w:t>
      </w:r>
    </w:p>
    <w:p w14:paraId="194A3177" w14:textId="77777777" w:rsidR="002170C4" w:rsidRDefault="00D34610">
      <w:pPr>
        <w:ind w:firstLine="720"/>
      </w:pPr>
      <w:r>
        <w:t xml:space="preserve">El punto que más importa de ese capítulo: </w:t>
      </w:r>
      <w:r>
        <w:rPr>
          <w:b/>
          <w:bCs/>
        </w:rPr>
        <w:t>el modelo no ve el precio.</w:t>
      </w:r>
      <w:r>
        <w:t xml:space="preserve"> Ninguna de las 63 columnas es un nivel de precio. Y no se hizo bien de entrada: hubo 24 columnas de precio rezagado en nivel, que en una serie con tendencia funcionan como un indicador de </w:t>
      </w:r>
      <w:r>
        <w:rPr>
          <w:i/>
          <w:iCs/>
        </w:rPr>
        <w:t>cuándo</w:t>
      </w:r>
      <w:r>
        <w:t xml:space="preserve"> se está mirando en vez de </w:t>
      </w:r>
      <w:r>
        <w:rPr>
          <w:i/>
          <w:iCs/>
        </w:rPr>
        <w:t>qué</w:t>
      </w:r>
      <w:r>
        <w:t xml:space="preserve"> se está mirando. El cambio a variación relativa está medido, con intervalo que excluye el cero.</w:t>
      </w:r>
    </w:p>
    <w:p w14:paraId="4E585D59" w14:textId="77777777" w:rsidR="002170C4" w:rsidRDefault="00D34610">
      <w:pPr>
        <w:pStyle w:val="Ttulo2"/>
        <w:keepNext/>
      </w:pPr>
      <w:bookmarkStart w:id="4" w:name="_Toc240280837"/>
      <w:r>
        <w:lastRenderedPageBreak/>
        <w:t>Lo que esta entrega permite afirmar, y lo que no</w:t>
      </w:r>
      <w:bookmarkEnd w:id="4"/>
    </w:p>
    <w:p w14:paraId="2F02053C" w14:textId="77777777" w:rsidR="002170C4" w:rsidRDefault="00D34610">
      <w:pPr>
        <w:ind w:firstLine="720"/>
      </w:pPr>
      <w:r>
        <w:rPr>
          <w:b/>
          <w:bCs/>
        </w:rPr>
        <w:t>Permite afirmar cuál de los tres modelos es mejor sobre validación</w:t>
      </w:r>
      <w:r>
        <w:t>, con el criterio fijado de antemano. El resultado no es el que el enunciado sugiere esperar, y se reporta tal cual.</w:t>
      </w:r>
    </w:p>
    <w:p w14:paraId="7B8FA9D5" w14:textId="77777777" w:rsidR="002170C4" w:rsidRDefault="00D34610">
      <w:pPr>
        <w:ind w:firstLine="720"/>
      </w:pPr>
      <w:r>
        <w:rPr>
          <w:b/>
          <w:bCs/>
        </w:rPr>
        <w:t>No permite afirmar rendimiento sobre datos no vistos.</w:t>
      </w:r>
      <w:r>
        <w:t xml:space="preserve"> Sobre validación se tomaron decisiones —se compararon modelos y se eligió— y por eso mismo esas cifras no son una estimación honesta de lo que haría el sistema con datos nuevos. Esa medición es la Semana 5, y se hace </w:t>
      </w:r>
      <w:r>
        <w:rPr>
          <w:b/>
          <w:bCs/>
        </w:rPr>
        <w:t>una sola vez</w:t>
      </w:r>
      <w:r>
        <w:t>.</w:t>
      </w:r>
    </w:p>
    <w:p w14:paraId="517344D1" w14:textId="77777777" w:rsidR="002170C4" w:rsidRDefault="00D34610">
      <w:pPr>
        <w:pStyle w:val="Ttulo1"/>
        <w:keepNext/>
      </w:pPr>
      <w:bookmarkStart w:id="5" w:name="_Toc240280838"/>
      <w:r>
        <w:t>Ingeniería de Características</w:t>
      </w:r>
      <w:bookmarkEnd w:id="5"/>
    </w:p>
    <w:p w14:paraId="4E23EA41" w14:textId="77777777" w:rsidR="002170C4" w:rsidRDefault="00D34610">
      <w:pPr>
        <w:ind w:firstLine="720"/>
      </w:pPr>
      <w:r>
        <w:rPr>
          <w:b/>
          <w:bCs/>
        </w:rPr>
        <w:t>Autor:</w:t>
      </w:r>
      <w:r>
        <w:t xml:space="preserve"> Alejandro Zamora (M2) · </w:t>
      </w:r>
      <w:r>
        <w:rPr>
          <w:b/>
          <w:bCs/>
        </w:rPr>
        <w:t>Fuente del material:</w:t>
      </w:r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docs/07-importancia-caracteristicas.md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docs/06-aporte-multivariante.md</w:t>
      </w:r>
      <w:r>
        <w:t xml:space="preserve">, D5, D6, D16, D20 · </w:t>
      </w:r>
      <w:r>
        <w:rPr>
          <w:b/>
          <w:bCs/>
        </w:rPr>
        <w:t xml:space="preserve">Todas las cifras salen de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docs/evidencias/</w:t>
      </w:r>
      <w:r>
        <w:rPr>
          <w:b/>
          <w:bCs/>
        </w:rPr>
        <w:t>.</w:t>
      </w:r>
    </w:p>
    <w:p w14:paraId="52DEA1C5" w14:textId="77777777" w:rsidR="002170C4" w:rsidRDefault="00D34610">
      <w:pPr>
        <w:ind w:firstLine="720"/>
      </w:pPr>
      <w:r>
        <w:t xml:space="preserve">El modelo recibe </w:t>
      </w:r>
      <w:r>
        <w:rPr>
          <w:b/>
          <w:bCs/>
        </w:rPr>
        <w:t>63 columnas</w:t>
      </w:r>
      <w:r>
        <w:t xml:space="preserve"> construidas por </w:t>
      </w:r>
      <w:r>
        <w:rPr>
          <w:rFonts w:ascii="Courier New" w:eastAsia="Courier New" w:hAnsi="Courier New" w:cs="Courier New"/>
          <w:sz w:val="22"/>
          <w:szCs w:val="22"/>
        </w:rPr>
        <w:t>src/features/base.py</w:t>
      </w:r>
      <w:r>
        <w:t>. Esta sección dice qué son, por qué ninguna es precio crudo, cuáles el modelo usa de verdad, y qué no se puede afirmar sobre ellas.</w:t>
      </w:r>
    </w:p>
    <w:p w14:paraId="41F0DA75" w14:textId="77777777" w:rsidR="002170C4" w:rsidRDefault="00D34610">
      <w:pPr>
        <w:pStyle w:val="Ttulo2"/>
        <w:keepNext/>
      </w:pPr>
      <w:bookmarkStart w:id="6" w:name="_Toc240280839"/>
      <w:r>
        <w:t>2.1 Las seis familias</w:t>
      </w:r>
      <w:bookmarkEnd w:id="6"/>
    </w:p>
    <w:p w14:paraId="4FF996D1" w14:textId="77777777" w:rsidR="002170C4" w:rsidRDefault="00D34610">
      <w:pPr>
        <w:keepNext/>
        <w:spacing w:before="240"/>
      </w:pPr>
      <w:r>
        <w:rPr>
          <w:b/>
          <w:bCs/>
        </w:rPr>
        <w:t>Tabla 1</w:t>
      </w:r>
    </w:p>
    <w:p w14:paraId="351BA160" w14:textId="77777777" w:rsidR="002170C4" w:rsidRDefault="00D34610">
      <w:pPr>
        <w:keepNext/>
        <w:spacing w:after="60"/>
      </w:pPr>
      <w:r>
        <w:rPr>
          <w:i/>
          <w:iCs/>
        </w:rPr>
        <w:t>Las 63 columnas, por familia.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170C4" w14:paraId="315998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A45D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Familia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3803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Columnas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95B9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Qué mide</w:t>
            </w:r>
          </w:p>
        </w:tc>
      </w:tr>
      <w:tr w:rsidR="002170C4" w14:paraId="7A867C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F266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Rezagos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51330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F401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Variación relativa del cierre a 1–7 velas, de los seis activos</w:t>
            </w:r>
          </w:p>
        </w:tc>
      </w:tr>
      <w:tr w:rsidR="002170C4" w14:paraId="1BD367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2B51C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Retornos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AA3A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0526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Retornos a 1 y 3 velas</w:t>
            </w:r>
          </w:p>
        </w:tc>
      </w:tr>
      <w:tr w:rsidR="002170C4" w14:paraId="090428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9A4BC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Indicadores técnicos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7F75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B06C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RSI, MACD, Bollinger, distancia a medias móviles</w:t>
            </w:r>
          </w:p>
        </w:tc>
      </w:tr>
      <w:tr w:rsidR="002170C4" w14:paraId="6A0F0D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FCDE9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Correlación cruzada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B6E90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D5B29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Correlación móvil de LTC contra cada activo de apoyo</w:t>
            </w:r>
          </w:p>
        </w:tc>
      </w:tr>
      <w:tr w:rsidR="002170C4" w14:paraId="5980F4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579D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lastRenderedPageBreak/>
              <w:t>Ventana deslizante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E100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9CF42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Posición dentro del rango, rango relativo</w:t>
            </w:r>
          </w:p>
        </w:tc>
      </w:tr>
      <w:tr w:rsidR="002170C4" w14:paraId="6C4562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4D64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Volatilidad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EC8B9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416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Desviación móvil de los retornos</w:t>
            </w:r>
          </w:p>
        </w:tc>
      </w:tr>
    </w:tbl>
    <w:p w14:paraId="3CCEEE01" w14:textId="77777777" w:rsidR="002170C4" w:rsidRDefault="002170C4">
      <w:pPr>
        <w:spacing w:after="240"/>
      </w:pPr>
    </w:p>
    <w:p w14:paraId="698D6438" w14:textId="77777777" w:rsidR="002170C4" w:rsidRDefault="00D34610">
      <w:pPr>
        <w:ind w:firstLine="720"/>
      </w:pPr>
      <w:r>
        <w:t>Ninguna familia se eligió por costumbre: los órdenes de rezago salen de medir la autocorrelación y la correlación cruzada (S1-M2-04), y la ventana de los indicadores está fijada por el contrato —</w:t>
      </w:r>
      <w:r>
        <w:rPr>
          <w:rFonts w:ascii="Courier New" w:eastAsia="Courier New" w:hAnsi="Courier New" w:cs="Courier New"/>
          <w:sz w:val="22"/>
          <w:szCs w:val="22"/>
        </w:rPr>
        <w:t>w = 7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h = 1</w:t>
      </w:r>
      <w:r>
        <w:t xml:space="preserve">, velas de 4 horas— para que ninguna columna use información posterior a </w:t>
      </w:r>
      <w:r>
        <w:rPr>
          <w:rFonts w:ascii="Courier New" w:eastAsia="Courier New" w:hAnsi="Courier New" w:cs="Courier New"/>
          <w:sz w:val="22"/>
          <w:szCs w:val="22"/>
        </w:rPr>
        <w:t>t</w:t>
      </w:r>
      <w:r>
        <w:t>.</w:t>
      </w:r>
    </w:p>
    <w:p w14:paraId="704A9999" w14:textId="77777777" w:rsidR="002170C4" w:rsidRDefault="00D34610">
      <w:pPr>
        <w:pStyle w:val="Ttulo2"/>
        <w:keepNext/>
      </w:pPr>
      <w:bookmarkStart w:id="7" w:name="_Toc240280840"/>
      <w:r>
        <w:t>2.2 Cero columnas en nivel de precio, y lo que costó llegar ahí</w:t>
      </w:r>
      <w:bookmarkEnd w:id="7"/>
    </w:p>
    <w:p w14:paraId="78F379F1" w14:textId="77777777" w:rsidR="002170C4" w:rsidRDefault="00D34610">
      <w:pPr>
        <w:ind w:firstLine="720"/>
      </w:pPr>
      <w:r>
        <w:rPr>
          <w:b/>
          <w:bCs/>
        </w:rPr>
        <w:t>El modelo no ve el precio.</w:t>
      </w:r>
      <w:r>
        <w:t xml:space="preserve"> Lo verifiqué de dos formas sobre el </w:t>
      </w:r>
      <w:r>
        <w:rPr>
          <w:rFonts w:ascii="Courier New" w:eastAsia="Courier New" w:hAnsi="Courier New" w:cs="Courier New"/>
          <w:sz w:val="22"/>
          <w:szCs w:val="22"/>
        </w:rPr>
        <w:t>main</w:t>
      </w:r>
      <w:r>
        <w:t xml:space="preserve"> de hoy:</w:t>
      </w:r>
    </w:p>
    <w:p w14:paraId="2F99FA07" w14:textId="77777777" w:rsidR="002170C4" w:rsidRDefault="00D34610">
      <w:pPr>
        <w:ind w:firstLine="720"/>
      </w:pPr>
      <w:r>
        <w:t>``</w:t>
      </w:r>
      <w:r>
        <w:rPr>
          <w:rFonts w:ascii="Courier New" w:eastAsia="Courier New" w:hAnsi="Courier New" w:cs="Courier New"/>
          <w:sz w:val="22"/>
          <w:szCs w:val="22"/>
        </w:rPr>
        <w:t xml:space="preserve"> columnas construidas                                63 rezagos en nivel de precio (</w:t>
      </w:r>
      <w:r>
        <w:t>_rezago_</w:t>
      </w:r>
      <w:r>
        <w:rPr>
          <w:rFonts w:ascii="Courier New" w:eastAsia="Courier New" w:hAnsi="Courier New" w:cs="Courier New"/>
          <w:sz w:val="22"/>
          <w:szCs w:val="22"/>
        </w:rPr>
        <w:t xml:space="preserve"> sin </w:t>
      </w:r>
      <w:r>
        <w:t>_rel_</w:t>
      </w:r>
      <w:r>
        <w:rPr>
          <w:rFonts w:ascii="Courier New" w:eastAsia="Courier New" w:hAnsi="Courier New" w:cs="Courier New"/>
          <w:sz w:val="22"/>
          <w:szCs w:val="22"/>
        </w:rPr>
        <w:t xml:space="preserve">)   0 </w:t>
      </w:r>
      <w:r>
        <w:t>``</w:t>
      </w:r>
    </w:p>
    <w:p w14:paraId="4119B28A" w14:textId="77777777" w:rsidR="002170C4" w:rsidRDefault="00D34610">
      <w:pPr>
        <w:ind w:firstLine="720"/>
      </w:pPr>
      <w:r>
        <w:t xml:space="preserve">Las dos únicas columnas cuya magnitud supera la decena son </w:t>
      </w:r>
      <w:r>
        <w:rPr>
          <w:rFonts w:ascii="Courier New" w:eastAsia="Courier New" w:hAnsi="Courier New" w:cs="Courier New"/>
          <w:sz w:val="22"/>
          <w:szCs w:val="22"/>
        </w:rPr>
        <w:t>LTC_rsi_14</w:t>
      </w:r>
      <w:r>
        <w:t xml:space="preserve"> —acotado entre 0 y 100 por definición— y </w:t>
      </w:r>
      <w:r>
        <w:rPr>
          <w:rFonts w:ascii="Courier New" w:eastAsia="Courier New" w:hAnsi="Courier New" w:cs="Courier New"/>
          <w:sz w:val="22"/>
          <w:szCs w:val="22"/>
        </w:rPr>
        <w:t>LTC_curtosis_retornos_20</w:t>
      </w:r>
      <w:r>
        <w:t xml:space="preserve">, que es un cuarto momento y no tiene cota superior. </w:t>
      </w:r>
      <w:r>
        <w:rPr>
          <w:b/>
          <w:bCs/>
        </w:rPr>
        <w:t>Ninguna de las dos es un nivel de precio</w:t>
      </w:r>
      <w:r>
        <w:t>, y ninguna columna alcanza el orden de magnitud en que cotiza LTC en el período.</w:t>
      </w:r>
    </w:p>
    <w:p w14:paraId="11E3235D" w14:textId="77777777" w:rsidR="002170C4" w:rsidRDefault="00D34610">
      <w:pPr>
        <w:ind w:firstLine="720"/>
      </w:pPr>
      <w:r>
        <w:rPr>
          <w:b/>
          <w:bCs/>
        </w:rPr>
        <w:t>Y no se hizo bien de entrada.</w:t>
      </w:r>
      <w:r>
        <w:t xml:space="preserve"> Hasta el PR #58 había 24 columnas de precio rezagado </w:t>
      </w:r>
      <w:r>
        <w:rPr>
          <w:i/>
          <w:iCs/>
        </w:rPr>
        <w:t>en nivel</w:t>
      </w:r>
      <w:r>
        <w:t xml:space="preserve">, que en una serie con tendencia funcionan como un indicador de posición dentro de la serie y no como una señal: el modelo puede aprender </w:t>
      </w:r>
      <w:r>
        <w:rPr>
          <w:i/>
          <w:iCs/>
        </w:rPr>
        <w:t>cuándo</w:t>
      </w:r>
      <w:r>
        <w:t xml:space="preserve"> está mirando en vez de </w:t>
      </w:r>
      <w:r>
        <w:rPr>
          <w:i/>
          <w:iCs/>
        </w:rPr>
        <w:t>qué</w:t>
      </w:r>
      <w:r>
        <w:t xml:space="preserve"> está mirando. Se cambiaron a variación relativa </w:t>
      </w:r>
      <w:r>
        <w:rPr>
          <w:rFonts w:ascii="Courier New" w:eastAsia="Courier New" w:hAnsi="Courier New" w:cs="Courier New"/>
          <w:sz w:val="22"/>
          <w:szCs w:val="22"/>
        </w:rPr>
        <w:t>p(t−k)/p(t) − 1</w:t>
      </w:r>
      <w:r>
        <w:t xml:space="preserve"> (D6).</w:t>
      </w:r>
    </w:p>
    <w:p w14:paraId="51D06859" w14:textId="77777777" w:rsidR="002170C4" w:rsidRDefault="00D34610">
      <w:pPr>
        <w:ind w:firstLine="720"/>
      </w:pPr>
      <w:r>
        <w:rPr>
          <w:b/>
          <w:bCs/>
        </w:rPr>
        <w:t>Lo que compró ese cambio está medido</w:t>
      </w:r>
      <w:r>
        <w:t>, con remuestreo pareado sobre las mismas filas de validación:</w:t>
      </w:r>
    </w:p>
    <w:p w14:paraId="433FF5B3" w14:textId="77777777" w:rsidR="002170C4" w:rsidRDefault="00D34610">
      <w:pPr>
        <w:ind w:firstLine="720"/>
      </w:pPr>
      <w:r>
        <w:lastRenderedPageBreak/>
        <w:t>``</w:t>
      </w:r>
      <w:r>
        <w:rPr>
          <w:rFonts w:ascii="Courier New" w:eastAsia="Courier New" w:hAnsi="Courier New" w:cs="Courier New"/>
          <w:sz w:val="22"/>
          <w:szCs w:val="22"/>
        </w:rPr>
        <w:t xml:space="preserve"> bosque con rezagos relativos  vs  bosque con rezagos en nivel diferencia   +0,046191 IC 95 %      [+0,014060 , +0,080520]      excluye el cero </w:t>
      </w:r>
      <w:r>
        <w:t>``</w:t>
      </w:r>
    </w:p>
    <w:p w14:paraId="07C1A5ED" w14:textId="77777777" w:rsidR="002170C4" w:rsidRDefault="00D34610">
      <w:pPr>
        <w:ind w:firstLine="720"/>
      </w:pPr>
      <w:r>
        <w:t xml:space="preserve">Y el efecto sobre lo que el proyecto puede afirmar es más grande que ese número: con rezagos en nivel, el bosque </w:t>
      </w:r>
      <w:r>
        <w:rPr>
          <w:b/>
          <w:bCs/>
        </w:rPr>
        <w:t>no se distinguía del azar</w:t>
      </w:r>
      <w:r>
        <w:t xml:space="preserve"> (+0,007522, IC [−0,025712, +0,039088], incluye el cero); con rezagos relativos sí (+0,053714, IC [+0,013658, +0,092854]).</w:t>
      </w:r>
    </w:p>
    <w:p w14:paraId="2B073D08" w14:textId="77777777" w:rsidR="002170C4" w:rsidRDefault="00D34610">
      <w:pPr>
        <w:ind w:firstLine="720"/>
      </w:pPr>
      <w:r>
        <w:t xml:space="preserve">Es decir: </w:t>
      </w:r>
      <w:r>
        <w:rPr>
          <w:b/>
          <w:bCs/>
        </w:rPr>
        <w:t>la representación no mejoró un modelo que ya funcionaba — es lo que hizo que hubiera un resultado que reportar.</w:t>
      </w:r>
    </w:p>
    <w:p w14:paraId="4FBD1DC5" w14:textId="77777777" w:rsidR="002170C4" w:rsidRDefault="00D34610">
      <w:pPr>
        <w:pStyle w:val="Ttulo2"/>
        <w:keepNext/>
      </w:pPr>
      <w:bookmarkStart w:id="8" w:name="_Toc240280841"/>
      <w:r>
        <w:t>2.3 Qué usa el modelo, medido por permutación</w:t>
      </w:r>
      <w:bookmarkEnd w:id="8"/>
    </w:p>
    <w:p w14:paraId="252BDB72" w14:textId="77777777" w:rsidR="002170C4" w:rsidRDefault="00D34610">
      <w:pPr>
        <w:ind w:firstLine="720"/>
      </w:pPr>
      <w:r>
        <w:t xml:space="preserve">La importancia que devuelve el bosque se calcula sobre entrenamiento y favorece a las variables de alta cardinalidad: describe de qué se colgó el modelo para ajustar lo que ya vio. La pregunta útil es otra —si el modelo necesita la columna para predecir lo que no vio—, y se responde permutando la columna sobre </w:t>
      </w:r>
      <w:r>
        <w:rPr>
          <w:b/>
          <w:bCs/>
        </w:rPr>
        <w:t>validación</w:t>
      </w:r>
      <w:r>
        <w:t xml:space="preserve"> y midiendo cuánto cae el F1 macro.</w:t>
      </w:r>
    </w:p>
    <w:p w14:paraId="1E8E65D4" w14:textId="77777777" w:rsidR="002170C4" w:rsidRDefault="00D34610">
      <w:pPr>
        <w:ind w:firstLine="720"/>
      </w:pPr>
      <w:r>
        <w:t xml:space="preserve">Las dos ordenaciones coinciden en lo grueso y no en el detalle: </w:t>
      </w:r>
      <w:r>
        <w:rPr>
          <w:b/>
          <w:bCs/>
        </w:rPr>
        <w:t>correlación de rangos de Spearman 0,6086</w:t>
      </w:r>
      <w:r>
        <w:t>. Elegir una u otra cambia qué columnas se conservarían.</w:t>
      </w:r>
    </w:p>
    <w:p w14:paraId="57E53F72" w14:textId="77777777" w:rsidR="002170C4" w:rsidRDefault="00D34610">
      <w:pPr>
        <w:keepNext/>
        <w:spacing w:before="240"/>
      </w:pPr>
      <w:r>
        <w:rPr>
          <w:b/>
          <w:bCs/>
        </w:rPr>
        <w:t>Tabla 2</w:t>
      </w:r>
    </w:p>
    <w:p w14:paraId="10BFD28E" w14:textId="77777777" w:rsidR="002170C4" w:rsidRDefault="00D34610">
      <w:pPr>
        <w:keepNext/>
        <w:spacing w:after="60"/>
      </w:pPr>
      <w:r>
        <w:rPr>
          <w:i/>
          <w:iCs/>
        </w:rPr>
        <w:t>Las cinco columnas de mayor caída (F1 macro base: 0,390498).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70C4" w14:paraId="6AF35F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D58C5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Columna</w:t>
            </w:r>
          </w:p>
        </w:tc>
        <w:tc>
          <w:tcPr>
            <w:tcW w:w="468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4678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Caída media</w:t>
            </w:r>
          </w:p>
        </w:tc>
      </w:tr>
      <w:tr w:rsidR="002170C4" w14:paraId="1D7E41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A7A3E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LTC_posicion_rango_7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062E2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0,0422</w:t>
            </w:r>
          </w:p>
        </w:tc>
      </w:tr>
      <w:tr w:rsidR="002170C4" w14:paraId="09399F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39953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LTC_dist_sma_7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DBEB3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0,0343</w:t>
            </w:r>
          </w:p>
        </w:tc>
      </w:tr>
      <w:tr w:rsidR="002170C4" w14:paraId="20B4F6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E16F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ADA_cierre_rezago_rel_5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7FF2C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0,0258</w:t>
            </w:r>
          </w:p>
        </w:tc>
      </w:tr>
      <w:tr w:rsidR="002170C4" w14:paraId="72D0B4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607B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LTC_cierre_rezago_rel_5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24C6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0,0255</w:t>
            </w:r>
          </w:p>
        </w:tc>
      </w:tr>
      <w:tr w:rsidR="002170C4" w14:paraId="2C611D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59D8D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LTC_cierre_rezago_rel_6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A0C28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0,0224</w:t>
            </w:r>
          </w:p>
        </w:tc>
      </w:tr>
    </w:tbl>
    <w:p w14:paraId="24B639A1" w14:textId="77777777" w:rsidR="002170C4" w:rsidRDefault="002170C4">
      <w:pPr>
        <w:spacing w:after="240"/>
      </w:pPr>
    </w:p>
    <w:p w14:paraId="7DCDA5CF" w14:textId="77777777" w:rsidR="002170C4" w:rsidRDefault="00D34610">
      <w:pPr>
        <w:keepNext/>
        <w:spacing w:before="240"/>
      </w:pPr>
      <w:r>
        <w:rPr>
          <w:b/>
          <w:bCs/>
        </w:rPr>
        <w:lastRenderedPageBreak/>
        <w:t>Tabla 3</w:t>
      </w:r>
    </w:p>
    <w:p w14:paraId="555EEB9C" w14:textId="77777777" w:rsidR="002170C4" w:rsidRDefault="00D34610">
      <w:pPr>
        <w:keepNext/>
        <w:spacing w:after="60"/>
      </w:pPr>
      <w:r>
        <w:rPr>
          <w:i/>
          <w:iCs/>
        </w:rPr>
        <w:t>Agregado por familia.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170C4" w14:paraId="4E89F5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B1CA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Familia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E5E5C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Columnas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D04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Caída total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214D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Máxima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EB3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Mediana</w:t>
            </w:r>
          </w:p>
        </w:tc>
      </w:tr>
      <w:tr w:rsidR="002170C4" w14:paraId="32994E3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87F5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Rezagos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E7720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CFE8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0,2773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CB30C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0,0258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D8378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0,0105</w:t>
            </w:r>
          </w:p>
        </w:tc>
      </w:tr>
      <w:tr w:rsidR="002170C4" w14:paraId="4CE950D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B441D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Retornos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0F11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DD00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0,1287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749D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0,0195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8878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0,0083</w:t>
            </w:r>
          </w:p>
        </w:tc>
      </w:tr>
      <w:tr w:rsidR="002170C4" w14:paraId="037409F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F1B81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Indicadores técnicos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DDB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C4B49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0,1218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03F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0,0343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1E969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0,0098</w:t>
            </w:r>
          </w:p>
        </w:tc>
      </w:tr>
      <w:tr w:rsidR="002170C4" w14:paraId="7802A5D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BBCD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Ventana deslizante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4643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5DE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0,0700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DA71C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0,0422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B37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0,0109</w:t>
            </w:r>
          </w:p>
        </w:tc>
      </w:tr>
      <w:tr w:rsidR="002170C4" w14:paraId="2476E0F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1045F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Correlación cruzada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6D4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A228C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0,0386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C221B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0,0147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5706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0,0077</w:t>
            </w:r>
          </w:p>
        </w:tc>
      </w:tr>
      <w:tr w:rsidR="002170C4" w14:paraId="47152D7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01AC5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Volatilidad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FF1A0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5CEC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0,0242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A7C62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0,0103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B3B6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0,0081</w:t>
            </w:r>
          </w:p>
        </w:tc>
      </w:tr>
    </w:tbl>
    <w:p w14:paraId="127E6B6D" w14:textId="77777777" w:rsidR="002170C4" w:rsidRDefault="002170C4">
      <w:pPr>
        <w:spacing w:after="240"/>
      </w:pPr>
    </w:p>
    <w:p w14:paraId="16EC00BA" w14:textId="77777777" w:rsidR="002170C4" w:rsidRDefault="00D34610">
      <w:pPr>
        <w:ind w:firstLine="720"/>
      </w:pPr>
      <w:r>
        <w:rPr>
          <w:b/>
          <w:bCs/>
        </w:rPr>
        <w:t>Ventana deslizante es la familia más eficiente por columna:</w:t>
      </w:r>
      <w:r>
        <w:t xml:space="preserve"> cuatro columnas, y la mayor caída de todas.</w:t>
      </w:r>
    </w:p>
    <w:p w14:paraId="76E4A806" w14:textId="77777777" w:rsidR="002170C4" w:rsidRDefault="00D34610">
      <w:pPr>
        <w:pStyle w:val="Ttulo2"/>
        <w:keepNext/>
      </w:pPr>
      <w:bookmarkStart w:id="9" w:name="_Toc240280842"/>
      <w:r>
        <w:t>2.4 El piso de ruido: qué hace que la tabla signifique algo</w:t>
      </w:r>
      <w:bookmarkEnd w:id="9"/>
    </w:p>
    <w:p w14:paraId="3D0EE0D2" w14:textId="77777777" w:rsidR="002170C4" w:rsidRDefault="00D34610">
      <w:pPr>
        <w:ind w:firstLine="720"/>
      </w:pPr>
      <w:r>
        <w:t>Una tabla de importancias sin piso no se puede leer. Una caída de 0,004 puede ser información o puede ser lo que da cualquier columna al permutarla.</w:t>
      </w:r>
    </w:p>
    <w:p w14:paraId="7ED3AED4" w14:textId="77777777" w:rsidR="002170C4" w:rsidRDefault="00D34610">
      <w:pPr>
        <w:ind w:firstLine="720"/>
      </w:pPr>
      <w:r>
        <w:t xml:space="preserve">Por eso el experimento añade </w:t>
      </w:r>
      <w:r>
        <w:rPr>
          <w:b/>
          <w:bCs/>
        </w:rPr>
        <w:t>cinco columnas centinela</w:t>
      </w:r>
      <w:r>
        <w:t xml:space="preserve"> —ruido puro, con semilla fija— y mide su caída con el mismo procedimiento. </w:t>
      </w:r>
      <w:r>
        <w:rPr>
          <w:b/>
          <w:bCs/>
        </w:rPr>
        <w:t>El piso es la mayor de las cinco: 0,006500</w:t>
      </w:r>
      <w:r>
        <w:t xml:space="preserve">, de </w:t>
      </w:r>
      <w:r>
        <w:rPr>
          <w:rFonts w:ascii="Courier New" w:eastAsia="Courier New" w:hAnsi="Courier New" w:cs="Courier New"/>
          <w:sz w:val="22"/>
          <w:szCs w:val="22"/>
        </w:rPr>
        <w:t>centinela_ruido_3</w:t>
      </w:r>
      <w:r>
        <w:t>.</w:t>
      </w:r>
    </w:p>
    <w:p w14:paraId="19E6F35A" w14:textId="77777777" w:rsidR="002170C4" w:rsidRDefault="00D34610">
      <w:pPr>
        <w:ind w:firstLine="720"/>
      </w:pPr>
      <w:r>
        <w:t xml:space="preserve">Con ese piso, </w:t>
      </w:r>
      <w:r>
        <w:rPr>
          <w:b/>
          <w:bCs/>
        </w:rPr>
        <w:t>46 de las 63 columnas lo superan</w:t>
      </w:r>
      <w:r>
        <w:t xml:space="preserve"> y 17 no.</w:t>
      </w:r>
    </w:p>
    <w:p w14:paraId="4C1292BF" w14:textId="77777777" w:rsidR="002170C4" w:rsidRDefault="00D34610">
      <w:pPr>
        <w:ind w:firstLine="720"/>
      </w:pPr>
      <w:r>
        <w:t xml:space="preserve">La </w:t>
      </w:r>
      <w:r>
        <w:rPr>
          <w:b/>
          <w:bCs/>
        </w:rPr>
        <w:t>Figura 1</w:t>
      </w:r>
      <w:r>
        <w:t xml:space="preserve"> deja ver esa lectura de un vistazo: las veinte columnas de mayor caída, cada una con su intervalo, y el piso de ruido como línea de corte. Lo que la figura hace evidente y la tabla no es </w:t>
      </w:r>
      <w:r>
        <w:rPr>
          <w:b/>
          <w:bCs/>
        </w:rPr>
        <w:t>cuánto se solapan los intervalos</w:t>
      </w:r>
      <w:r>
        <w:t>: entre la tercera y la vigésima no hay separación limpia, así que el orden dentro de ese tramo no se puede leer como un ranking.</w:t>
      </w:r>
    </w:p>
    <w:p w14:paraId="7F947510" w14:textId="77777777" w:rsidR="002170C4" w:rsidRDefault="00D34610">
      <w:pPr>
        <w:keepNext/>
        <w:spacing w:before="240"/>
      </w:pPr>
      <w:r>
        <w:rPr>
          <w:b/>
          <w:bCs/>
        </w:rPr>
        <w:lastRenderedPageBreak/>
        <w:t>Figura 1</w:t>
      </w:r>
    </w:p>
    <w:p w14:paraId="7D5BD22E" w14:textId="77777777" w:rsidR="002170C4" w:rsidRDefault="00D34610">
      <w:pPr>
        <w:keepNext/>
        <w:spacing w:after="120"/>
      </w:pPr>
      <w:r>
        <w:rPr>
          <w:i/>
          <w:iCs/>
        </w:rPr>
        <w:t>Importancia por permutación de las 20 primeras columnas de 63, con la línea del piso de ruido</w:t>
      </w:r>
    </w:p>
    <w:p w14:paraId="469B3A27" w14:textId="77777777" w:rsidR="002170C4" w:rsidRDefault="00D34610">
      <w:pPr>
        <w:spacing w:after="120"/>
        <w:jc w:val="center"/>
      </w:pPr>
      <w:r>
        <w:rPr>
          <w:noProof/>
        </w:rPr>
        <w:drawing>
          <wp:inline distT="0" distB="0" distL="0" distR="0" wp14:anchorId="78C70FA0" wp14:editId="07AF73B3">
            <wp:extent cx="5715000" cy="49053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C55B" w14:textId="77777777" w:rsidR="002170C4" w:rsidRDefault="00D34610">
      <w:pPr>
        <w:spacing w:after="240"/>
      </w:pPr>
      <w:r>
        <w:rPr>
          <w:i/>
          <w:iCs/>
        </w:rPr>
        <w:t>Nota.</w:t>
      </w:r>
      <w:r>
        <w:t xml:space="preserve"> Fuente: </w:t>
      </w:r>
      <w:r>
        <w:rPr>
          <w:rFonts w:ascii="Courier New" w:eastAsia="Courier New" w:hAnsi="Courier New" w:cs="Courier New"/>
          <w:sz w:val="22"/>
          <w:szCs w:val="22"/>
        </w:rPr>
        <w:t>docs/evidencias/m2-importancia-permutacion.png</w:t>
      </w:r>
      <w:r>
        <w:t>.</w:t>
      </w:r>
    </w:p>
    <w:p w14:paraId="072A1013" w14:textId="77777777" w:rsidR="002170C4" w:rsidRDefault="00D34610">
      <w:pPr>
        <w:ind w:firstLine="720"/>
      </w:pPr>
      <w:r>
        <w:t xml:space="preserve">El propio experimento cuantifica lo que cuestan las columnas que no informan. Añadir </w:t>
      </w:r>
      <w:r>
        <w:rPr>
          <w:b/>
          <w:bCs/>
        </w:rPr>
        <w:t>cinco</w:t>
      </w:r>
      <w:r>
        <w:t xml:space="preserve"> centinelas casi no mueve el modelo —F1 macro 0,389590 contra 0,390498 del real—, pero con </w:t>
      </w:r>
      <w:r>
        <w:rPr>
          <w:b/>
          <w:bCs/>
        </w:rPr>
        <w:t>quince</w:t>
      </w:r>
      <w:r>
        <w:t xml:space="preserve"> el modelo auxiliar sí se degrada: </w:t>
      </w:r>
      <w:r>
        <w:rPr>
          <w:b/>
          <w:bCs/>
        </w:rPr>
        <w:t>0,366391</w:t>
      </w:r>
      <w:r>
        <w:t>. Con 420 ejemplos de la clase minoritaria, cada columna que no aporta es superficie de sobreajuste (RF-F4).</w:t>
      </w:r>
    </w:p>
    <w:p w14:paraId="73B75E79" w14:textId="77777777" w:rsidR="002170C4" w:rsidRDefault="00D34610">
      <w:pPr>
        <w:ind w:firstLine="720"/>
      </w:pPr>
      <w:r>
        <w:lastRenderedPageBreak/>
        <w:t>Se citan las dos cifras y no su resta a propósito: una diferencia calculada en prosa es un valor derivado sin evidencia propia, que es lo que el equipo acordó no hacer.</w:t>
      </w:r>
    </w:p>
    <w:p w14:paraId="5CB0434A" w14:textId="77777777" w:rsidR="002170C4" w:rsidRDefault="00D34610">
      <w:pPr>
        <w:pStyle w:val="Ttulo2"/>
        <w:keepNext/>
      </w:pPr>
      <w:bookmarkStart w:id="10" w:name="_Toc240280843"/>
      <w:r>
        <w:t>2.5 Recortar las 17: medido, no opinado</w:t>
      </w:r>
      <w:bookmarkEnd w:id="10"/>
    </w:p>
    <w:p w14:paraId="7112471F" w14:textId="77777777" w:rsidR="002170C4" w:rsidRDefault="00D34610">
      <w:pPr>
        <w:ind w:firstLine="720"/>
      </w:pPr>
      <w:r>
        <w:t xml:space="preserve">La tabla dice de qué se apoya el modelo. </w:t>
      </w:r>
      <w:r>
        <w:rPr>
          <w:b/>
          <w:bCs/>
        </w:rPr>
        <w:t>No dice qué pasa si se le quitan las que no usa</w:t>
      </w:r>
      <w:r>
        <w:t xml:space="preserve"> — eso hay que entrenarlo. Se entrenó, con las 63 y con las 46, sobre cinco semillas:</w:t>
      </w:r>
    </w:p>
    <w:p w14:paraId="653F56E9" w14:textId="77777777" w:rsidR="002170C4" w:rsidRDefault="00D34610">
      <w:pPr>
        <w:keepNext/>
        <w:spacing w:before="240"/>
      </w:pPr>
      <w:r>
        <w:rPr>
          <w:b/>
          <w:bCs/>
        </w:rPr>
        <w:t>Tabla 4</w:t>
      </w:r>
    </w:p>
    <w:p w14:paraId="49F62327" w14:textId="77777777" w:rsidR="002170C4" w:rsidRDefault="00D34610">
      <w:pPr>
        <w:keepNext/>
        <w:spacing w:after="60"/>
      </w:pPr>
      <w:r>
        <w:rPr>
          <w:i/>
          <w:iCs/>
        </w:rPr>
        <w:t>Efecto de quitar las 17 que no superan el piso.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170C4" w14:paraId="7DD3BD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6856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Semilla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26491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63 columnas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8C06D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46 columnas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1DD0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Diferencia</w:t>
            </w:r>
          </w:p>
        </w:tc>
      </w:tr>
      <w:tr w:rsidR="002170C4" w14:paraId="4C95B7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05F3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90A08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0,3905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284B6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0,3936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A0F9C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+0,0031</w:t>
            </w:r>
          </w:p>
        </w:tc>
      </w:tr>
      <w:tr w:rsidR="002170C4" w14:paraId="5CEB82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11B95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BDBA1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0,3739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6152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0,3751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323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+0,0012</w:t>
            </w:r>
          </w:p>
        </w:tc>
      </w:tr>
      <w:tr w:rsidR="002170C4" w14:paraId="4C037F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3E0A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D91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0,3814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A19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0,3852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2F2C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+0,0038</w:t>
            </w:r>
          </w:p>
        </w:tc>
      </w:tr>
      <w:tr w:rsidR="002170C4" w14:paraId="71691A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7ED1E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7CFB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0,3854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5DF0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0,3898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B6ED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+0,0044</w:t>
            </w:r>
          </w:p>
        </w:tc>
      </w:tr>
      <w:tr w:rsidR="002170C4" w14:paraId="2D19BA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26659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D410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0,3737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42ABD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0,3865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9145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+0,0128</w:t>
            </w:r>
          </w:p>
        </w:tc>
      </w:tr>
      <w:tr w:rsidR="002170C4" w14:paraId="3AD05D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A9C83" w14:textId="77777777" w:rsidR="002170C4" w:rsidRDefault="002170C4">
            <w:pPr>
              <w:spacing w:line="240" w:lineRule="auto"/>
            </w:pP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2C13" w14:textId="77777777" w:rsidR="002170C4" w:rsidRDefault="002170C4">
            <w:pPr>
              <w:spacing w:line="240" w:lineRule="auto"/>
              <w:jc w:val="center"/>
            </w:pP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B09E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media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5D76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+0,005063</w:t>
            </w:r>
          </w:p>
        </w:tc>
      </w:tr>
    </w:tbl>
    <w:p w14:paraId="6698EA87" w14:textId="77777777" w:rsidR="002170C4" w:rsidRDefault="002170C4">
      <w:pPr>
        <w:spacing w:after="240"/>
      </w:pPr>
    </w:p>
    <w:p w14:paraId="136A31C9" w14:textId="77777777" w:rsidR="002170C4" w:rsidRDefault="00D34610">
      <w:pPr>
        <w:ind w:firstLine="720"/>
      </w:pPr>
      <w:r>
        <w:rPr>
          <w:b/>
          <w:bCs/>
        </w:rPr>
        <w:t>Mejora en las cinco y el signo nunca cambia</w:t>
      </w:r>
      <w:r>
        <w:t>, que es la condición de la D16 y la que en el análisis multivariante no se cumplió.</w:t>
      </w:r>
    </w:p>
    <w:p w14:paraId="6C049F58" w14:textId="77777777" w:rsidR="002170C4" w:rsidRDefault="00D34610">
      <w:pPr>
        <w:ind w:firstLine="720"/>
      </w:pPr>
      <w:r>
        <w:t>Dos precisiones que el informe tiene que hacer explícitas:</w:t>
      </w:r>
    </w:p>
    <w:p w14:paraId="0861DD12" w14:textId="77777777" w:rsidR="002170C4" w:rsidRDefault="00D34610">
      <w:pPr>
        <w:ind w:firstLine="720"/>
      </w:pPr>
      <w:r>
        <w:t xml:space="preserve">1. </w:t>
      </w:r>
      <w:r>
        <w:rPr>
          <w:b/>
          <w:bCs/>
        </w:rPr>
        <w:t>+0,0051 está por debajo del umbral de decisión del equipo (0,02).</w:t>
      </w:r>
      <w:r>
        <w:t xml:space="preserve"> Por la D5 esto </w:t>
      </w:r>
      <w:r>
        <w:rPr>
          <w:b/>
          <w:bCs/>
        </w:rPr>
        <w:t>no</w:t>
      </w:r>
      <w:r>
        <w:t xml:space="preserve"> autoriza a decir que el modelo recortado sea mejor. Autoriza a decir que quitarlas no cuesta nada y que el signo es consistente. 2. </w:t>
      </w:r>
      <w:r>
        <w:rPr>
          <w:b/>
          <w:bCs/>
        </w:rPr>
        <w:t>El argumento principal no es el +0,0051, es la superficie de sobreajuste.</w:t>
      </w:r>
      <w:r>
        <w:t xml:space="preserve"> El +0,0051 es la confirmación de que recortar no daña, no la razón para recortar.</w:t>
      </w:r>
    </w:p>
    <w:p w14:paraId="2D6AB6CF" w14:textId="77777777" w:rsidR="002170C4" w:rsidRDefault="00D34610">
      <w:pPr>
        <w:pStyle w:val="Ttulo2"/>
        <w:keepNext/>
      </w:pPr>
      <w:bookmarkStart w:id="11" w:name="_Toc240280844"/>
      <w:r>
        <w:t>2.6 La tensión con el resultado multivariante, y por qué no es una contradicción</w:t>
      </w:r>
      <w:bookmarkEnd w:id="11"/>
    </w:p>
    <w:p w14:paraId="71F3F0AC" w14:textId="77777777" w:rsidR="002170C4" w:rsidRDefault="00D34610">
      <w:pPr>
        <w:ind w:firstLine="720"/>
      </w:pPr>
      <w:r>
        <w:rPr>
          <w:rFonts w:ascii="Courier New" w:eastAsia="Courier New" w:hAnsi="Courier New" w:cs="Courier New"/>
          <w:sz w:val="22"/>
          <w:szCs w:val="22"/>
        </w:rPr>
        <w:t>ADA_cierre_rezago_rel_5</w:t>
      </w:r>
      <w:r>
        <w:t xml:space="preserve"> aparece </w:t>
      </w:r>
      <w:r>
        <w:rPr>
          <w:b/>
          <w:bCs/>
        </w:rPr>
        <w:t>tercera</w:t>
      </w:r>
      <w:r>
        <w:t xml:space="preserve"> en la tabla de importancias, y otros cuatro activos de apoyo están en el top 15. Y sin embargo quitar </w:t>
      </w:r>
      <w:r>
        <w:rPr>
          <w:b/>
          <w:bCs/>
        </w:rPr>
        <w:t>todos</w:t>
      </w:r>
      <w:r>
        <w:t xml:space="preserve"> los activos de apoyo no </w:t>
      </w:r>
      <w:r>
        <w:lastRenderedPageBreak/>
        <w:t xml:space="preserve">cambia el resultado de forma distinguible: diferencia media </w:t>
      </w:r>
      <w:r>
        <w:rPr>
          <w:b/>
          <w:bCs/>
        </w:rPr>
        <w:t>+0,00078</w:t>
      </w:r>
      <w:r>
        <w:t>, con el signo cambiando en 2 de 5 semillas.</w:t>
      </w:r>
    </w:p>
    <w:p w14:paraId="3664EFA5" w14:textId="77777777" w:rsidR="002170C4" w:rsidRDefault="00D34610">
      <w:pPr>
        <w:ind w:firstLine="720"/>
      </w:pPr>
      <w:r>
        <w:rPr>
          <w:b/>
          <w:bCs/>
        </w:rPr>
        <w:t>Las dos cosas son ciertas, y miden preguntas distintas:</w:t>
      </w:r>
    </w:p>
    <w:p w14:paraId="594A5BD7" w14:textId="77777777" w:rsidR="002170C4" w:rsidRDefault="00D34610">
      <w:pPr>
        <w:ind w:left="720"/>
      </w:pPr>
      <w:r>
        <w:t xml:space="preserve">• </w:t>
      </w:r>
      <w:r>
        <w:rPr>
          <w:b/>
          <w:bCs/>
        </w:rPr>
        <w:t>Permutar</w:t>
      </w:r>
      <w:r>
        <w:t xml:space="preserve"> pregunta </w:t>
      </w:r>
      <w:r>
        <w:rPr>
          <w:i/>
          <w:iCs/>
        </w:rPr>
        <w:t>«¿de qué depende este modelo ya ajustado?»</w:t>
      </w:r>
      <w:r>
        <w:t>. Respuesta: entre otras cosas, del rezago 5 de ADA.</w:t>
      </w:r>
    </w:p>
    <w:p w14:paraId="14B22B36" w14:textId="77777777" w:rsidR="002170C4" w:rsidRDefault="00D34610">
      <w:pPr>
        <w:ind w:left="720"/>
      </w:pPr>
      <w:r>
        <w:t xml:space="preserve">• </w:t>
      </w:r>
      <w:r>
        <w:rPr>
          <w:b/>
          <w:bCs/>
        </w:rPr>
        <w:t>Ablacionar</w:t>
      </w:r>
      <w:r>
        <w:t xml:space="preserve"> pregunta </w:t>
      </w:r>
      <w:r>
        <w:rPr>
          <w:i/>
          <w:iCs/>
        </w:rPr>
        <w:t>«¿qué pasa si entreno sin esa familia?»</w:t>
      </w:r>
      <w:r>
        <w:t>. Respuesta: nada apreciable.</w:t>
      </w:r>
    </w:p>
    <w:p w14:paraId="123083DF" w14:textId="77777777" w:rsidR="002170C4" w:rsidRDefault="00D34610">
      <w:pPr>
        <w:ind w:firstLine="720"/>
      </w:pPr>
      <w:r>
        <w:t xml:space="preserve">La explicación es la </w:t>
      </w:r>
      <w:r>
        <w:rPr>
          <w:b/>
          <w:bCs/>
        </w:rPr>
        <w:t>redundancia</w:t>
      </w:r>
      <w:r>
        <w:t xml:space="preserve">, y está medida (D20): los quince pares entre los seis activos correlacionan de </w:t>
      </w:r>
      <w:r>
        <w:rPr>
          <w:b/>
          <w:bCs/>
        </w:rPr>
        <w:t>+0,5175 a +0,8300</w:t>
      </w:r>
      <w:r>
        <w:t xml:space="preserve">, y </w:t>
      </w:r>
      <w:r>
        <w:rPr>
          <w:b/>
          <w:bCs/>
        </w:rPr>
        <w:t>no hay ninguna relación inversa</w:t>
      </w:r>
      <w:r>
        <w:t>. Si el rezago de ADA está, el modelo lo usa; si no está, usa el de LTC y llega parecido.</w:t>
      </w:r>
    </w:p>
    <w:p w14:paraId="6A3FBFE6" w14:textId="77777777" w:rsidR="002170C4" w:rsidRDefault="00D34610">
      <w:pPr>
        <w:ind w:firstLine="720"/>
      </w:pPr>
      <w:r>
        <w:rPr>
          <w:b/>
          <w:bCs/>
        </w:rPr>
        <w:t>Permutar mide dependencia; ablacionar mide información única.</w:t>
      </w:r>
      <w:r>
        <w:t xml:space="preserve"> Es la misma razón por la que no superar el piso no prueba que una columna sea inútil: con columnas correlacionadas, la permutación reparte el crédito entre ellas y subestima a las dos.</w:t>
      </w:r>
    </w:p>
    <w:p w14:paraId="2AB1DC1B" w14:textId="77777777" w:rsidR="002170C4" w:rsidRDefault="00D34610">
      <w:pPr>
        <w:pStyle w:val="Ttulo2"/>
        <w:keepNext/>
      </w:pPr>
      <w:bookmarkStart w:id="12" w:name="_Toc240280845"/>
      <w:r>
        <w:t>2.7 Lo que esta sección no puede afirmar</w:t>
      </w:r>
      <w:bookmarkEnd w:id="12"/>
    </w:p>
    <w:p w14:paraId="0455D3D3" w14:textId="77777777" w:rsidR="002170C4" w:rsidRDefault="00D34610">
      <w:pPr>
        <w:ind w:left="720"/>
      </w:pPr>
      <w:r>
        <w:t xml:space="preserve">• </w:t>
      </w:r>
      <w:r>
        <w:rPr>
          <w:b/>
          <w:bCs/>
        </w:rPr>
        <w:t>Que las 17 descartadas sean inútiles.</w:t>
      </w:r>
      <w:r>
        <w:t xml:space="preserve"> Lo medido es que </w:t>
      </w:r>
      <w:r>
        <w:rPr>
          <w:i/>
          <w:iCs/>
        </w:rPr>
        <w:t>esta</w:t>
      </w:r>
      <w:r>
        <w:t xml:space="preserve"> medición no las distingue del ruido, sobre </w:t>
      </w:r>
      <w:r>
        <w:rPr>
          <w:i/>
          <w:iCs/>
        </w:rPr>
        <w:t>este</w:t>
      </w:r>
      <w:r>
        <w:t xml:space="preserve"> modelo y con 1 959 velas de validación.</w:t>
      </w:r>
    </w:p>
    <w:p w14:paraId="6BABFB39" w14:textId="77777777" w:rsidR="002170C4" w:rsidRDefault="00D34610">
      <w:pPr>
        <w:ind w:left="720"/>
      </w:pPr>
      <w:r>
        <w:t xml:space="preserve">• </w:t>
      </w:r>
      <w:r>
        <w:rPr>
          <w:b/>
          <w:bCs/>
        </w:rPr>
        <w:t>Que las 46 sean las mejores 46 posibles.</w:t>
      </w:r>
      <w:r>
        <w:t xml:space="preserve"> No se probó ningún otro corte. El piso de ruido es un criterio defendible, no un óptimo.</w:t>
      </w:r>
    </w:p>
    <w:p w14:paraId="3FD1B50A" w14:textId="77777777" w:rsidR="002170C4" w:rsidRDefault="00D34610">
      <w:pPr>
        <w:ind w:left="720"/>
      </w:pPr>
      <w:r>
        <w:t xml:space="preserve">• </w:t>
      </w:r>
      <w:r>
        <w:rPr>
          <w:b/>
          <w:bCs/>
        </w:rPr>
        <w:t>Que el orden columna por columna sea estable.</w:t>
      </w:r>
      <w:r>
        <w:t xml:space="preserve"> Varias caídas medias están dentro de una desviación de sus vecinas: lo estable es la separación entre bloques, no el puesto exacto.</w:t>
      </w:r>
    </w:p>
    <w:p w14:paraId="6B1B19DF" w14:textId="77777777" w:rsidR="002170C4" w:rsidRDefault="00D34610">
      <w:pPr>
        <w:ind w:left="720"/>
      </w:pPr>
      <w:r>
        <w:rPr>
          <w:b/>
          <w:bCs/>
        </w:rPr>
        <w:t>Reproducibilidad.</w:t>
      </w:r>
      <w:r>
        <w:t xml:space="preserve"> Todo sale de </w:t>
      </w:r>
      <w:r>
        <w:rPr>
          <w:rFonts w:ascii="Courier New" w:eastAsia="Courier New" w:hAnsi="Courier New" w:cs="Courier New"/>
          <w:sz w:val="22"/>
          <w:szCs w:val="22"/>
        </w:rPr>
        <w:t>uv run python -m src.features.importancia</w:t>
      </w:r>
      <w:r>
        <w:t xml:space="preserve">, que deja el JSON, el CSV y la figura. El guion </w:t>
      </w:r>
      <w:r>
        <w:rPr>
          <w:b/>
          <w:bCs/>
        </w:rPr>
        <w:t xml:space="preserve">no </w:t>
      </w:r>
      <w:r>
        <w:rPr>
          <w:b/>
          <w:bCs/>
        </w:rPr>
        <w:lastRenderedPageBreak/>
        <w:t>escribe nada</w:t>
      </w:r>
      <w:r>
        <w:t xml:space="preserve"> si el bosque no reproduce antes el F1 macro </w:t>
      </w:r>
      <w:r>
        <w:rPr>
          <w:rFonts w:ascii="Courier New" w:eastAsia="Courier New" w:hAnsi="Courier New" w:cs="Courier New"/>
          <w:sz w:val="22"/>
          <w:szCs w:val="22"/>
        </w:rPr>
        <w:t>0.390497720487045</w:t>
      </w:r>
      <w:r>
        <w:t xml:space="preserve"> que M3 y M2 midieron por separado con código distinto.</w:t>
      </w:r>
    </w:p>
    <w:p w14:paraId="09BC66AB" w14:textId="77777777" w:rsidR="002170C4" w:rsidRDefault="00D34610">
      <w:pPr>
        <w:pStyle w:val="Ttulo1"/>
        <w:keepNext/>
      </w:pPr>
      <w:bookmarkStart w:id="13" w:name="_Toc240280846"/>
      <w:r>
        <w:t>El Modelo Avanzado: iTransformer</w:t>
      </w:r>
      <w:bookmarkEnd w:id="13"/>
    </w:p>
    <w:p w14:paraId="1BBB5BE8" w14:textId="77777777" w:rsidR="002170C4" w:rsidRDefault="00D34610">
      <w:pPr>
        <w:ind w:firstLine="720"/>
      </w:pPr>
      <w:r>
        <w:rPr>
          <w:b/>
          <w:bCs/>
        </w:rPr>
        <w:t>Autor:</w:t>
      </w:r>
      <w:r>
        <w:t xml:space="preserve"> Isaac Fallas (M3) · </w:t>
      </w:r>
      <w:r>
        <w:rPr>
          <w:b/>
          <w:bCs/>
        </w:rPr>
        <w:t>Ensamblado por</w:t>
      </w:r>
      <w:r>
        <w:t xml:space="preserve"> Fabrizio Espinoza (M0) desde la sección de M3 del informe final, sin reescribir su contenido. </w:t>
      </w:r>
      <w:r>
        <w:rPr>
          <w:b/>
          <w:bCs/>
        </w:rPr>
        <w:t xml:space="preserve">Todas las cifras salen de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docs/evidencias/</w:t>
      </w:r>
      <w:r>
        <w:rPr>
          <w:b/>
          <w:bCs/>
        </w:rPr>
        <w:t>.</w:t>
      </w:r>
    </w:p>
    <w:p w14:paraId="7DC18614" w14:textId="77777777" w:rsidR="002170C4" w:rsidRDefault="00D34610">
      <w:pPr>
        <w:pStyle w:val="Ttulo2"/>
        <w:keepNext/>
      </w:pPr>
      <w:bookmarkStart w:id="14" w:name="_Toc240280847"/>
      <w:r>
        <w:t>iTransformer</w:t>
      </w:r>
      <w:bookmarkEnd w:id="14"/>
    </w:p>
    <w:p w14:paraId="0441B351" w14:textId="77777777" w:rsidR="002170C4" w:rsidRDefault="00D34610">
      <w:pPr>
        <w:ind w:firstLine="720"/>
      </w:pPr>
      <w:r>
        <w:rPr>
          <w:b/>
          <w:bCs/>
        </w:rPr>
        <w:t>iTransformer, lookback 96, dimensión 64, profundidad 2, 8 épocas.</w:t>
      </w:r>
    </w:p>
    <w:p w14:paraId="6788DC40" w14:textId="77777777" w:rsidR="002170C4" w:rsidRDefault="00D34610">
      <w:pPr>
        <w:ind w:firstLine="720"/>
      </w:pPr>
      <w:r>
        <w:t xml:space="preserve">Es la arquitectura que atiende </w:t>
      </w:r>
      <w:r>
        <w:rPr>
          <w:b/>
          <w:bCs/>
        </w:rPr>
        <w:t>entre series</w:t>
      </w:r>
      <w:r>
        <w:t xml:space="preserve"> en vez de entre instantes, que es justamente la propiedad que interesa cuando se tienen seis activos.</w:t>
      </w:r>
    </w:p>
    <w:p w14:paraId="08767B70" w14:textId="77777777" w:rsidR="002170C4" w:rsidRDefault="00D34610">
      <w:pPr>
        <w:pStyle w:val="Ttulo3"/>
        <w:keepNext/>
      </w:pPr>
      <w:bookmarkStart w:id="15" w:name="_Toc240280848"/>
      <w:r>
        <w:t>Por qué no es Informer</w:t>
      </w:r>
      <w:bookmarkEnd w:id="15"/>
    </w:p>
    <w:p w14:paraId="446A38A6" w14:textId="77777777" w:rsidR="002170C4" w:rsidRDefault="00D34610">
      <w:pPr>
        <w:ind w:firstLine="720"/>
      </w:pPr>
      <w:r>
        <w:t xml:space="preserve">El enunciado nombraba a los dos. </w:t>
      </w:r>
      <w:r>
        <w:rPr>
          <w:b/>
          <w:bCs/>
        </w:rPr>
        <w:t>Informer no se pudo instalar</w:t>
      </w:r>
      <w:r>
        <w:t xml:space="preserve">, y eso está medido y no supuesto: la ruta obvia era </w:t>
      </w:r>
      <w:r>
        <w:rPr>
          <w:rFonts w:ascii="Courier New" w:eastAsia="Courier New" w:hAnsi="Courier New" w:cs="Courier New"/>
          <w:sz w:val="22"/>
          <w:szCs w:val="22"/>
        </w:rPr>
        <w:t>neuralforecast</w:t>
      </w:r>
      <w:r>
        <w:t xml:space="preserve">, que trae los dos, y su resolución falla en este proyecto porque depende de </w:t>
      </w:r>
      <w:r>
        <w:rPr>
          <w:rFonts w:ascii="Courier New" w:eastAsia="Courier New" w:hAnsi="Courier New" w:cs="Courier New"/>
          <w:sz w:val="22"/>
          <w:szCs w:val="22"/>
        </w:rPr>
        <w:t>ray</w:t>
      </w:r>
      <w:r>
        <w:t xml:space="preserve">, que </w:t>
      </w:r>
      <w:r>
        <w:rPr>
          <w:b/>
          <w:bCs/>
        </w:rPr>
        <w:t>no publica ruedas</w:t>
      </w:r>
      <w:r>
        <w:t xml:space="preserve"> para la versión de Python que el proyecto fija — el resolutor las busca con la etiqueta </w:t>
      </w:r>
      <w:r>
        <w:rPr>
          <w:rFonts w:ascii="Courier New" w:eastAsia="Courier New" w:hAnsi="Courier New" w:cs="Courier New"/>
          <w:sz w:val="22"/>
          <w:szCs w:val="22"/>
        </w:rPr>
        <w:t>cp314</w:t>
      </w:r>
      <w:r>
        <w:t xml:space="preserve"> sobre </w:t>
      </w:r>
      <w:r>
        <w:rPr>
          <w:rFonts w:ascii="Courier New" w:eastAsia="Courier New" w:hAnsi="Courier New" w:cs="Courier New"/>
          <w:sz w:val="22"/>
          <w:szCs w:val="22"/>
        </w:rPr>
        <w:t>win_amd64</w:t>
      </w:r>
      <w:r>
        <w:t xml:space="preserve"> y solo encuentra </w:t>
      </w:r>
      <w:r>
        <w:rPr>
          <w:rFonts w:ascii="Courier New" w:eastAsia="Courier New" w:hAnsi="Courier New" w:cs="Courier New"/>
          <w:sz w:val="22"/>
          <w:szCs w:val="22"/>
        </w:rPr>
        <w:t>cp310</w:t>
      </w:r>
      <w:r>
        <w:t xml:space="preserve"> a </w:t>
      </w:r>
      <w:r>
        <w:rPr>
          <w:rFonts w:ascii="Courier New" w:eastAsia="Courier New" w:hAnsi="Courier New" w:cs="Courier New"/>
          <w:sz w:val="22"/>
          <w:szCs w:val="22"/>
        </w:rPr>
        <w:t>cp313</w:t>
      </w:r>
      <w:r>
        <w:t>. Queda registrado en la D14 con la salida literal del resolutor.</w:t>
      </w:r>
    </w:p>
    <w:p w14:paraId="3A0C24A7" w14:textId="77777777" w:rsidR="002170C4" w:rsidRDefault="00D34610">
      <w:pPr>
        <w:pStyle w:val="Ttulo3"/>
        <w:keepNext/>
      </w:pPr>
      <w:bookmarkStart w:id="16" w:name="_Toc240280849"/>
      <w:r>
        <w:t>Lo que cuesta</w:t>
      </w:r>
      <w:bookmarkEnd w:id="16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70C4" w14:paraId="45B6E0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E72B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Parámetros</w:t>
            </w:r>
          </w:p>
        </w:tc>
        <w:tc>
          <w:tcPr>
            <w:tcW w:w="468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47E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141 656</w:t>
            </w:r>
          </w:p>
        </w:tc>
      </w:tr>
      <w:tr w:rsidR="002170C4" w14:paraId="3E43AD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CE20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Entrenamiento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F5B06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27,0 s</w:t>
            </w:r>
          </w:p>
        </w:tc>
      </w:tr>
      <w:tr w:rsidR="002170C4" w14:paraId="3298B5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3DA6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Presupuesto de la RNF-4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0F520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7 200 s</w:t>
            </w:r>
          </w:p>
        </w:tc>
      </w:tr>
    </w:tbl>
    <w:p w14:paraId="27677BD6" w14:textId="77777777" w:rsidR="002170C4" w:rsidRDefault="002170C4">
      <w:pPr>
        <w:spacing w:after="240"/>
      </w:pPr>
    </w:p>
    <w:p w14:paraId="480683BA" w14:textId="77777777" w:rsidR="002170C4" w:rsidRDefault="00D34610">
      <w:pPr>
        <w:ind w:firstLine="720"/>
      </w:pPr>
      <w:r>
        <w:t xml:space="preserve">Cabe con holgura de dos órdenes de magnitud. </w:t>
      </w:r>
      <w:r>
        <w:rPr>
          <w:b/>
          <w:bCs/>
        </w:rPr>
        <w:t>El modelo avanzado no fracasa por falta de presupuesto</w:t>
      </w:r>
      <w:r>
        <w:t>, y conviene decirlo antes de mostrar sus cifras.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170C4" w14:paraId="096EC6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85F3F" w14:textId="77777777" w:rsidR="002170C4" w:rsidRDefault="002170C4">
            <w:pPr>
              <w:spacing w:line="240" w:lineRule="auto"/>
            </w:pP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C436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F1 macro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1AA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Precisión Direccional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DDCC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Exactitud</w:t>
            </w:r>
          </w:p>
        </w:tc>
      </w:tr>
      <w:tr w:rsidR="002170C4" w14:paraId="31A57F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41AF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iTransformer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1D116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0,345706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EEBD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0,077720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B8A4D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0,805513</w:t>
            </w:r>
          </w:p>
        </w:tc>
      </w:tr>
    </w:tbl>
    <w:p w14:paraId="352B1853" w14:textId="77777777" w:rsidR="002170C4" w:rsidRDefault="002170C4">
      <w:pPr>
        <w:spacing w:after="240"/>
      </w:pPr>
    </w:p>
    <w:p w14:paraId="5150E9B7" w14:textId="77777777" w:rsidR="002170C4" w:rsidRDefault="00D34610">
      <w:pPr>
        <w:ind w:firstLine="720"/>
      </w:pPr>
      <w:r>
        <w:t xml:space="preserve">Ese valor es </w:t>
      </w:r>
      <w:r>
        <w:rPr>
          <w:b/>
          <w:bCs/>
        </w:rPr>
        <w:t>una corrida</w:t>
      </w:r>
      <w:r>
        <w:t xml:space="preserve">. El modelo se entrena, así que la cifra comparable es la media de cinco semillas: </w:t>
      </w:r>
      <w:r>
        <w:rPr>
          <w:b/>
          <w:bCs/>
        </w:rPr>
        <w:t>0,342604</w:t>
      </w:r>
      <w:r>
        <w:t xml:space="preserve">, con un rango de </w:t>
      </w:r>
      <w:r>
        <w:rPr>
          <w:b/>
          <w:bCs/>
        </w:rPr>
        <w:t>0,023207</w:t>
      </w:r>
      <w:r>
        <w:t>. La tabla del protocolo declara la media, no la corrida.</w:t>
      </w:r>
    </w:p>
    <w:p w14:paraId="2822E8D9" w14:textId="77777777" w:rsidR="002170C4" w:rsidRDefault="00D34610">
      <w:pPr>
        <w:pStyle w:val="Ttulo2"/>
        <w:keepNext/>
      </w:pPr>
      <w:bookmarkStart w:id="17" w:name="_Toc240280850"/>
      <w:r>
        <w:t>Por qué no se ajustaron hiperparámetros</w:t>
      </w:r>
      <w:bookmarkEnd w:id="17"/>
    </w:p>
    <w:p w14:paraId="5E4B9EBA" w14:textId="77777777" w:rsidR="002170C4" w:rsidRDefault="00D34610">
      <w:pPr>
        <w:ind w:firstLine="720"/>
      </w:pPr>
      <w:r>
        <w:t xml:space="preserve">Las dos rejillas se corrieron y </w:t>
      </w:r>
      <w:r>
        <w:rPr>
          <w:b/>
          <w:bCs/>
        </w:rPr>
        <w:t>las dos concluyeron que no hay de dónde mejorar</w:t>
      </w:r>
      <w:r>
        <w:t>. En los dos casos la regla estaba escrita antes de mirar el resultado.</w:t>
      </w:r>
    </w:p>
    <w:p w14:paraId="161533DE" w14:textId="77777777" w:rsidR="002170C4" w:rsidRDefault="00D34610">
      <w:pPr>
        <w:ind w:firstLine="720"/>
      </w:pPr>
      <w:r>
        <w:rPr>
          <w:b/>
          <w:bCs/>
        </w:rPr>
        <w:t>Fundacional — 18 celdas.</w:t>
      </w:r>
      <w:r>
        <w:t xml:space="preserve"> La mejor da 0,387269 contra los 0,368589 de la configuración por omisión. Esa ganancia de </w:t>
      </w:r>
      <w:r>
        <w:rPr>
          <w:b/>
          <w:bCs/>
        </w:rPr>
        <w:t>+0,018680 tiene un intervalo de [−0,017599 , 0,059620]</w:t>
      </w:r>
      <w:r>
        <w:t>, que incluye el cero: no se distingue del efecto de haber elegido el máximo de la rejilla mirando el mismo bloque de validación con el que se elige.</w:t>
      </w:r>
    </w:p>
    <w:p w14:paraId="46738D83" w14:textId="77777777" w:rsidR="002170C4" w:rsidRDefault="00D34610">
      <w:pPr>
        <w:ind w:firstLine="720"/>
      </w:pPr>
      <w:r>
        <w:rPr>
          <w:b/>
          <w:bCs/>
        </w:rPr>
        <w:t>Avanzado — 6 celdas.</w:t>
      </w:r>
      <w:r>
        <w:t xml:space="preserve"> Aquí la regla la había fijado la D15 de antemano, y se disparó: la dispersión </w:t>
      </w:r>
      <w:r>
        <w:rPr>
          <w:b/>
          <w:bCs/>
        </w:rPr>
        <w:t>entre semillas</w:t>
      </w:r>
      <w:r>
        <w:t xml:space="preserve"> dentro de una celda, 0,026073, </w:t>
      </w:r>
      <w:r>
        <w:rPr>
          <w:b/>
          <w:bCs/>
        </w:rPr>
        <w:t>supera</w:t>
      </w:r>
      <w:r>
        <w:t xml:space="preserve"> la dispersión </w:t>
      </w:r>
      <w:r>
        <w:rPr>
          <w:b/>
          <w:bCs/>
        </w:rPr>
        <w:t>entre celdas</w:t>
      </w:r>
      <w:r>
        <w:t xml:space="preserve">, 0,020981. La rejilla no está distinguiendo configuraciones, está midiendo ruido de entrenamiento. La ganancia media del ajuste es +0,001567 y </w:t>
      </w:r>
      <w:r>
        <w:rPr>
          <w:b/>
          <w:bCs/>
        </w:rPr>
        <w:t>cambia de signo</w:t>
      </w:r>
      <w:r>
        <w:t>: favorece a 3 de 5 semillas.</w:t>
      </w:r>
    </w:p>
    <w:p w14:paraId="5A08A777" w14:textId="77777777" w:rsidR="002170C4" w:rsidRDefault="00D34610">
      <w:pPr>
        <w:ind w:firstLine="720"/>
      </w:pPr>
      <w:r>
        <w:t xml:space="preserve">En los dos casos queda la configuración por omisión. </w:t>
      </w:r>
      <w:r>
        <w:rPr>
          <w:b/>
          <w:bCs/>
        </w:rPr>
        <w:t>Es un resultado negativo y es información:</w:t>
      </w:r>
      <w:r>
        <w:t xml:space="preserve"> dice que el margen de este problema no está en los hiperparámetros.</w:t>
      </w:r>
    </w:p>
    <w:p w14:paraId="190D6802" w14:textId="77777777" w:rsidR="002170C4" w:rsidRDefault="00D34610">
      <w:pPr>
        <w:pStyle w:val="Ttulo1"/>
        <w:keepNext/>
      </w:pPr>
      <w:bookmarkStart w:id="18" w:name="_Toc240280851"/>
      <w:r>
        <w:t>Rendimiento Comparado y Lo Que No se Puede Afirmar</w:t>
      </w:r>
      <w:bookmarkEnd w:id="18"/>
    </w:p>
    <w:p w14:paraId="325BDE28" w14:textId="77777777" w:rsidR="002170C4" w:rsidRDefault="00D34610">
      <w:pPr>
        <w:ind w:firstLine="720"/>
      </w:pPr>
      <w:r>
        <w:rPr>
          <w:b/>
          <w:bCs/>
        </w:rPr>
        <w:t>Autor:</w:t>
      </w:r>
      <w:r>
        <w:t xml:space="preserve"> Isaac Fallas (M3) · </w:t>
      </w:r>
      <w:r>
        <w:rPr>
          <w:b/>
          <w:bCs/>
        </w:rPr>
        <w:t>Ensamblado por</w:t>
      </w:r>
      <w:r>
        <w:t xml:space="preserve"> Fabrizio Espinoza (M0) desde la sección de M3 del informe final, sin reescribir su contenido. </w:t>
      </w:r>
      <w:r>
        <w:rPr>
          <w:b/>
          <w:bCs/>
        </w:rPr>
        <w:t xml:space="preserve">Todas las cifras salen de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docs/evidencias/</w:t>
      </w:r>
      <w:r>
        <w:rPr>
          <w:b/>
          <w:bCs/>
        </w:rPr>
        <w:t>.</w:t>
      </w:r>
    </w:p>
    <w:p w14:paraId="09667EAC" w14:textId="77777777" w:rsidR="002170C4" w:rsidRDefault="00D34610">
      <w:pPr>
        <w:pStyle w:val="Ttulo2"/>
        <w:keepNext/>
      </w:pPr>
      <w:bookmarkStart w:id="19" w:name="_Toc240280852"/>
      <w:r>
        <w:lastRenderedPageBreak/>
        <w:t>Rendimiento sobre validación</w:t>
      </w:r>
      <w:bookmarkEnd w:id="19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1"/>
        <w:gridCol w:w="1690"/>
        <w:gridCol w:w="1690"/>
        <w:gridCol w:w="1699"/>
      </w:tblGrid>
      <w:tr w:rsidR="002170C4" w14:paraId="7B37C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653AB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Modelo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900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F1 macro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2C4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PD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10BC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Exactitud</w:t>
            </w:r>
          </w:p>
        </w:tc>
      </w:tr>
      <w:tr w:rsidR="002170C4" w14:paraId="132301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9025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bosque_aleatorio_rezagos_relativos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8FF7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0,390498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DD3C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0,103627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D0CD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0,858091</w:t>
            </w:r>
          </w:p>
        </w:tc>
      </w:tr>
      <w:tr w:rsidR="002170C4" w14:paraId="3EDA2E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50DF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chronos_bolt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A40F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0,368589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432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0,093264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8103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0,830015</w:t>
            </w:r>
          </w:p>
        </w:tc>
      </w:tr>
      <w:tr w:rsidR="002170C4" w14:paraId="084231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59E4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itransformer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589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0,345706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D889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0,077720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68AB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0,805513</w:t>
            </w:r>
          </w:p>
        </w:tc>
      </w:tr>
      <w:tr w:rsidR="002170C4" w14:paraId="0B238C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6901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baseline_aleatorio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A4D8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0,336784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C880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0,051813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C8FC1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0,822358</w:t>
            </w:r>
          </w:p>
        </w:tc>
      </w:tr>
      <w:tr w:rsidR="002170C4" w14:paraId="14E510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86DF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itransformer_solo_ltc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4092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0,324474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006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0,051813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94F5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0,794793</w:t>
            </w:r>
          </w:p>
        </w:tc>
      </w:tr>
      <w:tr w:rsidR="002170C4" w14:paraId="380B9C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A4CD7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baseline_trivial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29A50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0,316063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D078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0,000000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86A8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0,901480</w:t>
            </w:r>
          </w:p>
        </w:tc>
      </w:tr>
    </w:tbl>
    <w:p w14:paraId="30744498" w14:textId="77777777" w:rsidR="002170C4" w:rsidRDefault="002170C4">
      <w:pPr>
        <w:spacing w:after="240"/>
      </w:pPr>
    </w:p>
    <w:p w14:paraId="77783C8E" w14:textId="77777777" w:rsidR="002170C4" w:rsidRDefault="00D34610">
      <w:pPr>
        <w:ind w:firstLine="720"/>
      </w:pPr>
      <w:r>
        <w:rPr>
          <w:b/>
          <w:bCs/>
        </w:rPr>
        <w:t>La exactitud del baseline trivial es la más alta de la tabla.</w:t>
      </w:r>
      <w:r>
        <w:t xml:space="preserve"> Predecir siempre Continuidad acierta el 90,148 % de las veces y no detecta ni un solo giro. Por eso la métrica que decide es el F1 macro y no la exactitud — y por eso el informe pone el F1 como número grande.</w:t>
      </w:r>
    </w:p>
    <w:p w14:paraId="5AB7FC69" w14:textId="77777777" w:rsidR="002170C4" w:rsidRDefault="00D34610">
      <w:pPr>
        <w:pStyle w:val="Ttulo3"/>
        <w:keepNext/>
      </w:pPr>
      <w:bookmarkStart w:id="20" w:name="_Toc240280853"/>
      <w:r>
        <w:t>Las comparaciones que deciden</w:t>
      </w:r>
      <w:bookmarkEnd w:id="20"/>
    </w:p>
    <w:p w14:paraId="5F5B267A" w14:textId="77777777" w:rsidR="002170C4" w:rsidRDefault="00D34610">
      <w:pPr>
        <w:ind w:firstLine="720"/>
      </w:pPr>
      <w:r>
        <w:t xml:space="preserve">Remuestreo </w:t>
      </w:r>
      <w:r>
        <w:rPr>
          <w:b/>
          <w:bCs/>
        </w:rPr>
        <w:t>pareado</w:t>
      </w:r>
      <w:r>
        <w:t xml:space="preserve"> a 1 000 remuestras: las dos predicciones se remuestrean sobre las mismas filas, porque los dos modelos aciertan y fallan sobre las mismas velas.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170C4" w14:paraId="1EEF29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0A76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Comparación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E192D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Diferencia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91A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IC 95 %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9EB93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¿Excluye el cero?</w:t>
            </w:r>
          </w:p>
        </w:tc>
      </w:tr>
      <w:tr w:rsidR="002170C4" w14:paraId="44558E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02FE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Chronos-Bolt − trivial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9AC5B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+0,052527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EFFB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[0,025310 , 0,080845]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4509E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sí</w:t>
            </w:r>
          </w:p>
        </w:tc>
      </w:tr>
      <w:tr w:rsidR="002170C4" w14:paraId="2D6330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77FF7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Chronos-Bolt − aleatorio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EF8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+0,031805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73012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[−0,002956 , 0,065236]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E45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no</w:t>
            </w:r>
          </w:p>
        </w:tc>
      </w:tr>
      <w:tr w:rsidR="002170C4" w14:paraId="1F134B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8B21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Chronos-Bolt − bosque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606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−0,021908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A5370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[−0,064249 , 0,020264]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FF1FC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no</w:t>
            </w:r>
          </w:p>
        </w:tc>
      </w:tr>
      <w:tr w:rsidR="002170C4" w14:paraId="611DB3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AFC6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iTransformer − trivial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1A7D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+0,029643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62C4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[0,006959 , 0,056009]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CF41D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sí</w:t>
            </w:r>
          </w:p>
        </w:tc>
      </w:tr>
      <w:tr w:rsidR="002170C4" w14:paraId="754FF5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E8DE8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iTransformer − aleatorio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E26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+0,008922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9E68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[−0,024084 , 0,044635]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CCB5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no</w:t>
            </w:r>
          </w:p>
        </w:tc>
      </w:tr>
      <w:tr w:rsidR="002170C4" w14:paraId="2AE56E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670BA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iTransformer − bosque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F57BB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−0,044792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515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[−0,085204 , −0,001457]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E371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 xml:space="preserve">sí, </w:t>
            </w:r>
            <w:r>
              <w:rPr>
                <w:b/>
                <w:bCs/>
                <w:sz w:val="22"/>
                <w:szCs w:val="22"/>
              </w:rPr>
              <w:t>pero no se reproduce</w:t>
            </w:r>
          </w:p>
        </w:tc>
      </w:tr>
      <w:tr w:rsidR="002170C4" w14:paraId="22EA81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4D73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iTransformer − Chronos-Bolt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0793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−0,022884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4613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[−0,060774 , 0,018986]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CB3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no</w:t>
            </w:r>
          </w:p>
        </w:tc>
      </w:tr>
    </w:tbl>
    <w:p w14:paraId="197BBB02" w14:textId="77777777" w:rsidR="002170C4" w:rsidRDefault="002170C4">
      <w:pPr>
        <w:spacing w:after="240"/>
      </w:pPr>
    </w:p>
    <w:p w14:paraId="3AC1F413" w14:textId="77777777" w:rsidR="002170C4" w:rsidRDefault="00D34610">
      <w:pPr>
        <w:ind w:left="720"/>
      </w:pPr>
      <w:r>
        <w:rPr>
          <w:b/>
          <w:bCs/>
        </w:rPr>
        <w:t>Las cuatro filas donde entra el iTransformer se leen con la D25.</w:t>
      </w:r>
      <w:r>
        <w:t xml:space="preserve"> Ese modelo no es reproducible entre procesos, así que el intervalo pareado de una corrida no decide: el peso </w:t>
      </w:r>
      <w:r>
        <w:lastRenderedPageBreak/>
        <w:t xml:space="preserve">lo lleva el signo entre semillas. Las filas de Chronos-Bolt no están afectadas, porque es </w:t>
      </w:r>
      <w:r>
        <w:rPr>
          <w:i/>
          <w:iCs/>
        </w:rPr>
        <w:t>zero-shot</w:t>
      </w:r>
      <w:r>
        <w:t xml:space="preserve"> y sus predicciones sí reproducen.</w:t>
      </w:r>
    </w:p>
    <w:p w14:paraId="3DBD4728" w14:textId="77777777" w:rsidR="002170C4" w:rsidRDefault="00D34610">
      <w:pPr>
        <w:ind w:firstLine="720"/>
      </w:pPr>
      <w:r>
        <w:rPr>
          <w:b/>
          <w:bCs/>
        </w:rPr>
        <w:t>Lo que esto dice, en orden de incomodidad:</w:t>
      </w:r>
    </w:p>
    <w:p w14:paraId="215FA399" w14:textId="77777777" w:rsidR="002170C4" w:rsidRDefault="00D34610">
      <w:pPr>
        <w:ind w:left="720"/>
      </w:pPr>
      <w:r>
        <w:t xml:space="preserve">• Sobre </w:t>
      </w:r>
      <w:r>
        <w:rPr>
          <w:b/>
          <w:bCs/>
        </w:rPr>
        <w:t>este bloque</w:t>
      </w:r>
      <w:r>
        <w:t xml:space="preserve">, ninguno de los dos modelos profundos supera al </w:t>
      </w:r>
      <w:r>
        <w:rPr>
          <w:rFonts w:ascii="Courier New" w:eastAsia="Courier New" w:hAnsi="Courier New" w:cs="Courier New"/>
          <w:sz w:val="22"/>
          <w:szCs w:val="22"/>
        </w:rPr>
        <w:t>baseline_aleatorio</w:t>
      </w:r>
      <w:r>
        <w:t xml:space="preserve"> de forma distinguible: le ganan en la media y el intervalo incluye el cero. </w:t>
      </w:r>
      <w:r>
        <w:rPr>
          <w:b/>
          <w:bCs/>
        </w:rPr>
        <w:t>Esa lectura cambió al medir con más potencia</w:t>
      </w:r>
      <w:r>
        <w:t xml:space="preserve">, y hay que decirlo aquí para que la tabla no se lea sola: sobre las 7 311 filas agregadas de los nueve tramos, </w:t>
      </w:r>
      <w:r>
        <w:rPr>
          <w:b/>
          <w:bCs/>
        </w:rPr>
        <w:t>Chronos-Bolt sí supera al azar</w:t>
      </w:r>
      <w:r>
        <w:t xml:space="preserve"> —+0,027769, intervalo [0,011976 , 0,045189], que excluye el cero— mientras que el </w:t>
      </w:r>
      <w:r>
        <w:rPr>
          <w:b/>
          <w:bCs/>
        </w:rPr>
        <w:t>iTransformer sigue sin superarlo</w:t>
      </w:r>
      <w:r>
        <w:t xml:space="preserve"> —+0,006386, intervalo [−0,008267 , 0,019878]— </w:t>
      </w:r>
      <w:r>
        <w:rPr>
          <w:b/>
          <w:bCs/>
        </w:rPr>
        <w:t>ni con cuatro veces más observaciones</w:t>
      </w:r>
      <w:r>
        <w:t>. Lo que era «ninguno de los dos» resultó ser uno de cada.</w:t>
      </w:r>
    </w:p>
    <w:p w14:paraId="6D13E4CB" w14:textId="77777777" w:rsidR="002170C4" w:rsidRDefault="00D34610">
      <w:pPr>
        <w:ind w:left="720"/>
      </w:pPr>
      <w:r>
        <w:t xml:space="preserve">• </w:t>
      </w:r>
      <w:r>
        <w:rPr>
          <w:b/>
          <w:bCs/>
        </w:rPr>
        <w:t>El iTransformer queda por debajo del bosque en las cinco semillas</w:t>
      </w:r>
      <w:r>
        <w:t xml:space="preserve"> — 0,345357 de media contra 0,380975 del bosque. El intervalo pareado de </w:t>
      </w:r>
      <w:r>
        <w:rPr>
          <w:i/>
          <w:iCs/>
        </w:rPr>
        <w:t>esta</w:t>
      </w:r>
      <w:r>
        <w:t xml:space="preserve"> corrida excluye el cero, pero </w:t>
      </w:r>
      <w:r>
        <w:rPr>
          <w:b/>
          <w:bCs/>
        </w:rPr>
        <w:t>ese intervalo no se reproduce</w:t>
      </w:r>
      <w:r>
        <w:t>: el ensayo en seco volvió a medirlo y dio [−0,081366 , 0,003154]. Lo que sostiene esta fila es el signo estable en las cinco, no el intervalo de una corrida — ver la sección 6 y la D25.</w:t>
      </w:r>
    </w:p>
    <w:p w14:paraId="2F3D3323" w14:textId="77777777" w:rsidR="002170C4" w:rsidRDefault="00D34610">
      <w:pPr>
        <w:ind w:left="720"/>
      </w:pPr>
      <w:r>
        <w:t xml:space="preserve">• Entre fundacional y avanzado </w:t>
      </w:r>
      <w:r>
        <w:rPr>
          <w:b/>
          <w:bCs/>
        </w:rPr>
        <w:t>no se distingue nada</w:t>
      </w:r>
      <w:r>
        <w:t>. Por la D5, cuando el margen y su intervalo discrepan manda el intervalo, así que se prefiere el más simple: el fundacional, que ni se entrena.</w:t>
      </w:r>
    </w:p>
    <w:p w14:paraId="59DF9510" w14:textId="77777777" w:rsidR="002170C4" w:rsidRDefault="00D34610">
      <w:pPr>
        <w:pStyle w:val="Ttulo2"/>
        <w:keepNext/>
      </w:pPr>
      <w:bookmarkStart w:id="21" w:name="_Toc240280854"/>
      <w:r>
        <w:t>Lo que no se puede afirmar, y por qué</w:t>
      </w:r>
      <w:bookmarkEnd w:id="21"/>
    </w:p>
    <w:p w14:paraId="71666E5C" w14:textId="77777777" w:rsidR="002170C4" w:rsidRDefault="00D34610">
      <w:pPr>
        <w:pStyle w:val="Ttulo3"/>
        <w:keepNext/>
      </w:pPr>
      <w:bookmarkStart w:id="22" w:name="_Toc240280855"/>
      <w:r>
        <w:t>Los activos de apoyo: signo estable en las cinco, sin distinguibilidad afirmable</w:t>
      </w:r>
      <w:bookmarkEnd w:id="22"/>
    </w:p>
    <w:p w14:paraId="01A4C0AD" w14:textId="77777777" w:rsidR="002170C4" w:rsidRDefault="00D34610">
      <w:pPr>
        <w:ind w:firstLine="720"/>
      </w:pPr>
      <w:r>
        <w:t xml:space="preserve">El informe declara como limitación que los activos de apoyo no aportan de forma distinguible. </w:t>
      </w:r>
      <w:r>
        <w:rPr>
          <w:b/>
          <w:bCs/>
        </w:rPr>
        <w:t xml:space="preserve">Se midió sobre el bosque, y sobre el avanzado hay que decirlo con más </w:t>
      </w:r>
      <w:r>
        <w:rPr>
          <w:b/>
          <w:bCs/>
        </w:rPr>
        <w:lastRenderedPageBreak/>
        <w:t>cuidado</w:t>
      </w:r>
      <w:r>
        <w:t>, porque la arquitectura elegida existe justamente para atender entre series y es donde uno esperaría ver el aporte si lo hay.</w:t>
      </w:r>
    </w:p>
    <w:p w14:paraId="28806D10" w14:textId="77777777" w:rsidR="002170C4" w:rsidRDefault="00D34610">
      <w:pPr>
        <w:ind w:firstLine="720"/>
      </w:pPr>
      <w:r>
        <w:t xml:space="preserve">Esta sección pasó por dos correcciones y conviene que se lean juntas. La </w:t>
      </w:r>
      <w:r>
        <w:rPr>
          <w:b/>
          <w:bCs/>
        </w:rPr>
        <w:t>D24</w:t>
      </w:r>
      <w:r>
        <w:t xml:space="preserve"> corrigió el criterio de la D14 —mía—, que había respondido una pregunta de </w:t>
      </w:r>
      <w:r>
        <w:rPr>
          <w:b/>
          <w:bCs/>
        </w:rPr>
        <w:t>distinguibilidad</w:t>
      </w:r>
      <w:r>
        <w:t xml:space="preserve"> con el umbral de la D5, que es una convención para </w:t>
      </w:r>
      <w:r>
        <w:rPr>
          <w:b/>
          <w:bCs/>
        </w:rPr>
        <w:t>elegir entre configuraciones</w:t>
      </w:r>
      <w:r>
        <w:t xml:space="preserve">. Esa corrección sigue en pie. La </w:t>
      </w:r>
      <w:r>
        <w:rPr>
          <w:b/>
          <w:bCs/>
        </w:rPr>
        <w:t>D25</w:t>
      </w:r>
      <w:r>
        <w:t xml:space="preserve"> retiró el veredicto que la D24 sacó de ahí, porque la condición que lo sostenía no se reproduce. </w:t>
      </w:r>
      <w:r>
        <w:rPr>
          <w:b/>
          <w:bCs/>
        </w:rPr>
        <w:t>La conclusión vuelve a coincidir con la D14 por una razón distinta de la que la D14 dio</w:t>
      </w:r>
      <w:r>
        <w:t>, y eso no vuelve correcto el argumento de entonces.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170C4" w14:paraId="33A9D0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CBD7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Semilla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D1F5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Completo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F73E0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Solo LTC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D4A5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Diferencia</w:t>
            </w:r>
          </w:p>
        </w:tc>
      </w:tr>
      <w:tr w:rsidR="002170C4" w14:paraId="645651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DC5DB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C0FF8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0,341440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D536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0,329116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FDCC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+0,012324</w:t>
            </w:r>
          </w:p>
        </w:tc>
      </w:tr>
      <w:tr w:rsidR="002170C4" w14:paraId="04A882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C628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DCBE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0,333265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4B29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0,330431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0C5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+0,002834</w:t>
            </w:r>
          </w:p>
        </w:tc>
      </w:tr>
      <w:tr w:rsidR="002170C4" w14:paraId="42561B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1BC90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BB609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0,339446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22F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0,331057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C083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+0,008389</w:t>
            </w:r>
          </w:p>
        </w:tc>
      </w:tr>
      <w:tr w:rsidR="002170C4" w14:paraId="401BC9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EB43D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8F41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0,356472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9DA3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0,331717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34B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+0,024755</w:t>
            </w:r>
          </w:p>
        </w:tc>
      </w:tr>
      <w:tr w:rsidR="002170C4" w14:paraId="4A8B41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C3C7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61DD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0,342398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53A72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0,339107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F51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+0,003291</w:t>
            </w:r>
          </w:p>
        </w:tc>
      </w:tr>
    </w:tbl>
    <w:p w14:paraId="5B52839F" w14:textId="77777777" w:rsidR="002170C4" w:rsidRDefault="002170C4">
      <w:pPr>
        <w:spacing w:after="240"/>
      </w:pPr>
    </w:p>
    <w:p w14:paraId="07904906" w14:textId="77777777" w:rsidR="002170C4" w:rsidRDefault="00D34610">
      <w:pPr>
        <w:ind w:firstLine="720"/>
      </w:pPr>
      <w:r>
        <w:t xml:space="preserve">Media </w:t>
      </w:r>
      <w:r>
        <w:rPr>
          <w:b/>
          <w:bCs/>
        </w:rPr>
        <w:t>+0,010319</w:t>
      </w:r>
      <w:r>
        <w:t xml:space="preserve">, mínima +0,002834, máxima +0,024755, y </w:t>
      </w:r>
      <w:r>
        <w:rPr>
          <w:b/>
          <w:bCs/>
        </w:rPr>
        <w:t>el signo no cambia en ninguna de las cinco</w:t>
      </w:r>
      <w:r>
        <w:t>. Un barrido independiente lo repitió: positivo otra vez en las cinco, con el completo en 0,345357 de media contra 0,330523 del que usa solo LTC.</w:t>
      </w:r>
    </w:p>
    <w:p w14:paraId="454E31FD" w14:textId="77777777" w:rsidR="002170C4" w:rsidRDefault="00D34610">
      <w:pPr>
        <w:ind w:firstLine="720"/>
      </w:pPr>
      <w:r>
        <w:rPr>
          <w:b/>
          <w:bCs/>
        </w:rPr>
        <w:t>Y aun así no se puede afirmar que el aporte sea distinguible.</w:t>
      </w:r>
      <w:r>
        <w:t xml:space="preserve"> La segunda condición de la D16 —que el intervalo pareado excluya el cero— </w:t>
      </w:r>
      <w:r>
        <w:rPr>
          <w:b/>
          <w:bCs/>
        </w:rPr>
        <w:t>no se reproduce</w:t>
      </w:r>
      <w:r>
        <w:t xml:space="preserve">: la corrida comprometida dio [0,000434 , 0,044067] y el ensayo en seco [−0,001736 , 0,045490]. El límite de la primera vivía a menos de una milésima del cero. Está en la D25, decidido </w:t>
      </w:r>
      <w:r>
        <w:rPr>
          <w:b/>
          <w:bCs/>
        </w:rPr>
        <w:t>antes</w:t>
      </w:r>
      <w:r>
        <w:t xml:space="preserve"> de tocar el bloque de prueba.</w:t>
      </w:r>
    </w:p>
    <w:p w14:paraId="63E08356" w14:textId="77777777" w:rsidR="002170C4" w:rsidRDefault="00D34610">
      <w:pPr>
        <w:ind w:firstLine="720"/>
      </w:pPr>
      <w:r>
        <w:t xml:space="preserve">Lo que sí sostiene el signo: el ruido de punto flotante </w:t>
      </w:r>
      <w:r>
        <w:rPr>
          <w:b/>
          <w:bCs/>
        </w:rPr>
        <w:t>no tiene signo</w:t>
      </w:r>
      <w:r>
        <w:t xml:space="preserve">, y las cinco semillas caen del mismo lado en dos barridos independientes. Si no hubiera efecto, que las cinco </w:t>
      </w:r>
      <w:r>
        <w:lastRenderedPageBreak/>
        <w:t>coincidan tiene probabilidad 1 en 16. Es evidencia de que algo hay; no alcanza el estándar que el equipo fijó para afirmarlo.</w:t>
      </w:r>
    </w:p>
    <w:p w14:paraId="371B5E92" w14:textId="77777777" w:rsidR="002170C4" w:rsidRDefault="00D34610">
      <w:pPr>
        <w:ind w:firstLine="720"/>
      </w:pPr>
      <w:r>
        <w:rPr>
          <w:b/>
          <w:bCs/>
        </w:rPr>
        <w:t>Y aun así no rescataría nada.</w:t>
      </w:r>
      <w:r>
        <w:t xml:space="preserve"> El iTransformer </w:t>
      </w:r>
      <w:r>
        <w:rPr>
          <w:i/>
          <w:iCs/>
        </w:rPr>
        <w:t>con</w:t>
      </w:r>
      <w:r>
        <w:t xml:space="preserve"> los cinco activos de apoyo sigue quedando por debajo del bosque </w:t>
      </w:r>
      <w:r>
        <w:rPr>
          <w:i/>
          <w:iCs/>
        </w:rPr>
        <w:t>sin</w:t>
      </w:r>
      <w:r>
        <w:t xml:space="preserve"> ellos. Las dos cosas son ciertas a la vez y hay que decirlas juntas:</w:t>
      </w:r>
    </w:p>
    <w:p w14:paraId="3007E932" w14:textId="77777777" w:rsidR="002170C4" w:rsidRDefault="00D34610">
      <w:pPr>
        <w:ind w:left="720"/>
      </w:pPr>
      <w:r>
        <w:t xml:space="preserve">El aporte de los activos de apoyo al modelo avanzado tiene </w:t>
      </w:r>
      <w:r>
        <w:rPr>
          <w:b/>
          <w:bCs/>
        </w:rPr>
        <w:t>signo estable en las cinco semillas de dos barridos independientes</w:t>
      </w:r>
      <w:r>
        <w:t xml:space="preserve">, y </w:t>
      </w:r>
      <w:r>
        <w:rPr>
          <w:b/>
          <w:bCs/>
        </w:rPr>
        <w:t>no se puede afirmar que sea distinguible del azar</w:t>
      </w:r>
      <w:r>
        <w:t xml:space="preserve"> por el estándar que el equipo fijó. La D20 explica por qué sería pequeño aunque lo fuera: los seis son fuertemente proporcionales entre sí y </w:t>
      </w:r>
      <w:r>
        <w:rPr>
          <w:b/>
          <w:bCs/>
        </w:rPr>
        <w:t>no hay ninguna relación inversa</w:t>
      </w:r>
      <w:r>
        <w:t>, así que lo que traen es en buena parte lo que LTC ya tenía.</w:t>
      </w:r>
    </w:p>
    <w:p w14:paraId="3A89FB0E" w14:textId="77777777" w:rsidR="002170C4" w:rsidRDefault="00D34610">
      <w:pPr>
        <w:pStyle w:val="Ttulo3"/>
        <w:keepNext/>
      </w:pPr>
      <w:bookmarkStart w:id="23" w:name="_Toc240280856"/>
      <w:r>
        <w:t>La dispersión no es pareja, y es peor donde más importa</w:t>
      </w:r>
      <w:bookmarkEnd w:id="23"/>
    </w:p>
    <w:p w14:paraId="5A712465" w14:textId="77777777" w:rsidR="002170C4" w:rsidRDefault="00D34610">
      <w:pPr>
        <w:ind w:firstLine="720"/>
      </w:pPr>
      <w:r>
        <w:t>Las seis métricas que publica el panel, medidas sobre cinco semillas: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170C4" w14:paraId="42331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E2E81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Métrica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ACF5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163EB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Rango</w:t>
            </w:r>
          </w:p>
        </w:tc>
      </w:tr>
      <w:tr w:rsidR="002170C4" w14:paraId="662FB1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70954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F1 macro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AD7D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0,342604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5634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0,023207</w:t>
            </w:r>
          </w:p>
        </w:tc>
      </w:tr>
      <w:tr w:rsidR="002170C4" w14:paraId="6BF7DD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F916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Exactitud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A53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0,778765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43D13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0,058703</w:t>
            </w:r>
          </w:p>
        </w:tc>
      </w:tr>
      <w:tr w:rsidR="002170C4" w14:paraId="6CB163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15D1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F1 Continuidad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C3C6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0,876340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5C6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0,035500</w:t>
            </w:r>
          </w:p>
        </w:tc>
      </w:tr>
      <w:tr w:rsidR="002170C4" w14:paraId="29DACE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C32B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Precisión Direccional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4262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0,097409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46386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0,046632</w:t>
            </w:r>
          </w:p>
        </w:tc>
      </w:tr>
      <w:tr w:rsidR="002170C4" w14:paraId="71234A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CF82C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F1 Mínimo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9E6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0,077887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B1C3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0,048659</w:t>
            </w:r>
          </w:p>
        </w:tc>
      </w:tr>
      <w:tr w:rsidR="002170C4" w14:paraId="70EFA2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CEC7B" w14:textId="77777777" w:rsidR="002170C4" w:rsidRDefault="00D3461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F1 Máximo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91383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0,073585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4091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0,075013</w:t>
            </w:r>
          </w:p>
        </w:tc>
      </w:tr>
    </w:tbl>
    <w:p w14:paraId="342A14AA" w14:textId="77777777" w:rsidR="002170C4" w:rsidRDefault="002170C4">
      <w:pPr>
        <w:spacing w:after="240"/>
      </w:pPr>
    </w:p>
    <w:p w14:paraId="4D677C2C" w14:textId="77777777" w:rsidR="002170C4" w:rsidRDefault="00D34610">
      <w:pPr>
        <w:ind w:firstLine="720"/>
      </w:pPr>
      <w:r>
        <w:rPr>
          <w:b/>
          <w:bCs/>
        </w:rPr>
        <w:t>El F1 de la clase Máximo recorre más que su propia media.</w:t>
      </w:r>
      <w:r>
        <w:t xml:space="preserve"> Una media suelta en esa columna no significa gran cosa, y por eso las tres métricas por clase se reportan siempre con su rango.</w:t>
      </w:r>
    </w:p>
    <w:p w14:paraId="16138997" w14:textId="77777777" w:rsidR="002170C4" w:rsidRDefault="00D34610">
      <w:pPr>
        <w:ind w:firstLine="720"/>
      </w:pPr>
      <w:r>
        <w:t xml:space="preserve">Y sobre el bloque de prueba es peor, porque hay menos de donde medir. Los conteos, que </w:t>
      </w:r>
      <w:r>
        <w:rPr>
          <w:b/>
          <w:bCs/>
        </w:rPr>
        <w:t>no son simétricos</w:t>
      </w:r>
      <w:r>
        <w:t xml:space="preserve"> y conviene no redondearlos: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170C4" w14:paraId="7A6201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22506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lastRenderedPageBreak/>
              <w:t>Bloque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30F61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Máximos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B88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Mínimos</w:t>
            </w:r>
          </w:p>
        </w:tc>
      </w:tr>
      <w:tr w:rsidR="002170C4" w14:paraId="6D1146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F6DA8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Validación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9A2D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99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8983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94</w:t>
            </w:r>
          </w:p>
        </w:tc>
      </w:tr>
      <w:tr w:rsidR="002170C4" w14:paraId="3617C9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C38C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Prueba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79CB7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86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DD91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86</w:t>
            </w:r>
          </w:p>
        </w:tc>
      </w:tr>
    </w:tbl>
    <w:p w14:paraId="4991C58B" w14:textId="77777777" w:rsidR="002170C4" w:rsidRDefault="002170C4">
      <w:pPr>
        <w:spacing w:after="240"/>
      </w:pPr>
    </w:p>
    <w:p w14:paraId="78543F08" w14:textId="77777777" w:rsidR="002170C4" w:rsidRDefault="00D34610">
      <w:pPr>
        <w:ind w:firstLine="720"/>
      </w:pPr>
      <w:r>
        <w:t xml:space="preserve">Para la clase Máximo —la de la fila conflictiva— se pasa de 99 a 86. Que la métrica por clase pueda colapsar con esos tamaños no es una precaución retórica: el walk-forward lo midió, y en </w:t>
      </w:r>
      <w:r>
        <w:rPr>
          <w:b/>
          <w:bCs/>
        </w:rPr>
        <w:t>2</w:t>
      </w:r>
      <w:r>
        <w:t xml:space="preserve"> de sus nueve tramos una de las dos clases dio </w:t>
      </w:r>
      <w:r>
        <w:rPr>
          <w:b/>
          <w:bCs/>
        </w:rPr>
        <w:t>0,000000</w:t>
      </w:r>
      <w:r>
        <w:t xml:space="preserve"> exacto.</w:t>
      </w:r>
    </w:p>
    <w:p w14:paraId="5303186E" w14:textId="77777777" w:rsidR="002170C4" w:rsidRDefault="00D34610">
      <w:pPr>
        <w:pStyle w:val="Ttulo3"/>
        <w:keepNext/>
      </w:pPr>
      <w:bookmarkStart w:id="24" w:name="_Toc240280857"/>
      <w:r>
        <w:t>El puente amplifica diferencias que no deberían importar</w:t>
      </w:r>
      <w:bookmarkEnd w:id="24"/>
    </w:p>
    <w:p w14:paraId="38CD1DFC" w14:textId="77777777" w:rsidR="002170C4" w:rsidRDefault="00D34610">
      <w:pPr>
        <w:ind w:firstLine="720"/>
      </w:pPr>
      <w:r>
        <w:rPr>
          <w:b/>
          <w:bCs/>
        </w:rPr>
        <w:t>Dos procesos con la misma semilla no dan el mismo número.</w:t>
      </w:r>
      <w:r>
        <w:t xml:space="preserve"> Las diferencias en la pérdida son del orden de 10⁻¹¹ —orden de reducción en punto flotante de la CPU— y aun así mueven el F1 de forma visible.</w:t>
      </w:r>
    </w:p>
    <w:p w14:paraId="30042736" w14:textId="77777777" w:rsidR="002170C4" w:rsidRDefault="00D34610">
      <w:pPr>
        <w:ind w:firstLine="720"/>
      </w:pPr>
      <w:r>
        <w:t xml:space="preserve">La causa no está en el modelo sino en el puente: </w:t>
      </w:r>
      <w:r>
        <w:rPr>
          <w:rFonts w:ascii="Courier New" w:eastAsia="Courier New" w:hAnsi="Courier New" w:cs="Courier New"/>
          <w:sz w:val="22"/>
          <w:szCs w:val="22"/>
        </w:rPr>
        <w:t>etiquetar()</w:t>
      </w:r>
      <w:r>
        <w:t xml:space="preserve"> decide con desigualdades </w:t>
      </w:r>
      <w:r>
        <w:rPr>
          <w:b/>
          <w:bCs/>
        </w:rPr>
        <w:t>estrictas</w:t>
      </w:r>
      <w:r>
        <w:t>, así que sobre una trayectoria pronosticada casi plana una diferencia mínima alcanza para voltear la etiqueta. Está registrado en la D15, y es la razón por la que ninguna cifra del avanzado se reporta como valor puntual.</w:t>
      </w:r>
    </w:p>
    <w:p w14:paraId="2A611437" w14:textId="77777777" w:rsidR="002170C4" w:rsidRDefault="00D34610">
      <w:pPr>
        <w:pStyle w:val="Ttulo2"/>
        <w:keepNext/>
      </w:pPr>
      <w:bookmarkStart w:id="25" w:name="_Toc240280858"/>
      <w:r>
        <w:t>Por clase: lo que el bloque de prueba sugirió y lo que la potencia confirmó</w:t>
      </w:r>
      <w:bookmarkEnd w:id="25"/>
    </w:p>
    <w:p w14:paraId="69515466" w14:textId="77777777" w:rsidR="002170C4" w:rsidRDefault="00D34610">
      <w:pPr>
        <w:ind w:firstLine="720"/>
      </w:pPr>
      <w:r>
        <w:t xml:space="preserve">Aquí hay dos mediciones y </w:t>
      </w:r>
      <w:r>
        <w:rPr>
          <w:b/>
          <w:bCs/>
        </w:rPr>
        <w:t>la segunda corrige a la primera</w:t>
      </w:r>
      <w:r>
        <w:t>. Van juntas porque la diferencia entre ellas es el hallazgo, no un detalle de método.</w:t>
      </w:r>
    </w:p>
    <w:p w14:paraId="701FC5C3" w14:textId="77777777" w:rsidR="002170C4" w:rsidRDefault="00D34610">
      <w:pPr>
        <w:pStyle w:val="Ttulo3"/>
        <w:keepNext/>
      </w:pPr>
      <w:bookmarkStart w:id="26" w:name="_Toc240280859"/>
      <w:r>
        <w:t>Lo que se vio en el bloque de prueba</w:t>
      </w:r>
      <w:bookmarkEnd w:id="26"/>
    </w:p>
    <w:p w14:paraId="0DF2BB96" w14:textId="77777777" w:rsidR="002170C4" w:rsidRDefault="00D34610">
      <w:pPr>
        <w:keepNext/>
        <w:spacing w:before="240"/>
      </w:pPr>
      <w:r>
        <w:rPr>
          <w:b/>
          <w:bCs/>
        </w:rPr>
        <w:t>Tabla 5</w:t>
      </w:r>
    </w:p>
    <w:p w14:paraId="341312C7" w14:textId="77777777" w:rsidR="002170C4" w:rsidRDefault="00D34610">
      <w:pPr>
        <w:keepNext/>
        <w:spacing w:after="60"/>
      </w:pPr>
      <w:r>
        <w:rPr>
          <w:i/>
          <w:iCs/>
        </w:rPr>
        <w:t>F1 por clase extrema sobre el bloque de prueba, contra el piso del azar.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2"/>
        <w:gridCol w:w="2539"/>
        <w:gridCol w:w="2539"/>
      </w:tblGrid>
      <w:tr w:rsidR="002170C4" w14:paraId="2A2452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395A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Modelo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227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F1 Máximo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BF0D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F1 Mínimo</w:t>
            </w:r>
          </w:p>
        </w:tc>
      </w:tr>
      <w:tr w:rsidR="002170C4" w14:paraId="775F27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5B52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baseline_aleatorio</w:t>
            </w:r>
            <w:r>
              <w:rPr>
                <w:sz w:val="22"/>
                <w:szCs w:val="22"/>
              </w:rPr>
              <w:t xml:space="preserve"> (el piso, D7)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C4776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0,077778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E3835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0,044944</w:t>
            </w:r>
          </w:p>
        </w:tc>
      </w:tr>
      <w:tr w:rsidR="002170C4" w14:paraId="0FE148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191E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bosque_aleatorio_rezagos_relativos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24BE0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0,046154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577C9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0,165746</w:t>
            </w:r>
          </w:p>
        </w:tc>
      </w:tr>
      <w:tr w:rsidR="002170C4" w14:paraId="6F3709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6CA4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chronos_bolt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AAE36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0,062992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374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0,070707</w:t>
            </w:r>
          </w:p>
        </w:tc>
      </w:tr>
      <w:tr w:rsidR="002170C4" w14:paraId="0ECB8D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2FAB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itransformer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83AC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0,116071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01B13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0,032432</w:t>
            </w:r>
          </w:p>
        </w:tc>
      </w:tr>
    </w:tbl>
    <w:p w14:paraId="32035343" w14:textId="77777777" w:rsidR="002170C4" w:rsidRDefault="002170C4">
      <w:pPr>
        <w:spacing w:after="240"/>
      </w:pPr>
    </w:p>
    <w:p w14:paraId="449E0BC7" w14:textId="77777777" w:rsidR="002170C4" w:rsidRDefault="00D34610">
      <w:pPr>
        <w:ind w:firstLine="720"/>
      </w:pPr>
      <w:r>
        <w:t xml:space="preserve">Leído solo, dice que </w:t>
      </w:r>
      <w:r>
        <w:rPr>
          <w:b/>
          <w:bCs/>
        </w:rPr>
        <w:t>ningún modelo supera al azar en las dos clases</w:t>
      </w:r>
      <w:r>
        <w:t xml:space="preserve"> y que el bosque queda por debajo del azar en Máximo. Con 86 ejemplos por clase, esa lectura era la más severa posible del resultado.</w:t>
      </w:r>
    </w:p>
    <w:p w14:paraId="7E36B458" w14:textId="77777777" w:rsidR="002170C4" w:rsidRDefault="00D34610">
      <w:pPr>
        <w:pStyle w:val="Ttulo3"/>
        <w:keepNext/>
      </w:pPr>
      <w:bookmarkStart w:id="27" w:name="_Toc240280860"/>
      <w:r>
        <w:t>Lo que dice la agregación de los nueve tramos</w:t>
      </w:r>
      <w:bookmarkEnd w:id="27"/>
    </w:p>
    <w:p w14:paraId="13B1991F" w14:textId="77777777" w:rsidR="002170C4" w:rsidRDefault="00D34610">
      <w:pPr>
        <w:ind w:firstLine="720"/>
      </w:pPr>
      <w:r>
        <w:t xml:space="preserve">Sobre </w:t>
      </w:r>
      <w:r>
        <w:rPr>
          <w:b/>
          <w:bCs/>
        </w:rPr>
        <w:t>7 311 filas</w:t>
      </w:r>
      <w:r>
        <w:t>, con intervalo pareado en cada celda:</w:t>
      </w:r>
    </w:p>
    <w:p w14:paraId="1F4BE533" w14:textId="77777777" w:rsidR="002170C4" w:rsidRDefault="00D34610">
      <w:pPr>
        <w:keepNext/>
        <w:spacing w:before="240"/>
      </w:pPr>
      <w:r>
        <w:rPr>
          <w:b/>
          <w:bCs/>
        </w:rPr>
        <w:t>Tabla 6</w:t>
      </w:r>
    </w:p>
    <w:p w14:paraId="3DA48C13" w14:textId="77777777" w:rsidR="002170C4" w:rsidRDefault="00D34610">
      <w:pPr>
        <w:keepNext/>
        <w:spacing w:after="60"/>
      </w:pPr>
      <w:r>
        <w:rPr>
          <w:i/>
          <w:iCs/>
        </w:rPr>
        <w:t>Diferencia contra el azar por clase, y si el intervalo excluye el cero.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170C4" w14:paraId="16A5A0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E97BB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Modelo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FD12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Máximo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8916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¿Excluye el cero?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FCD62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Mínimo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11E1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¿Excluye el cero?</w:t>
            </w:r>
          </w:p>
        </w:tc>
      </w:tr>
      <w:tr w:rsidR="002170C4" w14:paraId="5022763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F9F1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Bosque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8378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+0,043611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2623F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sí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C196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+0,048673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61E5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sí</w:t>
            </w:r>
          </w:p>
        </w:tc>
      </w:tr>
      <w:tr w:rsidR="002170C4" w14:paraId="3E2F8E3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D1422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Chronos-Bolt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507D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+0,025181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EBA1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no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575F9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+0,045992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B89BB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sí</w:t>
            </w:r>
          </w:p>
        </w:tc>
      </w:tr>
      <w:tr w:rsidR="002170C4" w14:paraId="6F450B0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FD888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iTransformer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2B03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+0,034007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04EBA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sí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940D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+0,003412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2B8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no</w:t>
            </w:r>
          </w:p>
        </w:tc>
      </w:tr>
    </w:tbl>
    <w:p w14:paraId="46C4C05E" w14:textId="77777777" w:rsidR="002170C4" w:rsidRDefault="002170C4">
      <w:pPr>
        <w:spacing w:after="240"/>
      </w:pPr>
    </w:p>
    <w:p w14:paraId="0514B23D" w14:textId="77777777" w:rsidR="002170C4" w:rsidRDefault="00D34610">
      <w:pPr>
        <w:ind w:firstLine="720"/>
      </w:pPr>
      <w:r>
        <w:rPr>
          <w:b/>
          <w:bCs/>
        </w:rPr>
        <w:t>El bosque sí supera al azar en las dos clases.</w:t>
      </w:r>
      <w:r>
        <w:t xml:space="preserve"> Lo que parecía el resultado más severo del informe —que ninguno detectara las dos— era un </w:t>
      </w:r>
      <w:r>
        <w:rPr>
          <w:b/>
          <w:bCs/>
        </w:rPr>
        <w:t>artefacto de tener 86 ejemplos por clase</w:t>
      </w:r>
      <w:r>
        <w:t>, no un hecho sobre los modelos. Con cuatro veces más observaciones, la clase Máximo del bosque pasa de estar por debajo del azar a superarlo con intervalo que excluye el cero.</w:t>
      </w:r>
    </w:p>
    <w:p w14:paraId="06068AB5" w14:textId="77777777" w:rsidR="002170C4" w:rsidRDefault="00D34610">
      <w:pPr>
        <w:ind w:firstLine="720"/>
      </w:pPr>
      <w:r>
        <w:rPr>
          <w:b/>
          <w:bCs/>
        </w:rPr>
        <w:t>Lo que sí sobrevive, y ahora con intervalo:</w:t>
      </w:r>
      <w:r>
        <w:t xml:space="preserve"> los dos modelos profundos detectan </w:t>
      </w:r>
      <w:r>
        <w:rPr>
          <w:b/>
          <w:bCs/>
        </w:rPr>
        <w:t>clases opuestas</w:t>
      </w:r>
      <w:r>
        <w:t>. El iTransformer supera al azar en Máximo y no en Mínimo; Chronos-Bolt, al revés. No es la lectura de un bloque: se sostiene con potencia.</w:t>
      </w:r>
    </w:p>
    <w:p w14:paraId="4403EC3D" w14:textId="77777777" w:rsidR="002170C4" w:rsidRDefault="00D34610">
      <w:pPr>
        <w:pStyle w:val="Ttulo3"/>
        <w:keepNext/>
      </w:pPr>
      <w:bookmarkStart w:id="28" w:name="_Toc240280861"/>
      <w:r>
        <w:lastRenderedPageBreak/>
        <w:t>Por qué esto importa más allá de la tabla</w:t>
      </w:r>
      <w:bookmarkEnd w:id="28"/>
    </w:p>
    <w:p w14:paraId="658AB99F" w14:textId="77777777" w:rsidR="002170C4" w:rsidRDefault="00D34610">
      <w:pPr>
        <w:ind w:firstLine="720"/>
      </w:pPr>
      <w:r>
        <w:t xml:space="preserve">Es la segunda vez en este informe que una lectura por clase sobre un solo bloque no aguanta al volver a medirla —la primera fue la asimetría picos/valles, </w:t>
      </w:r>
      <w:r>
        <w:rPr>
          <w:b/>
          <w:bCs/>
        </w:rPr>
        <w:t>5 de 9</w:t>
      </w:r>
      <w:r>
        <w:t xml:space="preserve"> tramos— y las dos veces el tamaño de la clase rara fue la causa. En </w:t>
      </w:r>
      <w:r>
        <w:rPr>
          <w:b/>
          <w:bCs/>
        </w:rPr>
        <w:t>dos</w:t>
      </w:r>
      <w:r>
        <w:t xml:space="preserve"> de los nueve tramos una de las dos clases dio </w:t>
      </w:r>
      <w:r>
        <w:rPr>
          <w:b/>
          <w:bCs/>
        </w:rPr>
        <w:t>0,000000</w:t>
      </w:r>
      <w:r>
        <w:t xml:space="preserve"> exacto: con menos de cien ejemplos, la métrica por clase puede colapsar entera.</w:t>
      </w:r>
    </w:p>
    <w:p w14:paraId="16000452" w14:textId="77777777" w:rsidR="002170C4" w:rsidRDefault="00D34610">
      <w:pPr>
        <w:ind w:firstLine="720"/>
      </w:pPr>
      <w:r>
        <w:rPr>
          <w:b/>
          <w:bCs/>
        </w:rPr>
        <w:t>La lección es del método y es reutilizable:</w:t>
      </w:r>
      <w:r>
        <w:t xml:space="preserve"> una métrica por clase sobre 86 ejemplos no distingue un modelo que no detecta de uno que no tuvo con qué demostrarlo. Y como la regla de decisión del proyecto miraba el F1 macro, no habría atrapado ninguna de las dos cosas — ni el falso negativo por clase, ni que un modelo compense una clase con la otra.</w:t>
      </w:r>
    </w:p>
    <w:p w14:paraId="19B2856C" w14:textId="77777777" w:rsidR="002170C4" w:rsidRDefault="00D34610">
      <w:pPr>
        <w:ind w:firstLine="720"/>
      </w:pPr>
      <w:r>
        <w:t>No se saca de aquí ninguna configuración nueva ni se propone combinar modelos: la sección 7 del protocolo lo prohíbe, y la cifra oficial sigue siendo la del bloque de prueba.</w:t>
      </w:r>
    </w:p>
    <w:p w14:paraId="70B54C95" w14:textId="77777777" w:rsidR="002170C4" w:rsidRDefault="00D34610">
      <w:pPr>
        <w:pStyle w:val="Ttulo2"/>
        <w:keepNext/>
      </w:pPr>
      <w:bookmarkStart w:id="29" w:name="_Toc240280862"/>
      <w:r>
        <w:t>Cómo se regenera cada cifra</w:t>
      </w:r>
      <w:bookmarkEnd w:id="29"/>
    </w:p>
    <w:p w14:paraId="7647F3DA" w14:textId="77777777" w:rsidR="002170C4" w:rsidRDefault="00D34610">
      <w:pPr>
        <w:ind w:firstLine="720"/>
      </w:pPr>
      <w:r>
        <w:t>```bash uv sync --group dev --group modelos</w:t>
      </w:r>
    </w:p>
    <w:p w14:paraId="4162D89F" w14:textId="77777777" w:rsidR="002170C4" w:rsidRDefault="00D34610">
      <w:pPr>
        <w:ind w:firstLine="720"/>
      </w:pPr>
      <w:r>
        <w:t>uv run python -m src.modelos.experimento --con-fundacional --con-avanzado</w:t>
      </w:r>
    </w:p>
    <w:p w14:paraId="081D314B" w14:textId="77777777" w:rsidR="002170C4" w:rsidRDefault="00D34610">
      <w:pPr>
        <w:ind w:firstLine="720"/>
      </w:pPr>
      <w:r>
        <w:t>uv run python -m src.modelos.sensibilidad_avanzado</w:t>
      </w:r>
    </w:p>
    <w:p w14:paraId="62F8C271" w14:textId="77777777" w:rsidR="002170C4" w:rsidRDefault="00D34610">
      <w:pPr>
        <w:ind w:firstLine="720"/>
      </w:pPr>
      <w:r>
        <w:t>uv run python -m src.modelos.hiperparametros uv run python -m src.modelos.hiperparametros_avanzado ```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70C4" w14:paraId="748434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4BBA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Evidencia</w:t>
            </w:r>
          </w:p>
        </w:tc>
        <w:tc>
          <w:tcPr>
            <w:tcW w:w="468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E273C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Qué contiene</w:t>
            </w:r>
          </w:p>
        </w:tc>
      </w:tr>
      <w:tr w:rsidR="002170C4" w14:paraId="25C572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1A20F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m3-modelos-profundos-4h-w7-h1.json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2CC53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Tabla de rendimiento, comparaciones pareadas, costos</w:t>
            </w:r>
          </w:p>
        </w:tc>
      </w:tr>
      <w:tr w:rsidR="002170C4" w14:paraId="770A3C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21CD5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m3-sensibilidad-avanzado-completa-4h-w7-h1.json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8E29B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Seis métricas × cinco semillas × dos variantes</w:t>
            </w:r>
          </w:p>
        </w:tc>
      </w:tr>
      <w:tr w:rsidR="002170C4" w14:paraId="491402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A13D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m3-hiperparametros-fundacional-4h-w7-h1.json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7A19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Las 18 celdas y la ganancia con su intervalo</w:t>
            </w:r>
          </w:p>
        </w:tc>
      </w:tr>
      <w:tr w:rsidR="002170C4" w14:paraId="61DF75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2957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m3-hiperparametros-avanzado-4h-w7-h1.json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9FE9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Las 6 celdas y el veredicto de la D15</w:t>
            </w:r>
          </w:p>
        </w:tc>
      </w:tr>
      <w:tr w:rsidR="002170C4" w14:paraId="3142AF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5188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m3-inventario-tsfm.json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m3-inventario-avanzado.json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B821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Qué se pudo instalar y qué no</w:t>
            </w:r>
          </w:p>
        </w:tc>
      </w:tr>
    </w:tbl>
    <w:p w14:paraId="6645DA28" w14:textId="77777777" w:rsidR="002170C4" w:rsidRDefault="002170C4">
      <w:pPr>
        <w:spacing w:after="240"/>
      </w:pPr>
    </w:p>
    <w:p w14:paraId="20CF27D2" w14:textId="77777777" w:rsidR="002170C4" w:rsidRDefault="00D34610">
      <w:pPr>
        <w:pStyle w:val="Ttulo1"/>
        <w:keepNext/>
      </w:pPr>
      <w:bookmarkStart w:id="30" w:name="_Toc240280863"/>
      <w:r>
        <w:t>Pruebas de Detección sobre los Modelos Profundos</w:t>
      </w:r>
      <w:bookmarkEnd w:id="30"/>
    </w:p>
    <w:p w14:paraId="46375D5C" w14:textId="77777777" w:rsidR="002170C4" w:rsidRDefault="00D34610">
      <w:pPr>
        <w:ind w:firstLine="720"/>
      </w:pPr>
      <w:r>
        <w:rPr>
          <w:b/>
          <w:bCs/>
        </w:rPr>
        <w:t>Autor:</w:t>
      </w:r>
      <w:r>
        <w:t xml:space="preserve"> Fabrizio Espinoza (M0) · </w:t>
      </w:r>
      <w:r>
        <w:rPr>
          <w:b/>
          <w:bCs/>
        </w:rPr>
        <w:t>Fuente del material:</w:t>
      </w:r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docs/evidencias/pruebas-deteccion-profundos.json</w:t>
      </w:r>
      <w:r>
        <w:t xml:space="preserve"> · </w:t>
      </w:r>
      <w:r>
        <w:rPr>
          <w:b/>
          <w:bCs/>
        </w:rPr>
        <w:t xml:space="preserve">Todas las cifras salen de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docs/evidencias/</w:t>
      </w:r>
      <w:r>
        <w:rPr>
          <w:b/>
          <w:bCs/>
        </w:rPr>
        <w:t>.</w:t>
      </w:r>
    </w:p>
    <w:p w14:paraId="5505637E" w14:textId="77777777" w:rsidR="002170C4" w:rsidRDefault="00D34610">
      <w:pPr>
        <w:ind w:firstLine="720"/>
      </w:pPr>
      <w:r>
        <w:t xml:space="preserve">El enunciado pide pruebas de detección en las semanas 3 </w:t>
      </w:r>
      <w:r>
        <w:rPr>
          <w:b/>
          <w:bCs/>
        </w:rPr>
        <w:t>y</w:t>
      </w:r>
      <w:r>
        <w:t xml:space="preserve"> 4. Las de la Semana 3 se corrieron con el </w:t>
      </w:r>
      <w:r>
        <w:rPr>
          <w:b/>
          <w:bCs/>
        </w:rPr>
        <w:t>modelo clásico</w:t>
      </w:r>
      <w:r>
        <w:t xml:space="preserve">, y durante un tiempo esta entrega dijo que repetirlas sobre los profundos sería una mejora que no estaba hecha. </w:t>
      </w:r>
      <w:r>
        <w:rPr>
          <w:b/>
          <w:bCs/>
        </w:rPr>
        <w:t>Ya está hecha, y esta sección la reporta.</w:t>
      </w:r>
    </w:p>
    <w:p w14:paraId="4AC6C724" w14:textId="77777777" w:rsidR="002170C4" w:rsidRDefault="00D34610">
      <w:pPr>
        <w:pStyle w:val="Ttulo2"/>
        <w:keepNext/>
      </w:pPr>
      <w:bookmarkStart w:id="31" w:name="_Toc240280864"/>
      <w:r>
        <w:t>1. Qué se repitió, qué no, y con qué criterio</w:t>
      </w:r>
      <w:bookmarkEnd w:id="31"/>
    </w:p>
    <w:p w14:paraId="46D29F46" w14:textId="77777777" w:rsidR="002170C4" w:rsidRDefault="00D34610">
      <w:pPr>
        <w:ind w:firstLine="720"/>
      </w:pPr>
      <w:r>
        <w:t xml:space="preserve">La </w:t>
      </w:r>
      <w:r>
        <w:rPr>
          <w:b/>
          <w:bCs/>
        </w:rPr>
        <w:t>prueba 1</w:t>
      </w:r>
      <w:r>
        <w:t xml:space="preserve"> —el etiquetador solo, 187 de 187 vértices— </w:t>
      </w:r>
      <w:r>
        <w:rPr>
          <w:b/>
          <w:bCs/>
        </w:rPr>
        <w:t>no se repite</w:t>
      </w:r>
      <w:r>
        <w:t>: no interviene ningún modelo, solo la función que etiqueta. Correrla con otro modelo mediría exactamente lo mismo.</w:t>
      </w:r>
    </w:p>
    <w:p w14:paraId="19350930" w14:textId="77777777" w:rsidR="002170C4" w:rsidRDefault="00D34610">
      <w:pPr>
        <w:ind w:firstLine="720"/>
      </w:pPr>
      <w:r>
        <w:t xml:space="preserve">Las </w:t>
      </w:r>
      <w:r>
        <w:rPr>
          <w:b/>
          <w:bCs/>
        </w:rPr>
        <w:t>pruebas 2, 3 y 4</w:t>
      </w:r>
      <w:r>
        <w:t xml:space="preserve"> sí dependen del modelo, y se corrieron para los tres.</w:t>
      </w:r>
    </w:p>
    <w:p w14:paraId="22AE383A" w14:textId="77777777" w:rsidR="002170C4" w:rsidRDefault="00D34610">
      <w:pPr>
        <w:ind w:left="720"/>
      </w:pPr>
      <w:r>
        <w:rPr>
          <w:b/>
          <w:bCs/>
        </w:rPr>
        <w:t>El criterio y la expectativa se escribieron antes de correr nada</w:t>
      </w:r>
      <w:r>
        <w:t xml:space="preserve">, en el encabezado de </w:t>
      </w:r>
      <w:r>
        <w:rPr>
          <w:rFonts w:ascii="Courier New" w:eastAsia="Courier New" w:hAnsi="Courier New" w:cs="Courier New"/>
          <w:sz w:val="22"/>
          <w:szCs w:val="22"/>
        </w:rPr>
        <w:t>scripts/pruebas_deteccion_profundos.py</w:t>
      </w:r>
      <w:r>
        <w:t xml:space="preserve">, y ese archivo se versionó </w:t>
      </w:r>
      <w:r>
        <w:rPr>
          <w:b/>
          <w:bCs/>
        </w:rPr>
        <w:t>en un commit propio, sin resultados</w:t>
      </w:r>
      <w:r>
        <w:t xml:space="preserve">, antes de la corrida. No es un detalle de forma: si el criterio se fijara después, la prueba no probaría nada.  </w:t>
      </w:r>
      <w:r>
        <w:rPr>
          <w:b/>
          <w:bCs/>
        </w:rPr>
        <w:t>El criterio</w:t>
      </w:r>
      <w:r>
        <w:t xml:space="preserve"> es el mismo que se le aplicó al clásico, sin aflojarlo: superar al </w:t>
      </w:r>
      <w:r>
        <w:rPr>
          <w:rFonts w:ascii="Courier New" w:eastAsia="Courier New" w:hAnsi="Courier New" w:cs="Courier New"/>
          <w:sz w:val="22"/>
          <w:szCs w:val="22"/>
        </w:rPr>
        <w:t>baseline_aleatorio</w:t>
      </w:r>
      <w:r>
        <w:t xml:space="preserve"> </w:t>
      </w:r>
      <w:r>
        <w:rPr>
          <w:b/>
          <w:bCs/>
        </w:rPr>
        <w:t>de la misma corrida</w:t>
      </w:r>
      <w:r>
        <w:t xml:space="preserve"> en el F1 de </w:t>
      </w:r>
      <w:r>
        <w:rPr>
          <w:b/>
          <w:bCs/>
        </w:rPr>
        <w:t>las dos</w:t>
      </w:r>
      <w:r>
        <w:t xml:space="preserve"> clases extremas.  </w:t>
      </w:r>
      <w:r>
        <w:rPr>
          <w:b/>
          <w:bCs/>
        </w:rPr>
        <w:t>La expectativa declarada fue que los dos profundos fallaran la 2 o la 3.</w:t>
      </w:r>
      <w:r>
        <w:t xml:space="preserve"> Se cumplió a medias, y la mitad que falló es la nuestra: </w:t>
      </w:r>
      <w:r>
        <w:rPr>
          <w:b/>
          <w:bCs/>
        </w:rPr>
        <w:t>Chronos-Bolt pasó las tres.</w:t>
      </w:r>
      <w:r>
        <w:t xml:space="preserve"> Eso se cuenta en la sección 4.</w:t>
      </w:r>
    </w:p>
    <w:p w14:paraId="10AFCEFB" w14:textId="77777777" w:rsidR="002170C4" w:rsidRDefault="00D34610">
      <w:pPr>
        <w:ind w:firstLine="720"/>
      </w:pPr>
      <w:r>
        <w:t xml:space="preserve">El </w:t>
      </w:r>
      <w:r>
        <w:rPr>
          <w:b/>
          <w:bCs/>
        </w:rPr>
        <w:t>modelo clásico entró como control del propio guion</w:t>
      </w:r>
      <w:r>
        <w:t xml:space="preserve">: si hubiera dado algo distinto de lo que ya dice </w:t>
      </w:r>
      <w:r>
        <w:rPr>
          <w:rFonts w:ascii="Courier New" w:eastAsia="Courier New" w:hAnsi="Courier New" w:cs="Courier New"/>
          <w:sz w:val="22"/>
          <w:szCs w:val="22"/>
        </w:rPr>
        <w:t>pruebas-deteccion.json</w:t>
      </w:r>
      <w:r>
        <w:t xml:space="preserve">, el defecto estaría en el guion nuevo y no en los </w:t>
      </w:r>
      <w:r>
        <w:lastRenderedPageBreak/>
        <w:t xml:space="preserve">modelos. Dio </w:t>
      </w:r>
      <w:r>
        <w:rPr>
          <w:b/>
          <w:bCs/>
        </w:rPr>
        <w:t>idéntico</w:t>
      </w:r>
      <w:r>
        <w:t xml:space="preserve"> —0,540146 en sintético y 0,953353 en entrenamiento—, así que el instrumento es el mismo.</w:t>
      </w:r>
    </w:p>
    <w:p w14:paraId="43A438B8" w14:textId="77777777" w:rsidR="002170C4" w:rsidRDefault="00D34610">
      <w:pPr>
        <w:pStyle w:val="Ttulo2"/>
        <w:keepNext/>
      </w:pPr>
      <w:bookmarkStart w:id="32" w:name="_Toc240280865"/>
      <w:r>
        <w:t>2. Los resultados</w:t>
      </w:r>
      <w:bookmarkEnd w:id="32"/>
    </w:p>
    <w:p w14:paraId="0E20B3E7" w14:textId="77777777" w:rsidR="002170C4" w:rsidRDefault="00D34610">
      <w:pPr>
        <w:keepNext/>
        <w:spacing w:before="240"/>
      </w:pPr>
      <w:r>
        <w:rPr>
          <w:b/>
          <w:bCs/>
        </w:rPr>
        <w:t>Tabla 7</w:t>
      </w:r>
    </w:p>
    <w:p w14:paraId="17A25C38" w14:textId="77777777" w:rsidR="002170C4" w:rsidRDefault="00D34610">
      <w:pPr>
        <w:keepNext/>
        <w:spacing w:after="60"/>
      </w:pPr>
      <w:r>
        <w:rPr>
          <w:i/>
          <w:iCs/>
        </w:rPr>
        <w:t>Prueba 2 — el circuito completo sobre la serie construida, 442 observaciones evaluadas.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1750"/>
        <w:gridCol w:w="1750"/>
        <w:gridCol w:w="1750"/>
        <w:gridCol w:w="1748"/>
      </w:tblGrid>
      <w:tr w:rsidR="002170C4" w14:paraId="501B01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85C4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Modelo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9D9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F1 macro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AD7E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F1 Máximo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A03F9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F1 Mínimo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4ABD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¿Supera?</w:t>
            </w:r>
          </w:p>
        </w:tc>
      </w:tr>
      <w:tr w:rsidR="002170C4" w14:paraId="383618F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0BC5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bosque_aleatorio</w:t>
            </w:r>
            <w:r>
              <w:rPr>
                <w:sz w:val="22"/>
                <w:szCs w:val="22"/>
              </w:rPr>
              <w:t xml:space="preserve"> (control)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85BA3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0,540146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0323D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0,411765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4269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0,333333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BC22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sí</w:t>
            </w:r>
          </w:p>
        </w:tc>
      </w:tr>
      <w:tr w:rsidR="002170C4" w14:paraId="23D89E1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80FC0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chronos_bolt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0FAB0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0,526095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E05C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0,409091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AD4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0,254545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A004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sí</w:t>
            </w:r>
          </w:p>
        </w:tc>
      </w:tr>
      <w:tr w:rsidR="002170C4" w14:paraId="294987D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5634B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itransformer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F220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0,324180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D144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0,000000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E110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0,080000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707F7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</w:tr>
      <w:tr w:rsidR="002170C4" w14:paraId="6FE248C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24C9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baseline_aleatorio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EDE9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0,308567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2FB01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0,000000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43CD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0,000000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ED80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570FCC85" w14:textId="77777777" w:rsidR="002170C4" w:rsidRDefault="002170C4">
      <w:pPr>
        <w:spacing w:after="240"/>
      </w:pPr>
    </w:p>
    <w:p w14:paraId="1425E176" w14:textId="77777777" w:rsidR="002170C4" w:rsidRDefault="00D34610">
      <w:pPr>
        <w:keepNext/>
        <w:spacing w:before="240"/>
      </w:pPr>
      <w:r>
        <w:rPr>
          <w:b/>
          <w:bCs/>
        </w:rPr>
        <w:t>Tabla 8</w:t>
      </w:r>
    </w:p>
    <w:p w14:paraId="0C4728DD" w14:textId="77777777" w:rsidR="002170C4" w:rsidRDefault="00D34610">
      <w:pPr>
        <w:keepNext/>
        <w:spacing w:after="60"/>
      </w:pPr>
      <w:r>
        <w:rPr>
          <w:i/>
          <w:iCs/>
        </w:rPr>
        <w:t>Prueba 3 — sobre el bloque de entrenamiento, 9 165 observaciones.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1750"/>
        <w:gridCol w:w="1750"/>
        <w:gridCol w:w="1750"/>
        <w:gridCol w:w="1748"/>
      </w:tblGrid>
      <w:tr w:rsidR="002170C4" w14:paraId="203FEB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75438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Modelo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A915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F1 macro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16212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F1 Máximo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C2567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F1 Mínimo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3CA98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¿Supera?</w:t>
            </w:r>
          </w:p>
        </w:tc>
      </w:tr>
      <w:tr w:rsidR="002170C4" w14:paraId="6CD2140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B0DC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bosque_aleatorio</w:t>
            </w:r>
            <w:r>
              <w:rPr>
                <w:sz w:val="22"/>
                <w:szCs w:val="22"/>
              </w:rPr>
              <w:t xml:space="preserve"> (control)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5BB18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0,953353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5306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0,961098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D5B5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0,906414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B7A5E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sí</w:t>
            </w:r>
          </w:p>
        </w:tc>
      </w:tr>
      <w:tr w:rsidR="002170C4" w14:paraId="545AC2A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847DC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chronos_bolt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9969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0,352284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011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0,050370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BADF3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0,089157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F2C8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sí</w:t>
            </w:r>
          </w:p>
        </w:tc>
      </w:tr>
      <w:tr w:rsidR="002170C4" w14:paraId="0D04011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9DB34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itransformer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3A9F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0,351343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D2B5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0,087452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47CA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0,067836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E8A6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sí</w:t>
            </w:r>
          </w:p>
        </w:tc>
      </w:tr>
      <w:tr w:rsidR="002170C4" w14:paraId="14581BE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AD8EC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baseline_aleatorio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0C274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0,331638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CB90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0,049704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0A9C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0,037825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DE76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133327E4" w14:textId="77777777" w:rsidR="002170C4" w:rsidRDefault="002170C4">
      <w:pPr>
        <w:spacing w:after="240"/>
      </w:pPr>
    </w:p>
    <w:p w14:paraId="2C8E076F" w14:textId="77777777" w:rsidR="002170C4" w:rsidRDefault="00D34610">
      <w:pPr>
        <w:keepNext/>
        <w:spacing w:before="240"/>
      </w:pPr>
      <w:r>
        <w:rPr>
          <w:b/>
          <w:bCs/>
        </w:rPr>
        <w:t>Tabla 9</w:t>
      </w:r>
    </w:p>
    <w:p w14:paraId="5FBFEA3D" w14:textId="77777777" w:rsidR="002170C4" w:rsidRDefault="00D34610">
      <w:pPr>
        <w:keepNext/>
        <w:spacing w:after="60"/>
      </w:pPr>
      <w:r>
        <w:rPr>
          <w:i/>
          <w:iCs/>
        </w:rPr>
        <w:t>Prueba 4 — las velas de a una frente al bloque entero, 200 velas.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170C4" w14:paraId="7AB751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A19D9" w14:textId="77777777" w:rsidR="002170C4" w:rsidRDefault="00D34610">
            <w:pPr>
              <w:spacing w:line="240" w:lineRule="auto"/>
            </w:pPr>
            <w:r>
              <w:rPr>
                <w:sz w:val="22"/>
                <w:szCs w:val="22"/>
              </w:rPr>
              <w:t>Modelo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E850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Discrepancias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4128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¿Supera?</w:t>
            </w:r>
          </w:p>
        </w:tc>
      </w:tr>
      <w:tr w:rsidR="002170C4" w14:paraId="036237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8D00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bosque_aleatorio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E1FBB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3FD89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sí</w:t>
            </w:r>
          </w:p>
        </w:tc>
      </w:tr>
      <w:tr w:rsidR="002170C4" w14:paraId="3805A9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74AC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chronos_bolt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E4B2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03DF5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sí</w:t>
            </w:r>
          </w:p>
        </w:tc>
      </w:tr>
      <w:tr w:rsidR="002170C4" w14:paraId="0752E7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40D1" w14:textId="77777777" w:rsidR="002170C4" w:rsidRDefault="00D3461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itransformer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6ADE" w14:textId="77777777" w:rsidR="002170C4" w:rsidRDefault="00D34610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916D" w14:textId="77777777" w:rsidR="002170C4" w:rsidRDefault="00D3461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sí</w:t>
            </w:r>
          </w:p>
        </w:tc>
      </w:tr>
    </w:tbl>
    <w:p w14:paraId="1277B413" w14:textId="77777777" w:rsidR="002170C4" w:rsidRDefault="002170C4">
      <w:pPr>
        <w:spacing w:after="240"/>
      </w:pPr>
    </w:p>
    <w:p w14:paraId="1543ED29" w14:textId="77777777" w:rsidR="002170C4" w:rsidRDefault="00D34610">
      <w:pPr>
        <w:pStyle w:val="Ttulo2"/>
        <w:keepNext/>
      </w:pPr>
      <w:bookmarkStart w:id="33" w:name="_Toc240280866"/>
      <w:r>
        <w:t>3. La prueba 4 es la que más aporta, y es nueva para los profundos</w:t>
      </w:r>
      <w:bookmarkEnd w:id="33"/>
    </w:p>
    <w:p w14:paraId="69EDF078" w14:textId="77777777" w:rsidR="002170C4" w:rsidRDefault="00D34610">
      <w:pPr>
        <w:ind w:firstLine="720"/>
      </w:pPr>
      <w:r>
        <w:t>Sobre el clásico, esta prueba comprobaba que el circuito se comporta igual vela a vela que por bloques. Sobre los profundos comprueba algo que antes no estaba comprobado en ninguna parte.</w:t>
      </w:r>
    </w:p>
    <w:p w14:paraId="682F1CBC" w14:textId="77777777" w:rsidR="002170C4" w:rsidRDefault="00D34610">
      <w:pPr>
        <w:ind w:firstLine="720"/>
      </w:pPr>
      <w:r>
        <w:rPr>
          <w:b/>
          <w:bCs/>
        </w:rPr>
        <w:t>Los dos modelos profundos no leen sus datos de la tabla de características: los leen de la serie de precios, por posición.</w:t>
      </w:r>
      <w:r>
        <w:t xml:space="preserve"> Chronos-Bolt toma los 512 cierres que terminan en la vela actual; el iTransformer toma los 96 últimos de los seis activos. Ese acceso por posición es exactamente donde una fuga entraría sin que ninguna métrica lo delatara: bastaría con que el contexto tomara </w:t>
      </w:r>
      <w:r>
        <w:rPr>
          <w:b/>
          <w:bCs/>
        </w:rPr>
        <w:t>una vela de más hacia adelante</w:t>
      </w:r>
      <w:r>
        <w:t xml:space="preserve"> para que los resultados subieran y siguieran pareciendo normales.</w:t>
      </w:r>
    </w:p>
    <w:p w14:paraId="726E3CC6" w14:textId="77777777" w:rsidR="002170C4" w:rsidRDefault="00D34610">
      <w:pPr>
        <w:ind w:firstLine="720"/>
      </w:pPr>
      <w:r>
        <w:rPr>
          <w:b/>
          <w:bCs/>
        </w:rPr>
        <w:t>Cero discrepancias en los tres.</w:t>
      </w:r>
      <w:r>
        <w:t xml:space="preserve"> Las predicciones de a una son idénticas a las del bloque, así que el contexto de los dos profundos es </w:t>
      </w:r>
      <w:r>
        <w:rPr>
          <w:b/>
          <w:bCs/>
        </w:rPr>
        <w:t>causal</w:t>
      </w:r>
      <w:r>
        <w:t>.</w:t>
      </w:r>
    </w:p>
    <w:p w14:paraId="0A1E6807" w14:textId="77777777" w:rsidR="002170C4" w:rsidRDefault="00D34610">
      <w:pPr>
        <w:ind w:left="720"/>
      </w:pPr>
      <w:r>
        <w:rPr>
          <w:b/>
          <w:bCs/>
        </w:rPr>
        <w:t>Se simularon 200 velas y no las 500 del clásico</w:t>
      </w:r>
      <w:r>
        <w:t xml:space="preserve">, porque Chronos-Bolt infiere vela a vela sobre el panel completo. No cambia lo que la prueba responde: </w:t>
      </w:r>
      <w:r>
        <w:rPr>
          <w:b/>
          <w:bCs/>
        </w:rPr>
        <w:t>una sola discrepancia la haría fallar</w:t>
      </w:r>
      <w:r>
        <w:t>, y no hubo ninguna.</w:t>
      </w:r>
    </w:p>
    <w:p w14:paraId="4B897DD4" w14:textId="77777777" w:rsidR="002170C4" w:rsidRDefault="00D34610">
      <w:pPr>
        <w:pStyle w:val="Ttulo2"/>
        <w:keepNext/>
      </w:pPr>
      <w:bookmarkStart w:id="34" w:name="_Toc240280867"/>
      <w:r>
        <w:t>4. Lo que estas pruebas dicen, incluido lo que nos corrigió</w:t>
      </w:r>
      <w:bookmarkEnd w:id="34"/>
    </w:p>
    <w:p w14:paraId="74AD0B13" w14:textId="77777777" w:rsidR="002170C4" w:rsidRDefault="00D34610">
      <w:pPr>
        <w:pStyle w:val="Ttulo3"/>
        <w:keepNext/>
      </w:pPr>
      <w:bookmarkStart w:id="35" w:name="_Toc240280868"/>
      <w:r>
        <w:t>Chronos-Bolt pasa las tres, y no lo esperábamos</w:t>
      </w:r>
      <w:bookmarkEnd w:id="35"/>
    </w:p>
    <w:p w14:paraId="2D8EC8AC" w14:textId="77777777" w:rsidR="002170C4" w:rsidRDefault="00D34610">
      <w:pPr>
        <w:ind w:firstLine="720"/>
      </w:pPr>
      <w:r>
        <w:t xml:space="preserve">La expectativa escrita era que los dos profundos fallaran la prueba 2 o la 3. </w:t>
      </w:r>
      <w:r>
        <w:rPr>
          <w:b/>
          <w:bCs/>
        </w:rPr>
        <w:t>Chronos-Bolt pasó las tres</w:t>
      </w:r>
      <w:r>
        <w:t xml:space="preserve">, y en la sintética casi empata con el clásico: </w:t>
      </w:r>
      <w:r>
        <w:rPr>
          <w:b/>
          <w:bCs/>
        </w:rPr>
        <w:t>0,409091</w:t>
      </w:r>
      <w:r>
        <w:t xml:space="preserve"> contra </w:t>
      </w:r>
      <w:r>
        <w:rPr>
          <w:b/>
          <w:bCs/>
        </w:rPr>
        <w:t>0,411765</w:t>
      </w:r>
      <w:r>
        <w:t xml:space="preserve"> en el F1 de máximos.</w:t>
      </w:r>
    </w:p>
    <w:p w14:paraId="59B53032" w14:textId="77777777" w:rsidR="002170C4" w:rsidRDefault="00D34610">
      <w:pPr>
        <w:ind w:firstLine="720"/>
      </w:pPr>
      <w:r>
        <w:t xml:space="preserve">Eso acota una afirmación que esta entrega hace en otra sección. Que el fundacional no supere al azar </w:t>
      </w:r>
      <w:r>
        <w:rPr>
          <w:i/>
          <w:iCs/>
        </w:rPr>
        <w:t>de forma distinguible sobre validación</w:t>
      </w:r>
      <w:r>
        <w:t xml:space="preserve"> con 1 959 observaciones </w:t>
      </w:r>
      <w:r>
        <w:rPr>
          <w:b/>
          <w:bCs/>
        </w:rPr>
        <w:t>no es lo mismo</w:t>
      </w:r>
      <w:r>
        <w:t xml:space="preserve"> </w:t>
      </w:r>
      <w:r>
        <w:lastRenderedPageBreak/>
        <w:t>que no detectar: sobre una serie donde la señal existe por construcción, detecta, y casi tan bien como el bosque.</w:t>
      </w:r>
    </w:p>
    <w:p w14:paraId="1706D378" w14:textId="77777777" w:rsidR="002170C4" w:rsidRDefault="00D34610">
      <w:pPr>
        <w:ind w:firstLine="720"/>
      </w:pPr>
      <w:r>
        <w:rPr>
          <w:b/>
          <w:bCs/>
        </w:rPr>
        <w:t>Y hay que decir por dónde pasa raspando.</w:t>
      </w:r>
      <w:r>
        <w:t xml:space="preserve"> En el bloque de entrenamiento su F1 de máximos es </w:t>
      </w:r>
      <w:r>
        <w:rPr>
          <w:b/>
          <w:bCs/>
        </w:rPr>
        <w:t>0,050370</w:t>
      </w:r>
      <w:r>
        <w:t xml:space="preserve"> contra </w:t>
      </w:r>
      <w:r>
        <w:rPr>
          <w:b/>
          <w:bCs/>
        </w:rPr>
        <w:t>0,049704</w:t>
      </w:r>
      <w:r>
        <w:t xml:space="preserve"> del azar: cumple el criterio por </w:t>
      </w:r>
      <w:r>
        <w:rPr>
          <w:b/>
          <w:bCs/>
        </w:rPr>
        <w:t>0,000666</w:t>
      </w:r>
      <w:r>
        <w:t>. Cumplirlo por seis diezmilésimas es cumplirlo, y también es el tipo de margen que no se debe presentar como holgura.</w:t>
      </w:r>
    </w:p>
    <w:p w14:paraId="7BEB6C3F" w14:textId="77777777" w:rsidR="002170C4" w:rsidRDefault="00D34610">
      <w:pPr>
        <w:pStyle w:val="Ttulo3"/>
        <w:keepNext/>
      </w:pPr>
      <w:bookmarkStart w:id="36" w:name="_Toc240280869"/>
      <w:r>
        <w:t>El iTransformer falla la 2, y el modo en que falla señala dónde está el problema</w:t>
      </w:r>
      <w:bookmarkEnd w:id="36"/>
    </w:p>
    <w:p w14:paraId="11A49BEF" w14:textId="77777777" w:rsidR="002170C4" w:rsidRDefault="00D34610">
      <w:pPr>
        <w:ind w:firstLine="720"/>
      </w:pPr>
      <w:r>
        <w:t xml:space="preserve">No falla por quedar por debajo del azar. Falla con un </w:t>
      </w:r>
      <w:r>
        <w:rPr>
          <w:b/>
          <w:bCs/>
        </w:rPr>
        <w:t>F1 de máximos de exactamente 0,000000</w:t>
      </w:r>
      <w:r>
        <w:t xml:space="preserve">: sobre la serie construida </w:t>
      </w:r>
      <w:r>
        <w:rPr>
          <w:b/>
          <w:bCs/>
        </w:rPr>
        <w:t>no identifica un solo máximo</w:t>
      </w:r>
      <w:r>
        <w:t xml:space="preserve">. El azar también da 0,000000 ahí, así que el criterio —que exige superarlo </w:t>
      </w:r>
      <w:r>
        <w:rPr>
          <w:b/>
          <w:bCs/>
        </w:rPr>
        <w:t>estrictamente</w:t>
      </w:r>
      <w:r>
        <w:t>— no se cumple por un empate en cero. Mínimos sí los detecta, 0,080000 contra 0,000000.</w:t>
      </w:r>
    </w:p>
    <w:p w14:paraId="72FEDACA" w14:textId="77777777" w:rsidR="002170C4" w:rsidRDefault="00D34610">
      <w:pPr>
        <w:ind w:firstLine="720"/>
      </w:pPr>
      <w:r>
        <w:rPr>
          <w:b/>
          <w:bCs/>
        </w:rPr>
        <w:t>Que falle así, y no con un número bajo, apunta al puente y no al canal.</w:t>
      </w:r>
      <w:r>
        <w:t xml:space="preserve"> El canal es el mismo que el clásico recorre sacando 0,411765 en esa misma clase y sobre esos mismos datos. Lo que cambia es cómo se llega a la etiqueta: el avanzado </w:t>
      </w:r>
      <w:r>
        <w:rPr>
          <w:b/>
          <w:bCs/>
        </w:rPr>
        <w:t>pronostica una trayectoria</w:t>
      </w:r>
      <w:r>
        <w:t xml:space="preserve"> y después se le aplica el etiquetador. Una trayectoria demasiado suave </w:t>
      </w:r>
      <w:r>
        <w:rPr>
          <w:b/>
          <w:bCs/>
        </w:rPr>
        <w:t>nunca produce un máximo estricto</w:t>
      </w:r>
      <w:r>
        <w:t xml:space="preserve"> —hacen falta catorce desigualdades encadenadas— y el resultado es cero máximos, no pocos máximos.</w:t>
      </w:r>
    </w:p>
    <w:p w14:paraId="361C75B6" w14:textId="77777777" w:rsidR="002170C4" w:rsidRDefault="00D34610">
      <w:pPr>
        <w:ind w:firstLine="720"/>
      </w:pPr>
      <w:r>
        <w:t>Es la misma causa que la Semana 4 ya documenta en la sección del modelo avanzado, medida ahora desde otro lado y sobre datos donde la respuesta correcta la fijamos nosotros.</w:t>
      </w:r>
    </w:p>
    <w:p w14:paraId="7CDCAA8B" w14:textId="77777777" w:rsidR="002170C4" w:rsidRDefault="00D34610">
      <w:pPr>
        <w:pStyle w:val="Ttulo3"/>
        <w:keepNext/>
      </w:pPr>
      <w:bookmarkStart w:id="37" w:name="_Toc240280870"/>
      <w:r>
        <w:t>Lo que no dicen</w:t>
      </w:r>
      <w:bookmarkEnd w:id="37"/>
    </w:p>
    <w:p w14:paraId="3887981F" w14:textId="77777777" w:rsidR="002170C4" w:rsidRDefault="00D34610">
      <w:pPr>
        <w:ind w:firstLine="720"/>
      </w:pPr>
      <w:r>
        <w:rPr>
          <w:b/>
          <w:bCs/>
        </w:rPr>
        <w:t>Ninguna de las tres mide si el sistema sirve.</w:t>
      </w:r>
      <w:r>
        <w:t xml:space="preserve"> La 2 y la 3 usan datos construidos o ya vistos; la 4 no mide rendimiento en absoluto, mide coherencia. El rendimiento sobre datos no </w:t>
      </w:r>
      <w:r>
        <w:lastRenderedPageBreak/>
        <w:t>vistos está en la comparación sobre validación, y la medición única sobre el bloque de prueba en la Semana 5.</w:t>
      </w:r>
    </w:p>
    <w:p w14:paraId="44E3C064" w14:textId="77777777" w:rsidR="002170C4" w:rsidRDefault="00D34610">
      <w:pPr>
        <w:ind w:firstLine="720"/>
      </w:pPr>
      <w:r>
        <w:t xml:space="preserve">Y </w:t>
      </w:r>
      <w:r>
        <w:rPr>
          <w:b/>
          <w:bCs/>
        </w:rPr>
        <w:t>nada de esto tocó el bloque de prueba</w:t>
      </w:r>
      <w:r>
        <w:t>, que se midió una sola vez el 07/09 y cuya cifra el informe reporta sin cambios. Estas pruebas son sintético, entrenamiento y validación: datos que sí se pueden volver a mirar.</w:t>
      </w:r>
    </w:p>
    <w:p w14:paraId="7058A214" w14:textId="77777777" w:rsidR="002170C4" w:rsidRDefault="00D34610">
      <w:pPr>
        <w:pStyle w:val="Ttulo2"/>
        <w:keepNext/>
      </w:pPr>
      <w:bookmarkStart w:id="38" w:name="_Toc240280871"/>
      <w:r>
        <w:t>5. Reproducirlo</w:t>
      </w:r>
      <w:bookmarkEnd w:id="38"/>
    </w:p>
    <w:p w14:paraId="134ECCBC" w14:textId="77777777" w:rsidR="002170C4" w:rsidRDefault="00D34610">
      <w:pPr>
        <w:ind w:firstLine="720"/>
      </w:pPr>
      <w:r>
        <w:t>``</w:t>
      </w:r>
      <w:r>
        <w:rPr>
          <w:rFonts w:ascii="Courier New" w:eastAsia="Courier New" w:hAnsi="Courier New" w:cs="Courier New"/>
          <w:sz w:val="22"/>
          <w:szCs w:val="22"/>
        </w:rPr>
        <w:t xml:space="preserve">bash uv run python scripts/pruebas_deteccion_profundos.py </w:t>
      </w:r>
      <w:r>
        <w:t>``</w:t>
      </w:r>
    </w:p>
    <w:p w14:paraId="5110F853" w14:textId="77777777" w:rsidR="002170C4" w:rsidRDefault="00D34610">
      <w:pPr>
        <w:ind w:firstLine="720"/>
      </w:pPr>
      <w:r>
        <w:t xml:space="preserve">Necesita el entorno con </w:t>
      </w:r>
      <w:r>
        <w:rPr>
          <w:rFonts w:ascii="Courier New" w:eastAsia="Courier New" w:hAnsi="Courier New" w:cs="Courier New"/>
          <w:sz w:val="22"/>
          <w:szCs w:val="22"/>
        </w:rPr>
        <w:t>torch</w:t>
      </w:r>
      <w:r>
        <w:t xml:space="preserve"> y </w:t>
      </w:r>
      <w:r>
        <w:rPr>
          <w:rFonts w:ascii="Courier New" w:eastAsia="Courier New" w:hAnsi="Courier New" w:cs="Courier New"/>
          <w:sz w:val="22"/>
          <w:szCs w:val="22"/>
        </w:rPr>
        <w:t>chronos</w:t>
      </w:r>
      <w:r>
        <w:t xml:space="preserve">. Deja la constancia completa —con el criterio y la expectativa escritos antes— en </w:t>
      </w:r>
      <w:r>
        <w:rPr>
          <w:rFonts w:ascii="Courier New" w:eastAsia="Courier New" w:hAnsi="Courier New" w:cs="Courier New"/>
          <w:sz w:val="22"/>
          <w:szCs w:val="22"/>
        </w:rPr>
        <w:t>docs/evidencias/pruebas-deteccion-profundos.json</w:t>
      </w:r>
      <w:r>
        <w:t>.</w:t>
      </w:r>
    </w:p>
    <w:p w14:paraId="1313728E" w14:textId="77777777" w:rsidR="002170C4" w:rsidRDefault="00D34610">
      <w:pPr>
        <w:pStyle w:val="Ttulo1"/>
        <w:keepNext/>
      </w:pPr>
      <w:bookmarkStart w:id="39" w:name="_Toc240280872"/>
      <w:r>
        <w:t>Conclusiones</w:t>
      </w:r>
      <w:bookmarkEnd w:id="39"/>
    </w:p>
    <w:p w14:paraId="6C1E625D" w14:textId="77777777" w:rsidR="002170C4" w:rsidRDefault="00D34610">
      <w:pPr>
        <w:pStyle w:val="Ttulo2"/>
        <w:keepNext/>
      </w:pPr>
      <w:bookmarkStart w:id="40" w:name="_Toc240280873"/>
      <w:r>
        <w:t>El resultado central de esta semana, sin adornos</w:t>
      </w:r>
      <w:bookmarkEnd w:id="40"/>
    </w:p>
    <w:p w14:paraId="64B06D23" w14:textId="77777777" w:rsidR="002170C4" w:rsidRDefault="00D34610">
      <w:pPr>
        <w:ind w:firstLine="720"/>
      </w:pPr>
      <w:r>
        <w:rPr>
          <w:b/>
          <w:bCs/>
        </w:rPr>
        <w:t>Ningún modelo profundo mejora al bosque aleatorio clásico.</w:t>
      </w:r>
    </w:p>
    <w:p w14:paraId="5F57D285" w14:textId="77777777" w:rsidR="002170C4" w:rsidRDefault="00D34610">
      <w:pPr>
        <w:ind w:left="720"/>
      </w:pPr>
      <w:r>
        <w:t xml:space="preserve">• El </w:t>
      </w:r>
      <w:r>
        <w:rPr>
          <w:b/>
          <w:bCs/>
        </w:rPr>
        <w:t>bosque clásico</w:t>
      </w:r>
      <w:r>
        <w:t xml:space="preserve"> queda primero, con F1 macro </w:t>
      </w:r>
      <w:r>
        <w:rPr>
          <w:b/>
          <w:bCs/>
        </w:rPr>
        <w:t>0,390498</w:t>
      </w:r>
      <w:r>
        <w:t xml:space="preserve"> y precisión direccional </w:t>
      </w:r>
      <w:r>
        <w:rPr>
          <w:b/>
          <w:bCs/>
        </w:rPr>
        <w:t>0,103627</w:t>
      </w:r>
      <w:r>
        <w:t>.</w:t>
      </w:r>
    </w:p>
    <w:p w14:paraId="47342D5B" w14:textId="77777777" w:rsidR="002170C4" w:rsidRDefault="00D34610">
      <w:pPr>
        <w:ind w:left="720"/>
      </w:pPr>
      <w:r>
        <w:t xml:space="preserve">• </w:t>
      </w:r>
      <w:r>
        <w:rPr>
          <w:b/>
          <w:bCs/>
        </w:rPr>
        <w:t>Chronos-Bolt</w:t>
      </w:r>
      <w:r>
        <w:t xml:space="preserve"> queda 0,021908 por debajo del bosque, con intervalo que incluye el cero: no se distingue de él.</w:t>
      </w:r>
    </w:p>
    <w:p w14:paraId="37BCCB42" w14:textId="77777777" w:rsidR="002170C4" w:rsidRDefault="00D34610">
      <w:pPr>
        <w:ind w:left="720"/>
      </w:pPr>
      <w:r>
        <w:t xml:space="preserve">• </w:t>
      </w:r>
      <w:r>
        <w:rPr>
          <w:b/>
          <w:bCs/>
        </w:rPr>
        <w:t>iTransformer</w:t>
      </w:r>
      <w:r>
        <w:t xml:space="preserve"> queda por debajo del bosque en las cinco semillas.</w:t>
      </w:r>
    </w:p>
    <w:p w14:paraId="60CE7C97" w14:textId="77777777" w:rsidR="002170C4" w:rsidRDefault="00D34610">
      <w:pPr>
        <w:ind w:firstLine="720"/>
      </w:pPr>
      <w:r>
        <w:rPr>
          <w:b/>
          <w:bCs/>
        </w:rPr>
        <w:t>Y sobre este bloque, ninguno de los dos profundos supera al azar de forma distinguible.</w:t>
      </w:r>
      <w:r>
        <w:t xml:space="preserve"> Le ganan en la media y el intervalo incluye el cero en los dos casos.</w:t>
      </w:r>
    </w:p>
    <w:p w14:paraId="6C8E8FFC" w14:textId="77777777" w:rsidR="002170C4" w:rsidRDefault="00D34610">
      <w:pPr>
        <w:ind w:left="720"/>
      </w:pPr>
      <w:r>
        <w:rPr>
          <w:b/>
          <w:bCs/>
        </w:rPr>
        <w:t>Esa última frase se acotó después, y conviene decirlo acá.</w:t>
      </w:r>
      <w:r>
        <w:t xml:space="preserve"> Medida sobre nueve tramos consecutivos —</w:t>
      </w:r>
      <w:r>
        <w:rPr>
          <w:b/>
          <w:bCs/>
        </w:rPr>
        <w:t>7 311 observaciones</w:t>
      </w:r>
      <w:r>
        <w:t xml:space="preserve"> en vez de 1 959— la lectura </w:t>
      </w:r>
      <w:r>
        <w:rPr>
          <w:b/>
          <w:bCs/>
        </w:rPr>
        <w:t>se parte en dos</w:t>
      </w:r>
      <w:r>
        <w:t xml:space="preserve">: Chronos-Bolt </w:t>
      </w:r>
      <w:r>
        <w:rPr>
          <w:b/>
          <w:bCs/>
        </w:rPr>
        <w:t>sí</w:t>
      </w:r>
      <w:r>
        <w:t xml:space="preserve"> supera al azar (+0,027769, intervalo que excluye el cero) y el </w:t>
      </w:r>
      <w:r>
        <w:lastRenderedPageBreak/>
        <w:t xml:space="preserve">iTransformer </w:t>
      </w:r>
      <w:r>
        <w:rPr>
          <w:b/>
          <w:bCs/>
        </w:rPr>
        <w:t>sigue sin superarlo</w:t>
      </w:r>
      <w:r>
        <w:t xml:space="preserve"> ni con cuatro veces más observaciones.  Lo que era «ninguno de los dos» resultó ser </w:t>
      </w:r>
      <w:r>
        <w:rPr>
          <w:b/>
          <w:bCs/>
        </w:rPr>
        <w:t>uno de cada</w:t>
      </w:r>
      <w:r>
        <w:t>. Y la mitad que queda más fuerte es la del avanzado: no superar al azar con 7 311 observaciones dice bastante más que no superarlo con 1 959. Está desarrollado en el informe final.</w:t>
      </w:r>
    </w:p>
    <w:p w14:paraId="34369C4D" w14:textId="77777777" w:rsidR="002170C4" w:rsidRDefault="00D34610">
      <w:pPr>
        <w:ind w:firstLine="720"/>
      </w:pPr>
      <w:r>
        <w:t>El enunciado sugiere que un modelo fundacional y un Transformer son las herramientas para este problema. Medido con el mismo arnés, la misma partición y el mismo piso, no le ganan a un bosque aleatorio.</w:t>
      </w:r>
    </w:p>
    <w:p w14:paraId="2E17033A" w14:textId="77777777" w:rsidR="002170C4" w:rsidRDefault="00D34610">
      <w:pPr>
        <w:pStyle w:val="Ttulo2"/>
        <w:keepNext/>
      </w:pPr>
      <w:bookmarkStart w:id="41" w:name="_Toc240280874"/>
      <w:r>
        <w:t>Por qué ese resultado se puede creer</w:t>
      </w:r>
      <w:bookmarkEnd w:id="41"/>
    </w:p>
    <w:p w14:paraId="43E385F6" w14:textId="77777777" w:rsidR="002170C4" w:rsidRDefault="00D34610">
      <w:pPr>
        <w:ind w:firstLine="720"/>
      </w:pPr>
      <w:r>
        <w:t>Porque las tres cosas que lo harían dudoso se cerraron antes de medir:</w:t>
      </w:r>
    </w:p>
    <w:p w14:paraId="0A97098F" w14:textId="77777777" w:rsidR="002170C4" w:rsidRDefault="00D34610">
      <w:pPr>
        <w:ind w:firstLine="720"/>
      </w:pPr>
      <w:r>
        <w:rPr>
          <w:b/>
          <w:bCs/>
        </w:rPr>
        <w:t>El criterio estaba escrito.</w:t>
      </w:r>
      <w:r>
        <w:t xml:space="preserve"> Cuando el margen y el intervalo discrepan manda el intervalo, y se prefiere el modelo más simple. Eso se fijó antes de ver la tabla, no después.</w:t>
      </w:r>
    </w:p>
    <w:p w14:paraId="5F566899" w14:textId="77777777" w:rsidR="002170C4" w:rsidRDefault="00D34610">
      <w:pPr>
        <w:ind w:firstLine="720"/>
      </w:pPr>
      <w:r>
        <w:rPr>
          <w:b/>
          <w:bCs/>
        </w:rPr>
        <w:t>El piso no se eligió por conveniencia.</w:t>
      </w:r>
      <w:r>
        <w:t xml:space="preserve"> Los modelos se comparan contra el azar de la misma corrida, que se mueve con los datos, y no contra un número fijo.</w:t>
      </w:r>
    </w:p>
    <w:p w14:paraId="10F79186" w14:textId="77777777" w:rsidR="002170C4" w:rsidRDefault="00D34610">
      <w:pPr>
        <w:ind w:firstLine="720"/>
      </w:pPr>
      <w:r>
        <w:rPr>
          <w:b/>
          <w:bCs/>
        </w:rPr>
        <w:t>Los hiperparámetros no se ajustaron buscando el mejor número.</w:t>
      </w:r>
      <w:r>
        <w:t xml:space="preserve"> El rango entre cinco semillas del modelo avanzado es </w:t>
      </w:r>
      <w:r>
        <w:rPr>
          <w:b/>
          <w:bCs/>
        </w:rPr>
        <w:t>0,030377</w:t>
      </w:r>
      <w:r>
        <w:t xml:space="preserve">, que supera el umbral de decisión de </w:t>
      </w:r>
      <w:r>
        <w:rPr>
          <w:b/>
          <w:bCs/>
        </w:rPr>
        <w:t>0,02</w:t>
      </w:r>
      <w:r>
        <w:t xml:space="preserve">. Con esa dispersión, elegir la mejor celda de una rejilla no selecciona la mejor configuración: selecciona </w:t>
      </w:r>
      <w:r>
        <w:rPr>
          <w:b/>
          <w:bCs/>
        </w:rPr>
        <w:t>la celda a la que le tocó la semilla más afortunada</w:t>
      </w:r>
      <w:r>
        <w:t>. Por eso se promedian cinco semillas y se compara de forma pareada.</w:t>
      </w:r>
    </w:p>
    <w:p w14:paraId="0496704A" w14:textId="77777777" w:rsidR="002170C4" w:rsidRDefault="00D34610">
      <w:pPr>
        <w:pStyle w:val="Ttulo2"/>
        <w:keepNext/>
      </w:pPr>
      <w:bookmarkStart w:id="42" w:name="_Toc240280875"/>
      <w:r>
        <w:t>Una limitación del instrumento, encontrada midiendo</w:t>
      </w:r>
      <w:bookmarkEnd w:id="42"/>
    </w:p>
    <w:p w14:paraId="1A5E799D" w14:textId="77777777" w:rsidR="002170C4" w:rsidRDefault="00D34610">
      <w:pPr>
        <w:ind w:firstLine="720"/>
      </w:pPr>
      <w:r>
        <w:t xml:space="preserve">Uno de los intervalos de esta entrega </w:t>
      </w:r>
      <w:r>
        <w:rPr>
          <w:b/>
          <w:bCs/>
        </w:rPr>
        <w:t>no se reproduce entre corridas</w:t>
      </w:r>
      <w:r>
        <w:t>. Volviendo a medir validación con el mismo código y los mismos datos, el intervalo del contraste entre el iTransformer y el bosque cambió de lado, porque el límite vivía a menos de dos milésimas del cero.</w:t>
      </w:r>
    </w:p>
    <w:p w14:paraId="356C2E63" w14:textId="77777777" w:rsidR="002170C4" w:rsidRDefault="00D34610">
      <w:pPr>
        <w:ind w:firstLine="720"/>
      </w:pPr>
      <w:r>
        <w:rPr>
          <w:b/>
          <w:bCs/>
        </w:rPr>
        <w:lastRenderedPageBreak/>
        <w:t>La causa está identificada y no es el remuestreo</w:t>
      </w:r>
      <w:r>
        <w:t>, que está sembrado y es determinista dadas las predicciones: lo que se mueve es el iTransformer, que no reproduce entre procesos.</w:t>
      </w:r>
    </w:p>
    <w:p w14:paraId="123C6834" w14:textId="77777777" w:rsidR="002170C4" w:rsidRDefault="00D34610">
      <w:pPr>
        <w:ind w:firstLine="720"/>
      </w:pPr>
      <w:r>
        <w:t xml:space="preserve">Y el fondo no es fragilidad: el remuestreo pareado resamplea las </w:t>
      </w:r>
      <w:r>
        <w:rPr>
          <w:b/>
          <w:bCs/>
        </w:rPr>
        <w:t>filas</w:t>
      </w:r>
      <w:r>
        <w:t xml:space="preserve"> condicionando en </w:t>
      </w:r>
      <w:r>
        <w:rPr>
          <w:b/>
          <w:bCs/>
        </w:rPr>
        <w:t>un solo sorteo del entrenamiento</w:t>
      </w:r>
      <w:r>
        <w:t xml:space="preserve">. Cuando el sorteo del entrenamiento es la fuente dominante de variación, el intervalo de una corrida no es un instrumento frágil — </w:t>
      </w:r>
      <w:r>
        <w:rPr>
          <w:b/>
          <w:bCs/>
        </w:rPr>
        <w:t>es el instrumento equivocado</w:t>
      </w:r>
      <w:r>
        <w:t>.</w:t>
      </w:r>
    </w:p>
    <w:p w14:paraId="32765D5F" w14:textId="77777777" w:rsidR="002170C4" w:rsidRDefault="00D34610">
      <w:pPr>
        <w:ind w:firstLine="720"/>
      </w:pPr>
      <w:r>
        <w:t xml:space="preserve">Se decidió qué hacer con eso </w:t>
      </w:r>
      <w:r>
        <w:rPr>
          <w:b/>
          <w:bCs/>
        </w:rPr>
        <w:t>antes</w:t>
      </w:r>
      <w:r>
        <w:t xml:space="preserve"> de tocar el bloque de prueba: donde entre un modelo que no reproduce, el intervalo se reporta pero no decide, y el peso lo lleva la estabilidad del signo entre semillas.</w:t>
      </w:r>
    </w:p>
    <w:p w14:paraId="01E8CE1F" w14:textId="77777777" w:rsidR="002170C4" w:rsidRDefault="00D34610">
      <w:pPr>
        <w:ind w:firstLine="720"/>
      </w:pPr>
      <w:r>
        <w:rPr>
          <w:b/>
          <w:bCs/>
        </w:rPr>
        <w:t>El alcance está acotado y medido:</w:t>
      </w:r>
      <w:r>
        <w:t xml:space="preserve"> el bosque y el </w:t>
      </w:r>
      <w:r>
        <w:rPr>
          <w:rFonts w:ascii="Courier New" w:eastAsia="Courier New" w:hAnsi="Courier New" w:cs="Courier New"/>
          <w:sz w:val="22"/>
          <w:szCs w:val="22"/>
        </w:rPr>
        <w:t>baseline_aleatorio</w:t>
      </w:r>
      <w:r>
        <w:t xml:space="preserve"> reproducen bit a bit entre procesos, con la misma huella SHA-256 de las 1 959 predicciones. La comparación de la que depende el veredicto del proyecto no está afectada.</w:t>
      </w:r>
    </w:p>
    <w:p w14:paraId="5B382F1C" w14:textId="77777777" w:rsidR="002170C4" w:rsidRDefault="00D34610">
      <w:pPr>
        <w:pStyle w:val="Ttulo2"/>
        <w:keepNext/>
      </w:pPr>
      <w:bookmarkStart w:id="43" w:name="_Toc240280876"/>
      <w:r>
        <w:t>Lo que sigue</w:t>
      </w:r>
      <w:bookmarkEnd w:id="43"/>
    </w:p>
    <w:p w14:paraId="157439B1" w14:textId="77777777" w:rsidR="002170C4" w:rsidRDefault="00D34610">
      <w:pPr>
        <w:ind w:firstLine="720"/>
      </w:pPr>
      <w:r>
        <w:t xml:space="preserve">La Semana 5 mide </w:t>
      </w:r>
      <w:r>
        <w:rPr>
          <w:b/>
          <w:bCs/>
        </w:rPr>
        <w:t>una sola vez</w:t>
      </w:r>
      <w:r>
        <w:t xml:space="preserve"> sobre el bloque de prueba, con el protocolo escrito de antemano y las tres lecturas posibles fijadas antes de ver el número. No hay una segunda corrida.</w:t>
      </w:r>
    </w:p>
    <w:p w14:paraId="26D5F0BA" w14:textId="77777777" w:rsidR="002170C4" w:rsidRDefault="00D34610">
      <w:pPr>
        <w:ind w:firstLine="720"/>
      </w:pPr>
      <w:r>
        <w:rPr>
          <w:b/>
          <w:bCs/>
        </w:rPr>
        <w:t>Y la expectativa se dice de antemano, para que no se lea como excusa después:</w:t>
      </w:r>
      <w:r>
        <w:t xml:space="preserve"> no hay razón para esperar que el bloque de prueba mejore lo de validación. Esperar que datos no vistos favorezcan a un modelo más que los datos con los que se eligió es al revés de como funciona.</w:t>
      </w:r>
    </w:p>
    <w:p w14:paraId="7880D699" w14:textId="77777777" w:rsidR="002170C4" w:rsidRDefault="00D34610">
      <w:r>
        <w:br w:type="page"/>
      </w:r>
    </w:p>
    <w:p w14:paraId="01B5B348" w14:textId="77777777" w:rsidR="002170C4" w:rsidRDefault="00D34610">
      <w:pPr>
        <w:pStyle w:val="Ttulo1"/>
        <w:keepNext/>
      </w:pPr>
      <w:bookmarkStart w:id="44" w:name="_Toc240280877"/>
      <w:r>
        <w:lastRenderedPageBreak/>
        <w:t>Referencias</w:t>
      </w:r>
      <w:bookmarkEnd w:id="44"/>
    </w:p>
    <w:p w14:paraId="32AB82D6" w14:textId="77777777" w:rsidR="002170C4" w:rsidRDefault="00D34610">
      <w:pPr>
        <w:ind w:firstLine="720"/>
      </w:pPr>
      <w:r>
        <w:rPr>
          <w:i/>
          <w:iCs/>
          <w:color w:val="595959"/>
        </w:rPr>
        <w:t>[PENDIENTE — no se encontraron referencias en las secciones.]</w:t>
      </w:r>
    </w:p>
    <w:sectPr w:rsidR="002170C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D9EA5" w14:textId="77777777" w:rsidR="00D34610" w:rsidRDefault="00D34610">
      <w:pPr>
        <w:spacing w:line="240" w:lineRule="auto"/>
      </w:pPr>
      <w:r>
        <w:separator/>
      </w:r>
    </w:p>
  </w:endnote>
  <w:endnote w:type="continuationSeparator" w:id="0">
    <w:p w14:paraId="3BECE949" w14:textId="77777777" w:rsidR="00D34610" w:rsidRDefault="00D346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09273" w14:textId="77777777" w:rsidR="00D34610" w:rsidRDefault="00D34610">
      <w:pPr>
        <w:spacing w:line="240" w:lineRule="auto"/>
      </w:pPr>
      <w:r>
        <w:separator/>
      </w:r>
    </w:p>
  </w:footnote>
  <w:footnote w:type="continuationSeparator" w:id="0">
    <w:p w14:paraId="3E821C23" w14:textId="77777777" w:rsidR="00D34610" w:rsidRDefault="00D346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C5A9" w14:textId="77777777" w:rsidR="002170C4" w:rsidRDefault="00D34610">
    <w:pPr>
      <w:jc w:val="right"/>
    </w:pPr>
    <w:r>
      <w:fldChar w:fldCharType="begin"/>
    </w:r>
    <w:r>
      <w:instrText>PAGE</w:instrText>
    </w:r>
    <w:r>
      <w:fldChar w:fldCharType="separate"/>
    </w:r>
    <w:r w:rsidR="007F20F3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E3A73"/>
    <w:multiLevelType w:val="hybridMultilevel"/>
    <w:tmpl w:val="DD102B8C"/>
    <w:lvl w:ilvl="0" w:tplc="F2EA98EA">
      <w:start w:val="1"/>
      <w:numFmt w:val="bullet"/>
      <w:lvlText w:val="●"/>
      <w:lvlJc w:val="left"/>
      <w:pPr>
        <w:ind w:left="720" w:hanging="360"/>
      </w:pPr>
    </w:lvl>
    <w:lvl w:ilvl="1" w:tplc="C60AF788">
      <w:start w:val="1"/>
      <w:numFmt w:val="bullet"/>
      <w:lvlText w:val="○"/>
      <w:lvlJc w:val="left"/>
      <w:pPr>
        <w:ind w:left="1440" w:hanging="360"/>
      </w:pPr>
    </w:lvl>
    <w:lvl w:ilvl="2" w:tplc="E5824E20">
      <w:start w:val="1"/>
      <w:numFmt w:val="bullet"/>
      <w:lvlText w:val="■"/>
      <w:lvlJc w:val="left"/>
      <w:pPr>
        <w:ind w:left="2160" w:hanging="360"/>
      </w:pPr>
    </w:lvl>
    <w:lvl w:ilvl="3" w:tplc="ACE682EE">
      <w:start w:val="1"/>
      <w:numFmt w:val="bullet"/>
      <w:lvlText w:val="●"/>
      <w:lvlJc w:val="left"/>
      <w:pPr>
        <w:ind w:left="2880" w:hanging="360"/>
      </w:pPr>
    </w:lvl>
    <w:lvl w:ilvl="4" w:tplc="6B6448BE">
      <w:start w:val="1"/>
      <w:numFmt w:val="bullet"/>
      <w:lvlText w:val="○"/>
      <w:lvlJc w:val="left"/>
      <w:pPr>
        <w:ind w:left="3600" w:hanging="360"/>
      </w:pPr>
    </w:lvl>
    <w:lvl w:ilvl="5" w:tplc="34CAB2A2">
      <w:start w:val="1"/>
      <w:numFmt w:val="bullet"/>
      <w:lvlText w:val="■"/>
      <w:lvlJc w:val="left"/>
      <w:pPr>
        <w:ind w:left="4320" w:hanging="360"/>
      </w:pPr>
    </w:lvl>
    <w:lvl w:ilvl="6" w:tplc="9CAAD46C">
      <w:start w:val="1"/>
      <w:numFmt w:val="bullet"/>
      <w:lvlText w:val="●"/>
      <w:lvlJc w:val="left"/>
      <w:pPr>
        <w:ind w:left="5040" w:hanging="360"/>
      </w:pPr>
    </w:lvl>
    <w:lvl w:ilvl="7" w:tplc="F5AAFF34">
      <w:start w:val="1"/>
      <w:numFmt w:val="bullet"/>
      <w:lvlText w:val="●"/>
      <w:lvlJc w:val="left"/>
      <w:pPr>
        <w:ind w:left="5760" w:hanging="360"/>
      </w:pPr>
    </w:lvl>
    <w:lvl w:ilvl="8" w:tplc="2BF85742">
      <w:start w:val="1"/>
      <w:numFmt w:val="bullet"/>
      <w:lvlText w:val="●"/>
      <w:lvlJc w:val="left"/>
      <w:pPr>
        <w:ind w:left="6480" w:hanging="360"/>
      </w:pPr>
    </w:lvl>
  </w:abstractNum>
  <w:num w:numId="1" w16cid:durableId="929004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0C4"/>
    <w:rsid w:val="002170C4"/>
    <w:rsid w:val="007F20F3"/>
    <w:rsid w:val="00B819B5"/>
    <w:rsid w:val="00D3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AC63E"/>
  <w15:docId w15:val="{08244883-882E-44BB-BED9-A74721F1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CR" w:eastAsia="es-CR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jc w:val="center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i/>
      <w:i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F20F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F20F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F20F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6244</Words>
  <Characters>34346</Characters>
  <Application>Microsoft Office Word</Application>
  <DocSecurity>0</DocSecurity>
  <Lines>286</Lines>
  <Paragraphs>81</Paragraphs>
  <ScaleCrop>false</ScaleCrop>
  <Company/>
  <LinksUpToDate>false</LinksUpToDate>
  <CharactersWithSpaces>40509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Teórico — Series de Tiempo y Criptoactivos</dc:title>
  <dc:creator>Equipo Caso N.º 1</dc:creator>
  <dc:description>Primera entrega del Caso N.º 1, Señales y Sistemas</dc:description>
  <cp:lastModifiedBy>Andrew XXLL</cp:lastModifiedBy>
  <cp:revision>2</cp:revision>
  <dcterms:created xsi:type="dcterms:W3CDTF">2026-09-14T18:19:00Z</dcterms:created>
  <dcterms:modified xsi:type="dcterms:W3CDTF">2026-09-14T18:19:00Z</dcterms:modified>
</cp:coreProperties>
</file>