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Todas las cifras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salen de un archivo de evidencia que se regenera con un comando. La única celda vacía es el bloque de prueba, que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(D18), el lunes 7 tras el atraso que fija la </w:t>
      </w:r>
      <w:r>
        <w:rPr>
          <w:rFonts w:ascii="Times New Roman" w:cs="Times New Roman" w:eastAsia="Times New Roman" w:hAnsi="Times New Roman"/>
          <w:color w:val="000000"/>
          <w:sz w:val="24"/>
          <w:szCs w:val="24"/>
        </w:rPr>
        <w:t xml:space="preserve">D23</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sí aportan al avanzado — y el matiz importa</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Eso se midió sobre el bosque, y sobre el avanzado da distinto.</w:t>
      </w:r>
      <w:r>
        <w:rPr>
          <w:rFonts w:ascii="Times New Roman" w:cs="Times New Roman" w:eastAsia="Times New Roman" w:hAnsi="Times New Roman"/>
          <w:color w:val="000000"/>
          <w:sz w:val="24"/>
          <w:szCs w:val="24"/>
        </w:rPr>
        <w:t xml:space="preserve"> No es una generalización que convenga hacer, porque la arquitectura elegida existe justamente para atender entre series.</w:t>
      </w:r>
    </w:p>
    <w:p>
      <w:pPr>
        <w:spacing w:after="0" w:line="480" w:lineRule="auto"/>
        <w:ind w:firstLine="720"/>
      </w:pPr>
      <w:r>
        <w:rPr>
          <w:rFonts w:ascii="Times New Roman" w:cs="Times New Roman" w:eastAsia="Times New Roman" w:hAnsi="Times New Roman"/>
          <w:color w:val="000000"/>
          <w:sz w:val="24"/>
          <w:szCs w:val="24"/>
        </w:rPr>
        <w:t xml:space="preserve">La D14 —mía— había concluido lo contrario, y la D24 corrige esa lectura sin reescribirla: la D14 respondió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La sección 5 del protocolo ya decía que ese umbral no aplica a esta clase de pregunta.</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frases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Los activos de apoyo aportan al modelo avanzado de forma consistente, y el aporte es pequeño. La D20 explica por qué: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La celda que falta,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 Esperar que el bloque de prueba mejore eso sería esperar que datos no vistos favorezcan a un modelo más que los datos con los que se eligió, que es al revés de como funciona.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2026-09-07T22:59:10.350Z</dcterms:created>
  <dcterms:modified xsi:type="dcterms:W3CDTF">2026-09-07T22:59:10.351Z</dcterms:modified>
</cp:coreProperties>
</file>

<file path=docProps/custom.xml><?xml version="1.0" encoding="utf-8"?>
<Properties xmlns="http://schemas.openxmlformats.org/officeDocument/2006/custom-properties" xmlns:vt="http://schemas.openxmlformats.org/officeDocument/2006/docPropsVTypes"/>
</file>