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A997" w14:textId="77777777" w:rsidR="002314BC" w:rsidRDefault="002314BC">
      <w:pPr>
        <w:pStyle w:val="Ttulo1"/>
        <w:divId w:val="77797499"/>
        <w:rPr>
          <w:rFonts w:ascii="Georgia" w:eastAsia="Times New Roman" w:hAnsi="Georgia"/>
        </w:rPr>
      </w:pPr>
      <w:r>
        <w:rPr>
          <w:rFonts w:ascii="Georgia" w:eastAsia="Times New Roman" w:hAnsi="Georgia"/>
        </w:rPr>
        <w:t>Guía de Defensa — Marco Teórico, Semana 1</w:t>
      </w:r>
    </w:p>
    <w:p w14:paraId="203CC2C6" w14:textId="77777777" w:rsidR="002314BC" w:rsidRDefault="002314BC">
      <w:pPr>
        <w:shd w:val="clear" w:color="auto" w:fill="F8F9FB"/>
        <w:divId w:val="1747804348"/>
        <w:rPr>
          <w:rFonts w:ascii="Georgia" w:eastAsia="Times New Roman" w:hAnsi="Georgia"/>
          <w:color w:val="333333"/>
          <w:sz w:val="22"/>
          <w:szCs w:val="22"/>
        </w:rPr>
      </w:pPr>
      <w:r>
        <w:rPr>
          <w:rStyle w:val="Fuerte"/>
          <w:rFonts w:ascii="Georgia" w:eastAsia="Times New Roman" w:hAnsi="Georgia"/>
          <w:color w:val="333333"/>
          <w:sz w:val="22"/>
          <w:szCs w:val="22"/>
        </w:rPr>
        <w:t>Caso N.º 1 — Señales y Sistemas — Prof. Roberto Calvo Arias</w:t>
      </w:r>
      <w:r>
        <w:rPr>
          <w:rFonts w:ascii="Georgia" w:eastAsia="Times New Roman" w:hAnsi="Georgia"/>
          <w:color w:val="333333"/>
          <w:sz w:val="22"/>
          <w:szCs w:val="22"/>
        </w:rPr>
        <w:t xml:space="preserve"> Tecnologías de la Información y Comunicación Empresarial · Universidad Invenio Equipo: Fabrizio Espinoza Arce · Alejandro Josué Rodríguez Zamora · Jose Pablo Monestel · Isaac Felipe Morún Moreira</w:t>
      </w:r>
    </w:p>
    <w:p w14:paraId="5608F341"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Esta guía está escrita para gente que no sabe de señales.</w:t>
      </w:r>
      <w:r>
        <w:rPr>
          <w:rFonts w:ascii="Georgia" w:hAnsi="Georgia"/>
          <w:color w:val="111111"/>
          <w:sz w:val="22"/>
          <w:szCs w:val="22"/>
        </w:rPr>
        <w:t xml:space="preserve"> No asume nada. Cada palabra rara se explica cuando aparece por primera vez, con una comparación de la vida diaria antes de la definición formal.</w:t>
      </w:r>
    </w:p>
    <w:p w14:paraId="3068EFD6"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No es el entregable.</w:t>
      </w:r>
      <w:r>
        <w:rPr>
          <w:rFonts w:ascii="Georgia" w:hAnsi="Georgia"/>
          <w:color w:val="111111"/>
          <w:sz w:val="22"/>
          <w:szCs w:val="22"/>
        </w:rPr>
        <w:t xml:space="preserve"> El entregable es el Word de 62 páginas. Esto es para leer </w:t>
      </w:r>
      <w:r>
        <w:rPr>
          <w:rStyle w:val="nfasis"/>
          <w:rFonts w:ascii="Georgia" w:hAnsi="Georgia"/>
          <w:color w:val="111111"/>
          <w:sz w:val="22"/>
          <w:szCs w:val="22"/>
        </w:rPr>
        <w:t>antes</w:t>
      </w:r>
      <w:r>
        <w:rPr>
          <w:rFonts w:ascii="Georgia" w:hAnsi="Georgia"/>
          <w:color w:val="111111"/>
          <w:sz w:val="22"/>
          <w:szCs w:val="22"/>
        </w:rPr>
        <w:t xml:space="preserve"> de pararse delante del profesor.</w:t>
      </w:r>
    </w:p>
    <w:p w14:paraId="44C5BBCF" w14:textId="77777777" w:rsidR="002314BC" w:rsidRDefault="002314BC">
      <w:pPr>
        <w:spacing w:before="320" w:after="320"/>
        <w:divId w:val="77797499"/>
        <w:rPr>
          <w:rFonts w:ascii="Georgia" w:eastAsia="Times New Roman" w:hAnsi="Georgia"/>
          <w:color w:val="111111"/>
          <w:sz w:val="22"/>
          <w:szCs w:val="22"/>
        </w:rPr>
      </w:pPr>
      <w:r>
        <w:rPr>
          <w:rFonts w:ascii="Georgia" w:eastAsia="Times New Roman" w:hAnsi="Georgia"/>
          <w:color w:val="111111"/>
          <w:sz w:val="22"/>
          <w:szCs w:val="22"/>
        </w:rPr>
        <w:pict w14:anchorId="7B8E4A83">
          <v:rect id="_x0000_i1025" style="width:0;height:1.5pt" o:hralign="center" o:hrstd="t" o:hr="t" fillcolor="#a0a0a0" stroked="f"/>
        </w:pict>
      </w:r>
    </w:p>
    <w:p w14:paraId="70C2D095" w14:textId="77777777" w:rsidR="002314BC" w:rsidRDefault="002314BC">
      <w:pPr>
        <w:pStyle w:val="Ttulo2"/>
        <w:divId w:val="77797499"/>
        <w:rPr>
          <w:rFonts w:ascii="Georgia" w:eastAsia="Times New Roman" w:hAnsi="Georgia"/>
        </w:rPr>
      </w:pPr>
      <w:r>
        <w:rPr>
          <w:rFonts w:ascii="Georgia" w:eastAsia="Times New Roman" w:hAnsi="Georgia"/>
        </w:rPr>
        <w:t>Cómo usar esta guía según el tiempo que tengas</w:t>
      </w:r>
    </w:p>
    <w:tbl>
      <w:tblPr>
        <w:tblW w:w="5000" w:type="pct"/>
        <w:tblCellMar>
          <w:top w:w="15" w:type="dxa"/>
          <w:left w:w="15" w:type="dxa"/>
          <w:bottom w:w="15" w:type="dxa"/>
          <w:right w:w="15" w:type="dxa"/>
        </w:tblCellMar>
        <w:tblLook w:val="04A0" w:firstRow="1" w:lastRow="0" w:firstColumn="1" w:lastColumn="0" w:noHBand="0" w:noVBand="1"/>
      </w:tblPr>
      <w:tblGrid>
        <w:gridCol w:w="3395"/>
        <w:gridCol w:w="5443"/>
      </w:tblGrid>
      <w:tr w:rsidR="00000000" w14:paraId="7553B8C3" w14:textId="77777777">
        <w:trPr>
          <w:divId w:val="77797499"/>
        </w:trPr>
        <w:tc>
          <w:tcPr>
            <w:tcW w:w="0" w:type="auto"/>
            <w:shd w:val="clear" w:color="auto" w:fill="1B2A4A"/>
            <w:tcMar>
              <w:top w:w="100" w:type="dxa"/>
              <w:left w:w="140" w:type="dxa"/>
              <w:bottom w:w="100" w:type="dxa"/>
              <w:right w:w="140" w:type="dxa"/>
            </w:tcMar>
            <w:vAlign w:val="center"/>
            <w:hideMark/>
          </w:tcPr>
          <w:p w14:paraId="7CC8E2E7"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Tiempo</w:t>
            </w:r>
          </w:p>
        </w:tc>
        <w:tc>
          <w:tcPr>
            <w:tcW w:w="0" w:type="auto"/>
            <w:shd w:val="clear" w:color="auto" w:fill="1B2A4A"/>
            <w:tcMar>
              <w:top w:w="100" w:type="dxa"/>
              <w:left w:w="140" w:type="dxa"/>
              <w:bottom w:w="100" w:type="dxa"/>
              <w:right w:w="140" w:type="dxa"/>
            </w:tcMar>
            <w:vAlign w:val="center"/>
            <w:hideMark/>
          </w:tcPr>
          <w:p w14:paraId="41B5C502"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leer</w:t>
            </w:r>
          </w:p>
        </w:tc>
      </w:tr>
      <w:tr w:rsidR="00000000" w14:paraId="5586DC6B" w14:textId="77777777">
        <w:trPr>
          <w:divId w:val="77797499"/>
        </w:trPr>
        <w:tc>
          <w:tcPr>
            <w:tcW w:w="0" w:type="auto"/>
            <w:tcBorders>
              <w:bottom w:val="single" w:sz="6" w:space="0" w:color="CCCCCC"/>
            </w:tcBorders>
            <w:tcMar>
              <w:top w:w="100" w:type="dxa"/>
              <w:left w:w="140" w:type="dxa"/>
              <w:bottom w:w="100" w:type="dxa"/>
              <w:right w:w="140" w:type="dxa"/>
            </w:tcMar>
            <w:hideMark/>
          </w:tcPr>
          <w:p w14:paraId="27E40548"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Si nunca entendiste el proyecto</w:t>
            </w:r>
          </w:p>
        </w:tc>
        <w:tc>
          <w:tcPr>
            <w:tcW w:w="0" w:type="auto"/>
            <w:tcBorders>
              <w:bottom w:val="single" w:sz="6" w:space="0" w:color="CCCCCC"/>
            </w:tcBorders>
            <w:tcMar>
              <w:top w:w="100" w:type="dxa"/>
              <w:left w:w="140" w:type="dxa"/>
              <w:bottom w:w="100" w:type="dxa"/>
              <w:right w:w="140" w:type="dxa"/>
            </w:tcMar>
            <w:hideMark/>
          </w:tcPr>
          <w:p w14:paraId="71AB591F"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 Parte 0 completa.</w:t>
            </w:r>
            <w:r>
              <w:rPr>
                <w:rFonts w:ascii="Georgia" w:eastAsia="Times New Roman" w:hAnsi="Georgia"/>
                <w:color w:val="111111"/>
                <w:sz w:val="20"/>
                <w:szCs w:val="20"/>
              </w:rPr>
              <w:t xml:space="preserve"> Sin ella el resto son palabras sueltas</w:t>
            </w:r>
          </w:p>
        </w:tc>
      </w:tr>
      <w:tr w:rsidR="00000000" w14:paraId="2B954A66" w14:textId="77777777">
        <w:trPr>
          <w:divId w:val="77797499"/>
        </w:trPr>
        <w:tc>
          <w:tcPr>
            <w:tcW w:w="0" w:type="auto"/>
            <w:tcBorders>
              <w:bottom w:val="single" w:sz="6" w:space="0" w:color="CCCCCC"/>
            </w:tcBorders>
            <w:tcMar>
              <w:top w:w="100" w:type="dxa"/>
              <w:left w:w="140" w:type="dxa"/>
              <w:bottom w:w="100" w:type="dxa"/>
              <w:right w:w="140" w:type="dxa"/>
            </w:tcMar>
            <w:hideMark/>
          </w:tcPr>
          <w:p w14:paraId="31C2CCEA"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20 minutos</w:t>
            </w:r>
          </w:p>
        </w:tc>
        <w:tc>
          <w:tcPr>
            <w:tcW w:w="0" w:type="auto"/>
            <w:tcBorders>
              <w:bottom w:val="single" w:sz="6" w:space="0" w:color="CCCCCC"/>
            </w:tcBorders>
            <w:tcMar>
              <w:top w:w="100" w:type="dxa"/>
              <w:left w:w="140" w:type="dxa"/>
              <w:bottom w:w="100" w:type="dxa"/>
              <w:right w:w="140" w:type="dxa"/>
            </w:tcMar>
            <w:hideMark/>
          </w:tcPr>
          <w:p w14:paraId="193BF0E5"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Parte 0 + las 10 cifras + las 6 respuestas que no podés fallar</w:t>
            </w:r>
          </w:p>
        </w:tc>
      </w:tr>
      <w:tr w:rsidR="00000000" w14:paraId="6AA0B5BD" w14:textId="77777777">
        <w:trPr>
          <w:divId w:val="77797499"/>
        </w:trPr>
        <w:tc>
          <w:tcPr>
            <w:tcW w:w="0" w:type="auto"/>
            <w:tcBorders>
              <w:bottom w:val="single" w:sz="6" w:space="0" w:color="CCCCCC"/>
            </w:tcBorders>
            <w:tcMar>
              <w:top w:w="100" w:type="dxa"/>
              <w:left w:w="140" w:type="dxa"/>
              <w:bottom w:w="100" w:type="dxa"/>
              <w:right w:w="140" w:type="dxa"/>
            </w:tcMar>
            <w:hideMark/>
          </w:tcPr>
          <w:p w14:paraId="1953F04B"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2 horas</w:t>
            </w:r>
          </w:p>
        </w:tc>
        <w:tc>
          <w:tcPr>
            <w:tcW w:w="0" w:type="auto"/>
            <w:tcBorders>
              <w:bottom w:val="single" w:sz="6" w:space="0" w:color="CCCCCC"/>
            </w:tcBorders>
            <w:tcMar>
              <w:top w:w="100" w:type="dxa"/>
              <w:left w:w="140" w:type="dxa"/>
              <w:bottom w:w="100" w:type="dxa"/>
              <w:right w:w="140" w:type="dxa"/>
            </w:tcMar>
            <w:hideMark/>
          </w:tcPr>
          <w:p w14:paraId="44361A6E"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El plan cronometrado de abajo</w:t>
            </w:r>
          </w:p>
        </w:tc>
      </w:tr>
      <w:tr w:rsidR="00000000" w14:paraId="3688C9BD" w14:textId="77777777">
        <w:trPr>
          <w:divId w:val="77797499"/>
        </w:trPr>
        <w:tc>
          <w:tcPr>
            <w:tcW w:w="0" w:type="auto"/>
            <w:tcBorders>
              <w:bottom w:val="single" w:sz="6" w:space="0" w:color="CCCCCC"/>
            </w:tcBorders>
            <w:tcMar>
              <w:top w:w="100" w:type="dxa"/>
              <w:left w:w="140" w:type="dxa"/>
              <w:bottom w:w="100" w:type="dxa"/>
              <w:right w:w="140" w:type="dxa"/>
            </w:tcMar>
            <w:hideMark/>
          </w:tcPr>
          <w:p w14:paraId="32691450"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Una tarde</w:t>
            </w:r>
          </w:p>
        </w:tc>
        <w:tc>
          <w:tcPr>
            <w:tcW w:w="0" w:type="auto"/>
            <w:tcBorders>
              <w:bottom w:val="single" w:sz="6" w:space="0" w:color="CCCCCC"/>
            </w:tcBorders>
            <w:tcMar>
              <w:top w:w="100" w:type="dxa"/>
              <w:left w:w="140" w:type="dxa"/>
              <w:bottom w:w="100" w:type="dxa"/>
              <w:right w:w="140" w:type="dxa"/>
            </w:tcMar>
            <w:hideMark/>
          </w:tcPr>
          <w:p w14:paraId="043D162F"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Todo, en orden</w:t>
            </w:r>
          </w:p>
        </w:tc>
      </w:tr>
    </w:tbl>
    <w:p w14:paraId="38B02822" w14:textId="77777777" w:rsidR="002314BC" w:rsidRDefault="002314BC">
      <w:pPr>
        <w:spacing w:before="320" w:after="320"/>
        <w:divId w:val="77797499"/>
        <w:rPr>
          <w:rFonts w:ascii="Georgia" w:eastAsia="Times New Roman" w:hAnsi="Georgia"/>
          <w:color w:val="111111"/>
          <w:sz w:val="22"/>
          <w:szCs w:val="22"/>
        </w:rPr>
      </w:pPr>
      <w:r>
        <w:rPr>
          <w:rFonts w:ascii="Georgia" w:eastAsia="Times New Roman" w:hAnsi="Georgia"/>
          <w:color w:val="111111"/>
          <w:sz w:val="22"/>
          <w:szCs w:val="22"/>
        </w:rPr>
        <w:pict w14:anchorId="1CCD73C3">
          <v:rect id="_x0000_i1026" style="width:0;height:1.5pt" o:hralign="center" o:hrstd="t" o:hr="t" fillcolor="#a0a0a0" stroked="f"/>
        </w:pict>
      </w:r>
    </w:p>
    <w:p w14:paraId="59007D56" w14:textId="77777777" w:rsidR="002314BC" w:rsidRDefault="002314BC">
      <w:pPr>
        <w:pStyle w:val="Ttulo2"/>
        <w:divId w:val="77797499"/>
        <w:rPr>
          <w:rFonts w:ascii="Georgia" w:eastAsia="Times New Roman" w:hAnsi="Georgia"/>
        </w:rPr>
      </w:pPr>
      <w:r>
        <w:rPr>
          <w:rFonts w:ascii="Georgia" w:eastAsia="Times New Roman" w:hAnsi="Georgia"/>
        </w:rPr>
        <w:lastRenderedPageBreak/>
        <w:t>Plan de 2 horas, cronometrado</w:t>
      </w:r>
    </w:p>
    <w:p w14:paraId="02D5360C" w14:textId="77777777" w:rsidR="002314BC" w:rsidRDefault="002314BC">
      <w:pPr>
        <w:pStyle w:val="NormalWeb"/>
        <w:divId w:val="77797499"/>
        <w:rPr>
          <w:rFonts w:ascii="Georgia" w:hAnsi="Georgia"/>
          <w:color w:val="111111"/>
          <w:sz w:val="22"/>
          <w:szCs w:val="22"/>
        </w:rPr>
      </w:pPr>
      <w:r>
        <w:rPr>
          <w:rStyle w:val="nfasis"/>
          <w:rFonts w:ascii="Georgia" w:hAnsi="Georgia"/>
          <w:color w:val="111111"/>
          <w:sz w:val="22"/>
          <w:szCs w:val="22"/>
        </w:rPr>
        <w:t>Poné un temporizador y respetalo. La trampa al estudiar es quedarse cuarenta minutos en lo primero y llegar sin haber visto el resto.</w:t>
      </w:r>
    </w:p>
    <w:tbl>
      <w:tblPr>
        <w:tblW w:w="5000" w:type="pct"/>
        <w:tblCellMar>
          <w:top w:w="15" w:type="dxa"/>
          <w:left w:w="15" w:type="dxa"/>
          <w:bottom w:w="15" w:type="dxa"/>
          <w:right w:w="15" w:type="dxa"/>
        </w:tblCellMar>
        <w:tblLook w:val="04A0" w:firstRow="1" w:lastRow="0" w:firstColumn="1" w:lastColumn="0" w:noHBand="0" w:noVBand="1"/>
      </w:tblPr>
      <w:tblGrid>
        <w:gridCol w:w="967"/>
        <w:gridCol w:w="694"/>
        <w:gridCol w:w="4513"/>
        <w:gridCol w:w="2664"/>
      </w:tblGrid>
      <w:tr w:rsidR="00000000" w14:paraId="377449F4" w14:textId="77777777">
        <w:trPr>
          <w:divId w:val="77797499"/>
        </w:trPr>
        <w:tc>
          <w:tcPr>
            <w:tcW w:w="0" w:type="auto"/>
            <w:shd w:val="clear" w:color="auto" w:fill="1B2A4A"/>
            <w:tcMar>
              <w:top w:w="100" w:type="dxa"/>
              <w:left w:w="140" w:type="dxa"/>
              <w:bottom w:w="100" w:type="dxa"/>
              <w:right w:w="140" w:type="dxa"/>
            </w:tcMar>
            <w:vAlign w:val="center"/>
            <w:hideMark/>
          </w:tcPr>
          <w:p w14:paraId="488709C1"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Reloj</w:t>
            </w:r>
          </w:p>
        </w:tc>
        <w:tc>
          <w:tcPr>
            <w:tcW w:w="0" w:type="auto"/>
            <w:shd w:val="clear" w:color="auto" w:fill="1B2A4A"/>
            <w:tcMar>
              <w:top w:w="100" w:type="dxa"/>
              <w:left w:w="140" w:type="dxa"/>
              <w:bottom w:w="100" w:type="dxa"/>
              <w:right w:w="140" w:type="dxa"/>
            </w:tcMar>
            <w:vAlign w:val="center"/>
            <w:hideMark/>
          </w:tcPr>
          <w:p w14:paraId="7F8E0F12"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Min</w:t>
            </w:r>
          </w:p>
        </w:tc>
        <w:tc>
          <w:tcPr>
            <w:tcW w:w="0" w:type="auto"/>
            <w:shd w:val="clear" w:color="auto" w:fill="1B2A4A"/>
            <w:tcMar>
              <w:top w:w="100" w:type="dxa"/>
              <w:left w:w="140" w:type="dxa"/>
              <w:bottom w:w="100" w:type="dxa"/>
              <w:right w:w="140" w:type="dxa"/>
            </w:tcMar>
            <w:vAlign w:val="center"/>
            <w:hideMark/>
          </w:tcPr>
          <w:p w14:paraId="07E53435"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hacés</w:t>
            </w:r>
          </w:p>
        </w:tc>
        <w:tc>
          <w:tcPr>
            <w:tcW w:w="0" w:type="auto"/>
            <w:shd w:val="clear" w:color="auto" w:fill="1B2A4A"/>
            <w:tcMar>
              <w:top w:w="100" w:type="dxa"/>
              <w:left w:w="140" w:type="dxa"/>
              <w:bottom w:w="100" w:type="dxa"/>
              <w:right w:w="140" w:type="dxa"/>
            </w:tcMar>
            <w:vAlign w:val="center"/>
            <w:hideMark/>
          </w:tcPr>
          <w:p w14:paraId="7F1082BB"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Por qué ahí</w:t>
            </w:r>
          </w:p>
        </w:tc>
      </w:tr>
      <w:tr w:rsidR="00000000" w14:paraId="2AE76D30" w14:textId="77777777">
        <w:trPr>
          <w:divId w:val="77797499"/>
        </w:trPr>
        <w:tc>
          <w:tcPr>
            <w:tcW w:w="0" w:type="auto"/>
            <w:tcBorders>
              <w:bottom w:val="single" w:sz="6" w:space="0" w:color="CCCCCC"/>
            </w:tcBorders>
            <w:tcMar>
              <w:top w:w="100" w:type="dxa"/>
              <w:left w:w="140" w:type="dxa"/>
              <w:bottom w:w="100" w:type="dxa"/>
              <w:right w:w="140" w:type="dxa"/>
            </w:tcMar>
            <w:hideMark/>
          </w:tcPr>
          <w:p w14:paraId="0345DF99"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0:00 – 0:25</w:t>
            </w:r>
          </w:p>
        </w:tc>
        <w:tc>
          <w:tcPr>
            <w:tcW w:w="0" w:type="auto"/>
            <w:tcBorders>
              <w:bottom w:val="single" w:sz="6" w:space="0" w:color="CCCCCC"/>
            </w:tcBorders>
            <w:tcMar>
              <w:top w:w="100" w:type="dxa"/>
              <w:left w:w="140" w:type="dxa"/>
              <w:bottom w:w="100" w:type="dxa"/>
              <w:right w:w="140" w:type="dxa"/>
            </w:tcMar>
            <w:hideMark/>
          </w:tcPr>
          <w:p w14:paraId="2A9FAEC6"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25</w:t>
            </w:r>
          </w:p>
        </w:tc>
        <w:tc>
          <w:tcPr>
            <w:tcW w:w="0" w:type="auto"/>
            <w:tcBorders>
              <w:bottom w:val="single" w:sz="6" w:space="0" w:color="CCCCCC"/>
            </w:tcBorders>
            <w:tcMar>
              <w:top w:w="100" w:type="dxa"/>
              <w:left w:w="140" w:type="dxa"/>
              <w:bottom w:w="100" w:type="dxa"/>
              <w:right w:w="140" w:type="dxa"/>
            </w:tcMar>
            <w:hideMark/>
          </w:tcPr>
          <w:p w14:paraId="4B00B2A1"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Parte 0 entera</w:t>
            </w:r>
            <w:r>
              <w:rPr>
                <w:rFonts w:ascii="Georgia" w:eastAsia="Times New Roman" w:hAnsi="Georgia"/>
                <w:color w:val="111111"/>
                <w:sz w:val="20"/>
                <w:szCs w:val="20"/>
              </w:rPr>
              <w:t>, sin saltarte nada</w:t>
            </w:r>
          </w:p>
        </w:tc>
        <w:tc>
          <w:tcPr>
            <w:tcW w:w="0" w:type="auto"/>
            <w:tcBorders>
              <w:bottom w:val="single" w:sz="6" w:space="0" w:color="CCCCCC"/>
            </w:tcBorders>
            <w:tcMar>
              <w:top w:w="100" w:type="dxa"/>
              <w:left w:w="140" w:type="dxa"/>
              <w:bottom w:w="100" w:type="dxa"/>
              <w:right w:w="140" w:type="dxa"/>
            </w:tcMar>
            <w:hideMark/>
          </w:tcPr>
          <w:p w14:paraId="74D1AD04"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Si no tenés claro qué es una vela y qué es un retorno, todo lo demás no se sostiene</w:t>
            </w:r>
          </w:p>
        </w:tc>
      </w:tr>
      <w:tr w:rsidR="00000000" w14:paraId="0C1D151B" w14:textId="77777777">
        <w:trPr>
          <w:divId w:val="77797499"/>
        </w:trPr>
        <w:tc>
          <w:tcPr>
            <w:tcW w:w="0" w:type="auto"/>
            <w:tcBorders>
              <w:bottom w:val="single" w:sz="6" w:space="0" w:color="CCCCCC"/>
            </w:tcBorders>
            <w:tcMar>
              <w:top w:w="100" w:type="dxa"/>
              <w:left w:w="140" w:type="dxa"/>
              <w:bottom w:w="100" w:type="dxa"/>
              <w:right w:w="140" w:type="dxa"/>
            </w:tcMar>
            <w:hideMark/>
          </w:tcPr>
          <w:p w14:paraId="0B54924C"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0:25 – 0:40</w:t>
            </w:r>
          </w:p>
        </w:tc>
        <w:tc>
          <w:tcPr>
            <w:tcW w:w="0" w:type="auto"/>
            <w:tcBorders>
              <w:bottom w:val="single" w:sz="6" w:space="0" w:color="CCCCCC"/>
            </w:tcBorders>
            <w:tcMar>
              <w:top w:w="100" w:type="dxa"/>
              <w:left w:w="140" w:type="dxa"/>
              <w:bottom w:w="100" w:type="dxa"/>
              <w:right w:w="140" w:type="dxa"/>
            </w:tcMar>
            <w:hideMark/>
          </w:tcPr>
          <w:p w14:paraId="467D2881"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4A87ADDC"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El dibujo del máximo y la lupa.</w:t>
            </w:r>
            <w:r>
              <w:rPr>
                <w:rFonts w:ascii="Georgia" w:eastAsia="Times New Roman" w:hAnsi="Georgia"/>
                <w:color w:val="111111"/>
                <w:sz w:val="20"/>
                <w:szCs w:val="20"/>
              </w:rPr>
              <w:t xml:space="preserve"> Tapalo y </w:t>
            </w:r>
            <w:r>
              <w:rPr>
                <w:rStyle w:val="Fuerte"/>
                <w:rFonts w:ascii="Georgia" w:eastAsia="Times New Roman" w:hAnsi="Georgia"/>
                <w:color w:val="111111"/>
                <w:sz w:val="20"/>
                <w:szCs w:val="20"/>
              </w:rPr>
              <w:t>redibujalo en papel</w:t>
            </w:r>
          </w:p>
        </w:tc>
        <w:tc>
          <w:tcPr>
            <w:tcW w:w="0" w:type="auto"/>
            <w:tcBorders>
              <w:bottom w:val="single" w:sz="6" w:space="0" w:color="CCCCCC"/>
            </w:tcBorders>
            <w:tcMar>
              <w:top w:w="100" w:type="dxa"/>
              <w:left w:w="140" w:type="dxa"/>
              <w:bottom w:w="100" w:type="dxa"/>
              <w:right w:w="140" w:type="dxa"/>
            </w:tcMar>
            <w:hideMark/>
          </w:tcPr>
          <w:p w14:paraId="5225B852"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Es </w:t>
            </w:r>
            <w:r>
              <w:rPr>
                <w:rStyle w:val="nfasis"/>
                <w:rFonts w:ascii="Georgia" w:eastAsia="Times New Roman" w:hAnsi="Georgia"/>
                <w:color w:val="111111"/>
                <w:sz w:val="20"/>
                <w:szCs w:val="20"/>
              </w:rPr>
              <w:t>el</w:t>
            </w:r>
            <w:r>
              <w:rPr>
                <w:rFonts w:ascii="Georgia" w:eastAsia="Times New Roman" w:hAnsi="Georgia"/>
                <w:color w:val="111111"/>
                <w:sz w:val="20"/>
                <w:szCs w:val="20"/>
              </w:rPr>
              <w:t xml:space="preserve"> concepto del caso. Si sabés dibujarlo, tenés el proyecto</w:t>
            </w:r>
          </w:p>
        </w:tc>
      </w:tr>
      <w:tr w:rsidR="00000000" w14:paraId="6D3A013E" w14:textId="77777777">
        <w:trPr>
          <w:divId w:val="77797499"/>
        </w:trPr>
        <w:tc>
          <w:tcPr>
            <w:tcW w:w="0" w:type="auto"/>
            <w:tcBorders>
              <w:bottom w:val="single" w:sz="6" w:space="0" w:color="CCCCCC"/>
            </w:tcBorders>
            <w:tcMar>
              <w:top w:w="100" w:type="dxa"/>
              <w:left w:w="140" w:type="dxa"/>
              <w:bottom w:w="100" w:type="dxa"/>
              <w:right w:w="140" w:type="dxa"/>
            </w:tcMar>
            <w:hideMark/>
          </w:tcPr>
          <w:p w14:paraId="52BF753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0:40 – 0:55</w:t>
            </w:r>
          </w:p>
        </w:tc>
        <w:tc>
          <w:tcPr>
            <w:tcW w:w="0" w:type="auto"/>
            <w:tcBorders>
              <w:bottom w:val="single" w:sz="6" w:space="0" w:color="CCCCCC"/>
            </w:tcBorders>
            <w:tcMar>
              <w:top w:w="100" w:type="dxa"/>
              <w:left w:w="140" w:type="dxa"/>
              <w:bottom w:w="100" w:type="dxa"/>
              <w:right w:w="140" w:type="dxa"/>
            </w:tcMar>
            <w:hideMark/>
          </w:tcPr>
          <w:p w14:paraId="15FF9E1D"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0A6172B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6 respuestas que no podés fallar</w:t>
            </w:r>
            <w:r>
              <w:rPr>
                <w:rFonts w:ascii="Georgia" w:eastAsia="Times New Roman" w:hAnsi="Georgia"/>
                <w:color w:val="111111"/>
                <w:sz w:val="20"/>
                <w:szCs w:val="20"/>
              </w:rPr>
              <w:t>, en voz alta, no leyendo</w:t>
            </w:r>
          </w:p>
        </w:tc>
        <w:tc>
          <w:tcPr>
            <w:tcW w:w="0" w:type="auto"/>
            <w:tcBorders>
              <w:bottom w:val="single" w:sz="6" w:space="0" w:color="CCCCCC"/>
            </w:tcBorders>
            <w:tcMar>
              <w:top w:w="100" w:type="dxa"/>
              <w:left w:w="140" w:type="dxa"/>
              <w:bottom w:w="100" w:type="dxa"/>
              <w:right w:w="140" w:type="dxa"/>
            </w:tcMar>
            <w:hideMark/>
          </w:tcPr>
          <w:p w14:paraId="57798D99"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Son las preguntas más probables. Decirlas en voz alta es lo que las fija</w:t>
            </w:r>
          </w:p>
        </w:tc>
      </w:tr>
      <w:tr w:rsidR="00000000" w14:paraId="6976D929" w14:textId="77777777">
        <w:trPr>
          <w:divId w:val="77797499"/>
        </w:trPr>
        <w:tc>
          <w:tcPr>
            <w:tcW w:w="0" w:type="auto"/>
            <w:tcBorders>
              <w:bottom w:val="single" w:sz="6" w:space="0" w:color="CCCCCC"/>
            </w:tcBorders>
            <w:tcMar>
              <w:top w:w="100" w:type="dxa"/>
              <w:left w:w="140" w:type="dxa"/>
              <w:bottom w:w="100" w:type="dxa"/>
              <w:right w:w="140" w:type="dxa"/>
            </w:tcMar>
            <w:hideMark/>
          </w:tcPr>
          <w:p w14:paraId="654E9F7B"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0:55 – 1:10</w:t>
            </w:r>
          </w:p>
        </w:tc>
        <w:tc>
          <w:tcPr>
            <w:tcW w:w="0" w:type="auto"/>
            <w:tcBorders>
              <w:bottom w:val="single" w:sz="6" w:space="0" w:color="CCCCCC"/>
            </w:tcBorders>
            <w:tcMar>
              <w:top w:w="100" w:type="dxa"/>
              <w:left w:w="140" w:type="dxa"/>
              <w:bottom w:w="100" w:type="dxa"/>
              <w:right w:w="140" w:type="dxa"/>
            </w:tcMar>
            <w:hideMark/>
          </w:tcPr>
          <w:p w14:paraId="14492A8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55F1EFCF"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10 cifras.</w:t>
            </w:r>
            <w:r>
              <w:rPr>
                <w:rFonts w:ascii="Georgia" w:eastAsia="Times New Roman" w:hAnsi="Georgia"/>
                <w:color w:val="111111"/>
                <w:sz w:val="20"/>
                <w:szCs w:val="20"/>
              </w:rPr>
              <w:t xml:space="preserve"> Solo esas</w:t>
            </w:r>
          </w:p>
        </w:tc>
        <w:tc>
          <w:tcPr>
            <w:tcW w:w="0" w:type="auto"/>
            <w:tcBorders>
              <w:bottom w:val="single" w:sz="6" w:space="0" w:color="CCCCCC"/>
            </w:tcBorders>
            <w:tcMar>
              <w:top w:w="100" w:type="dxa"/>
              <w:left w:w="140" w:type="dxa"/>
              <w:bottom w:w="100" w:type="dxa"/>
              <w:right w:w="140" w:type="dxa"/>
            </w:tcMar>
            <w:hideMark/>
          </w:tcPr>
          <w:p w14:paraId="3D89C5D2"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El resto está en el documento y lo podés abrir delante del profesor</w:t>
            </w:r>
          </w:p>
        </w:tc>
      </w:tr>
      <w:tr w:rsidR="00000000" w14:paraId="7385B3FF" w14:textId="77777777">
        <w:trPr>
          <w:divId w:val="77797499"/>
        </w:trPr>
        <w:tc>
          <w:tcPr>
            <w:tcW w:w="0" w:type="auto"/>
            <w:tcBorders>
              <w:bottom w:val="single" w:sz="6" w:space="0" w:color="CCCCCC"/>
            </w:tcBorders>
            <w:tcMar>
              <w:top w:w="100" w:type="dxa"/>
              <w:left w:w="140" w:type="dxa"/>
              <w:bottom w:w="100" w:type="dxa"/>
              <w:right w:w="140" w:type="dxa"/>
            </w:tcMar>
            <w:hideMark/>
          </w:tcPr>
          <w:p w14:paraId="0F75EBDD"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1:10 – 1:30</w:t>
            </w:r>
          </w:p>
        </w:tc>
        <w:tc>
          <w:tcPr>
            <w:tcW w:w="0" w:type="auto"/>
            <w:tcBorders>
              <w:bottom w:val="single" w:sz="6" w:space="0" w:color="CCCCCC"/>
            </w:tcBorders>
            <w:tcMar>
              <w:top w:w="100" w:type="dxa"/>
              <w:left w:w="140" w:type="dxa"/>
              <w:bottom w:w="100" w:type="dxa"/>
              <w:right w:w="140" w:type="dxa"/>
            </w:tcMar>
            <w:hideMark/>
          </w:tcPr>
          <w:p w14:paraId="39E63B54"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20</w:t>
            </w:r>
          </w:p>
        </w:tc>
        <w:tc>
          <w:tcPr>
            <w:tcW w:w="0" w:type="auto"/>
            <w:tcBorders>
              <w:bottom w:val="single" w:sz="6" w:space="0" w:color="CCCCCC"/>
            </w:tcBorders>
            <w:tcMar>
              <w:top w:w="100" w:type="dxa"/>
              <w:left w:w="140" w:type="dxa"/>
              <w:bottom w:w="100" w:type="dxa"/>
              <w:right w:w="140" w:type="dxa"/>
            </w:tcMar>
            <w:hideMark/>
          </w:tcPr>
          <w:p w14:paraId="507EC847"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Los cuatro hallazgos</w:t>
            </w:r>
            <w:r>
              <w:rPr>
                <w:rFonts w:ascii="Georgia" w:eastAsia="Times New Roman" w:hAnsi="Georgia"/>
                <w:color w:val="111111"/>
                <w:sz w:val="20"/>
                <w:szCs w:val="20"/>
              </w:rPr>
              <w:t>: los retornos no se autocorrelacionan · la correlación en nivel es errática · el 86,9 % que engaña · la volatilidad cambia 8,8 veces</w:t>
            </w:r>
          </w:p>
        </w:tc>
        <w:tc>
          <w:tcPr>
            <w:tcW w:w="0" w:type="auto"/>
            <w:tcBorders>
              <w:bottom w:val="single" w:sz="6" w:space="0" w:color="CCCCCC"/>
            </w:tcBorders>
            <w:tcMar>
              <w:top w:w="100" w:type="dxa"/>
              <w:left w:w="140" w:type="dxa"/>
              <w:bottom w:w="100" w:type="dxa"/>
              <w:right w:w="140" w:type="dxa"/>
            </w:tcMar>
            <w:hideMark/>
          </w:tcPr>
          <w:p w14:paraId="2AD61F90"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Es lo que separa "cumplió" de "entendió"</w:t>
            </w:r>
          </w:p>
        </w:tc>
      </w:tr>
      <w:tr w:rsidR="00000000" w14:paraId="7B2FF271" w14:textId="77777777">
        <w:trPr>
          <w:divId w:val="77797499"/>
        </w:trPr>
        <w:tc>
          <w:tcPr>
            <w:tcW w:w="0" w:type="auto"/>
            <w:tcBorders>
              <w:bottom w:val="single" w:sz="6" w:space="0" w:color="CCCCCC"/>
            </w:tcBorders>
            <w:tcMar>
              <w:top w:w="100" w:type="dxa"/>
              <w:left w:w="140" w:type="dxa"/>
              <w:bottom w:w="100" w:type="dxa"/>
              <w:right w:w="140" w:type="dxa"/>
            </w:tcMar>
            <w:hideMark/>
          </w:tcPr>
          <w:p w14:paraId="6B5731EC"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1:30 – 1:45</w:t>
            </w:r>
          </w:p>
        </w:tc>
        <w:tc>
          <w:tcPr>
            <w:tcW w:w="0" w:type="auto"/>
            <w:tcBorders>
              <w:bottom w:val="single" w:sz="6" w:space="0" w:color="CCCCCC"/>
            </w:tcBorders>
            <w:tcMar>
              <w:top w:w="100" w:type="dxa"/>
              <w:left w:w="140" w:type="dxa"/>
              <w:bottom w:w="100" w:type="dxa"/>
              <w:right w:w="140" w:type="dxa"/>
            </w:tcMar>
            <w:hideMark/>
          </w:tcPr>
          <w:p w14:paraId="0B232758"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15</w:t>
            </w:r>
          </w:p>
        </w:tc>
        <w:tc>
          <w:tcPr>
            <w:tcW w:w="0" w:type="auto"/>
            <w:tcBorders>
              <w:bottom w:val="single" w:sz="6" w:space="0" w:color="CCCCCC"/>
            </w:tcBorders>
            <w:tcMar>
              <w:top w:w="100" w:type="dxa"/>
              <w:left w:w="140" w:type="dxa"/>
              <w:bottom w:w="100" w:type="dxa"/>
              <w:right w:w="140" w:type="dxa"/>
            </w:tcMar>
            <w:hideMark/>
          </w:tcPr>
          <w:p w14:paraId="5EA91124"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series construidas</w:t>
            </w:r>
            <w:r>
              <w:rPr>
                <w:rFonts w:ascii="Georgia" w:eastAsia="Times New Roman" w:hAnsi="Georgia"/>
                <w:color w:val="111111"/>
                <w:sz w:val="20"/>
                <w:szCs w:val="20"/>
              </w:rPr>
              <w:t>: por qué las hicimos y qué prueban</w:t>
            </w:r>
          </w:p>
        </w:tc>
        <w:tc>
          <w:tcPr>
            <w:tcW w:w="0" w:type="auto"/>
            <w:tcBorders>
              <w:bottom w:val="single" w:sz="6" w:space="0" w:color="CCCCCC"/>
            </w:tcBorders>
            <w:tcMar>
              <w:top w:w="100" w:type="dxa"/>
              <w:left w:w="140" w:type="dxa"/>
              <w:bottom w:w="100" w:type="dxa"/>
              <w:right w:w="140" w:type="dxa"/>
            </w:tcMar>
            <w:hideMark/>
          </w:tcPr>
          <w:p w14:paraId="1703786F"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Lo pidió el profesor en persona. Va a preguntar</w:t>
            </w:r>
          </w:p>
        </w:tc>
      </w:tr>
      <w:tr w:rsidR="00000000" w14:paraId="40BE45E1" w14:textId="77777777">
        <w:trPr>
          <w:divId w:val="77797499"/>
        </w:trPr>
        <w:tc>
          <w:tcPr>
            <w:tcW w:w="0" w:type="auto"/>
            <w:tcBorders>
              <w:bottom w:val="single" w:sz="6" w:space="0" w:color="CCCCCC"/>
            </w:tcBorders>
            <w:tcMar>
              <w:top w:w="100" w:type="dxa"/>
              <w:left w:w="140" w:type="dxa"/>
              <w:bottom w:w="100" w:type="dxa"/>
              <w:right w:w="140" w:type="dxa"/>
            </w:tcMar>
            <w:hideMark/>
          </w:tcPr>
          <w:p w14:paraId="7974DB2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1:45 – 1:55</w:t>
            </w:r>
          </w:p>
        </w:tc>
        <w:tc>
          <w:tcPr>
            <w:tcW w:w="0" w:type="auto"/>
            <w:tcBorders>
              <w:bottom w:val="single" w:sz="6" w:space="0" w:color="CCCCCC"/>
            </w:tcBorders>
            <w:tcMar>
              <w:top w:w="100" w:type="dxa"/>
              <w:left w:w="140" w:type="dxa"/>
              <w:bottom w:w="100" w:type="dxa"/>
              <w:right w:w="140" w:type="dxa"/>
            </w:tcMar>
            <w:hideMark/>
          </w:tcPr>
          <w:p w14:paraId="1307410E"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10</w:t>
            </w:r>
          </w:p>
        </w:tc>
        <w:tc>
          <w:tcPr>
            <w:tcW w:w="0" w:type="auto"/>
            <w:tcBorders>
              <w:bottom w:val="single" w:sz="6" w:space="0" w:color="CCCCCC"/>
            </w:tcBorders>
            <w:tcMar>
              <w:top w:w="100" w:type="dxa"/>
              <w:left w:w="140" w:type="dxa"/>
              <w:bottom w:w="100" w:type="dxa"/>
              <w:right w:w="140" w:type="dxa"/>
            </w:tcMar>
            <w:hideMark/>
          </w:tcPr>
          <w:p w14:paraId="18577541"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Las preguntas difíciles</w:t>
            </w:r>
            <w:r>
              <w:rPr>
                <w:rFonts w:ascii="Georgia" w:eastAsia="Times New Roman" w:hAnsi="Georgia"/>
                <w:color w:val="111111"/>
                <w:sz w:val="20"/>
                <w:szCs w:val="20"/>
              </w:rPr>
              <w:t xml:space="preserve"> de la Parte III</w:t>
            </w:r>
          </w:p>
        </w:tc>
        <w:tc>
          <w:tcPr>
            <w:tcW w:w="0" w:type="auto"/>
            <w:tcBorders>
              <w:bottom w:val="single" w:sz="6" w:space="0" w:color="CCCCCC"/>
            </w:tcBorders>
            <w:tcMar>
              <w:top w:w="100" w:type="dxa"/>
              <w:left w:w="140" w:type="dxa"/>
              <w:bottom w:w="100" w:type="dxa"/>
              <w:right w:w="140" w:type="dxa"/>
            </w:tcMar>
            <w:hideMark/>
          </w:tcPr>
          <w:p w14:paraId="6E39F6CF"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Son las que nadie prepara</w:t>
            </w:r>
          </w:p>
        </w:tc>
      </w:tr>
      <w:tr w:rsidR="00000000" w14:paraId="6EDD7DBD" w14:textId="77777777">
        <w:trPr>
          <w:divId w:val="77797499"/>
        </w:trPr>
        <w:tc>
          <w:tcPr>
            <w:tcW w:w="0" w:type="auto"/>
            <w:tcBorders>
              <w:bottom w:val="single" w:sz="6" w:space="0" w:color="CCCCCC"/>
            </w:tcBorders>
            <w:tcMar>
              <w:top w:w="100" w:type="dxa"/>
              <w:left w:w="140" w:type="dxa"/>
              <w:bottom w:w="100" w:type="dxa"/>
              <w:right w:w="140" w:type="dxa"/>
            </w:tcMar>
            <w:hideMark/>
          </w:tcPr>
          <w:p w14:paraId="5E8BAB1E"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1:55 – 2:00</w:t>
            </w:r>
          </w:p>
        </w:tc>
        <w:tc>
          <w:tcPr>
            <w:tcW w:w="0" w:type="auto"/>
            <w:tcBorders>
              <w:bottom w:val="single" w:sz="6" w:space="0" w:color="CCCCCC"/>
            </w:tcBorders>
            <w:tcMar>
              <w:top w:w="100" w:type="dxa"/>
              <w:left w:w="140" w:type="dxa"/>
              <w:bottom w:w="100" w:type="dxa"/>
              <w:right w:w="140" w:type="dxa"/>
            </w:tcMar>
            <w:hideMark/>
          </w:tcPr>
          <w:p w14:paraId="2F308AB2"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5</w:t>
            </w:r>
          </w:p>
        </w:tc>
        <w:tc>
          <w:tcPr>
            <w:tcW w:w="0" w:type="auto"/>
            <w:tcBorders>
              <w:bottom w:val="single" w:sz="6" w:space="0" w:color="CCCCCC"/>
            </w:tcBorders>
            <w:tcMar>
              <w:top w:w="100" w:type="dxa"/>
              <w:left w:w="140" w:type="dxa"/>
              <w:bottom w:w="100" w:type="dxa"/>
              <w:right w:w="140" w:type="dxa"/>
            </w:tcMar>
            <w:hideMark/>
          </w:tcPr>
          <w:p w14:paraId="74459E9C"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La respuesta de 60 segundos</w:t>
            </w:r>
            <w:r>
              <w:rPr>
                <w:rFonts w:ascii="Georgia" w:eastAsia="Times New Roman" w:hAnsi="Georgia"/>
                <w:color w:val="111111"/>
                <w:sz w:val="20"/>
                <w:szCs w:val="20"/>
              </w:rPr>
              <w:t>, en voz alta, tres veces</w:t>
            </w:r>
          </w:p>
        </w:tc>
        <w:tc>
          <w:tcPr>
            <w:tcW w:w="0" w:type="auto"/>
            <w:tcBorders>
              <w:bottom w:val="single" w:sz="6" w:space="0" w:color="CCCCCC"/>
            </w:tcBorders>
            <w:tcMar>
              <w:top w:w="100" w:type="dxa"/>
              <w:left w:w="140" w:type="dxa"/>
              <w:bottom w:w="100" w:type="dxa"/>
              <w:right w:w="140" w:type="dxa"/>
            </w:tcMar>
            <w:hideMark/>
          </w:tcPr>
          <w:p w14:paraId="2DE2BF9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Es lo primero que vas a decir. Que salga sola</w:t>
            </w:r>
          </w:p>
        </w:tc>
      </w:tr>
    </w:tbl>
    <w:p w14:paraId="422DB319" w14:textId="77777777" w:rsidR="002314BC" w:rsidRDefault="002314BC">
      <w:pPr>
        <w:shd w:val="clear" w:color="auto" w:fill="F8F9FB"/>
        <w:divId w:val="55934046"/>
        <w:rPr>
          <w:rFonts w:ascii="Georgia" w:eastAsia="Times New Roman" w:hAnsi="Georgia"/>
          <w:color w:val="333333"/>
          <w:sz w:val="22"/>
          <w:szCs w:val="22"/>
        </w:rPr>
      </w:pPr>
      <w:r>
        <w:rPr>
          <w:rStyle w:val="Fuerte"/>
          <w:rFonts w:ascii="Georgia" w:eastAsia="Times New Roman" w:hAnsi="Georgia"/>
          <w:color w:val="333333"/>
          <w:sz w:val="22"/>
          <w:szCs w:val="22"/>
        </w:rPr>
        <w:lastRenderedPageBreak/>
        <w:t>Si te trabás con algo, saltalo y seguí el reloj.</w:t>
      </w:r>
      <w:r>
        <w:rPr>
          <w:rFonts w:ascii="Georgia" w:eastAsia="Times New Roman" w:hAnsi="Georgia"/>
          <w:color w:val="333333"/>
          <w:sz w:val="22"/>
          <w:szCs w:val="22"/>
        </w:rPr>
        <w:t xml:space="preserve"> Es mejor tocar los ocho puntos que dominar tres.</w:t>
      </w:r>
    </w:p>
    <w:p w14:paraId="6E3C8E3C" w14:textId="77777777" w:rsidR="002314BC" w:rsidRDefault="002314BC">
      <w:pPr>
        <w:spacing w:before="320" w:after="320"/>
        <w:divId w:val="77797499"/>
        <w:rPr>
          <w:rFonts w:ascii="Georgia" w:eastAsia="Times New Roman" w:hAnsi="Georgia"/>
          <w:color w:val="111111"/>
          <w:sz w:val="22"/>
          <w:szCs w:val="22"/>
        </w:rPr>
      </w:pPr>
      <w:r>
        <w:rPr>
          <w:rFonts w:ascii="Georgia" w:eastAsia="Times New Roman" w:hAnsi="Georgia"/>
          <w:color w:val="111111"/>
          <w:sz w:val="22"/>
          <w:szCs w:val="22"/>
        </w:rPr>
        <w:pict w14:anchorId="10DEB02C">
          <v:rect id="_x0000_i1027" style="width:0;height:1.5pt" o:hralign="center" o:hrstd="t" o:hr="t" fillcolor="#a0a0a0" stroked="f"/>
        </w:pict>
      </w:r>
    </w:p>
    <w:p w14:paraId="242990EE" w14:textId="77777777" w:rsidR="002314BC" w:rsidRDefault="002314BC">
      <w:pPr>
        <w:pStyle w:val="Ttulo2"/>
        <w:divId w:val="77797499"/>
        <w:rPr>
          <w:rFonts w:ascii="Georgia" w:eastAsia="Times New Roman" w:hAnsi="Georgia"/>
        </w:rPr>
      </w:pPr>
      <w:r>
        <w:rPr>
          <w:rFonts w:ascii="Georgia" w:eastAsia="Times New Roman" w:hAnsi="Georgia"/>
        </w:rPr>
        <w:t>Las 10 cifras que sí o sí</w:t>
      </w:r>
    </w:p>
    <w:p w14:paraId="69A9BB1F" w14:textId="77777777" w:rsidR="002314BC" w:rsidRDefault="002314BC">
      <w:pPr>
        <w:pStyle w:val="NormalWeb"/>
        <w:divId w:val="77797499"/>
        <w:rPr>
          <w:rFonts w:ascii="Georgia" w:hAnsi="Georgia"/>
          <w:color w:val="111111"/>
          <w:sz w:val="22"/>
          <w:szCs w:val="22"/>
        </w:rPr>
      </w:pPr>
      <w:r>
        <w:rPr>
          <w:rStyle w:val="nfasis"/>
          <w:rFonts w:ascii="Georgia" w:hAnsi="Georgia"/>
          <w:color w:val="111111"/>
          <w:sz w:val="22"/>
          <w:szCs w:val="22"/>
        </w:rPr>
        <w:t>Todo lo demás podés buscarlo delante del profesor, abriendo el documento. Estas diez tienen que salir sin buscar.</w:t>
      </w:r>
    </w:p>
    <w:tbl>
      <w:tblPr>
        <w:tblW w:w="5000" w:type="pct"/>
        <w:tblCellMar>
          <w:top w:w="15" w:type="dxa"/>
          <w:left w:w="15" w:type="dxa"/>
          <w:bottom w:w="15" w:type="dxa"/>
          <w:right w:w="15" w:type="dxa"/>
        </w:tblCellMar>
        <w:tblLook w:val="04A0" w:firstRow="1" w:lastRow="0" w:firstColumn="1" w:lastColumn="0" w:noHBand="0" w:noVBand="1"/>
      </w:tblPr>
      <w:tblGrid>
        <w:gridCol w:w="489"/>
        <w:gridCol w:w="1764"/>
        <w:gridCol w:w="6585"/>
      </w:tblGrid>
      <w:tr w:rsidR="00000000" w14:paraId="6D6AF093" w14:textId="77777777">
        <w:trPr>
          <w:divId w:val="77797499"/>
        </w:trPr>
        <w:tc>
          <w:tcPr>
            <w:tcW w:w="0" w:type="auto"/>
            <w:shd w:val="clear" w:color="auto" w:fill="1B2A4A"/>
            <w:tcMar>
              <w:top w:w="100" w:type="dxa"/>
              <w:left w:w="140" w:type="dxa"/>
              <w:bottom w:w="100" w:type="dxa"/>
              <w:right w:w="140" w:type="dxa"/>
            </w:tcMar>
            <w:vAlign w:val="center"/>
            <w:hideMark/>
          </w:tcPr>
          <w:p w14:paraId="2F7C8B19"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w:t>
            </w:r>
          </w:p>
        </w:tc>
        <w:tc>
          <w:tcPr>
            <w:tcW w:w="0" w:type="auto"/>
            <w:shd w:val="clear" w:color="auto" w:fill="1B2A4A"/>
            <w:tcMar>
              <w:top w:w="100" w:type="dxa"/>
              <w:left w:w="140" w:type="dxa"/>
              <w:bottom w:w="100" w:type="dxa"/>
              <w:right w:w="140" w:type="dxa"/>
            </w:tcMar>
            <w:vAlign w:val="center"/>
            <w:hideMark/>
          </w:tcPr>
          <w:p w14:paraId="57F11B11"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Cifra</w:t>
            </w:r>
          </w:p>
        </w:tc>
        <w:tc>
          <w:tcPr>
            <w:tcW w:w="0" w:type="auto"/>
            <w:shd w:val="clear" w:color="auto" w:fill="1B2A4A"/>
            <w:tcMar>
              <w:top w:w="100" w:type="dxa"/>
              <w:left w:w="140" w:type="dxa"/>
              <w:bottom w:w="100" w:type="dxa"/>
              <w:right w:w="140" w:type="dxa"/>
            </w:tcMar>
            <w:vAlign w:val="center"/>
            <w:hideMark/>
          </w:tcPr>
          <w:p w14:paraId="57A844F9"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 es</w:t>
            </w:r>
          </w:p>
        </w:tc>
      </w:tr>
      <w:tr w:rsidR="00000000" w14:paraId="315E7890" w14:textId="77777777">
        <w:trPr>
          <w:divId w:val="77797499"/>
        </w:trPr>
        <w:tc>
          <w:tcPr>
            <w:tcW w:w="0" w:type="auto"/>
            <w:tcBorders>
              <w:bottom w:val="single" w:sz="6" w:space="0" w:color="CCCCCC"/>
            </w:tcBorders>
            <w:tcMar>
              <w:top w:w="100" w:type="dxa"/>
              <w:left w:w="140" w:type="dxa"/>
              <w:bottom w:w="100" w:type="dxa"/>
              <w:right w:w="140" w:type="dxa"/>
            </w:tcMar>
            <w:hideMark/>
          </w:tcPr>
          <w:p w14:paraId="3A9C3BBA"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w:t>
            </w:r>
          </w:p>
        </w:tc>
        <w:tc>
          <w:tcPr>
            <w:tcW w:w="0" w:type="auto"/>
            <w:tcBorders>
              <w:bottom w:val="single" w:sz="6" w:space="0" w:color="CCCCCC"/>
            </w:tcBorders>
            <w:tcMar>
              <w:top w:w="100" w:type="dxa"/>
              <w:left w:w="140" w:type="dxa"/>
              <w:bottom w:w="100" w:type="dxa"/>
              <w:right w:w="140" w:type="dxa"/>
            </w:tcMar>
            <w:hideMark/>
          </w:tcPr>
          <w:p w14:paraId="16AC2005"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2 185</w:t>
            </w:r>
          </w:p>
        </w:tc>
        <w:tc>
          <w:tcPr>
            <w:tcW w:w="0" w:type="auto"/>
            <w:tcBorders>
              <w:bottom w:val="single" w:sz="6" w:space="0" w:color="CCCCCC"/>
            </w:tcBorders>
            <w:tcMar>
              <w:top w:w="100" w:type="dxa"/>
              <w:left w:w="140" w:type="dxa"/>
              <w:bottom w:w="100" w:type="dxa"/>
              <w:right w:w="140" w:type="dxa"/>
            </w:tcMar>
            <w:hideMark/>
          </w:tcPr>
          <w:p w14:paraId="6455244D"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Velas diarias del panel, del 11/08/2020 al 04/08/2026</w:t>
            </w:r>
          </w:p>
        </w:tc>
      </w:tr>
      <w:tr w:rsidR="00000000" w14:paraId="14F13934" w14:textId="77777777">
        <w:trPr>
          <w:divId w:val="77797499"/>
        </w:trPr>
        <w:tc>
          <w:tcPr>
            <w:tcW w:w="0" w:type="auto"/>
            <w:tcBorders>
              <w:bottom w:val="single" w:sz="6" w:space="0" w:color="CCCCCC"/>
            </w:tcBorders>
            <w:tcMar>
              <w:top w:w="100" w:type="dxa"/>
              <w:left w:w="140" w:type="dxa"/>
              <w:bottom w:w="100" w:type="dxa"/>
              <w:right w:w="140" w:type="dxa"/>
            </w:tcMar>
            <w:hideMark/>
          </w:tcPr>
          <w:p w14:paraId="1043F6F2"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2</w:t>
            </w:r>
          </w:p>
        </w:tc>
        <w:tc>
          <w:tcPr>
            <w:tcW w:w="0" w:type="auto"/>
            <w:tcBorders>
              <w:bottom w:val="single" w:sz="6" w:space="0" w:color="CCCCCC"/>
            </w:tcBorders>
            <w:tcMar>
              <w:top w:w="100" w:type="dxa"/>
              <w:left w:w="140" w:type="dxa"/>
              <w:bottom w:w="100" w:type="dxa"/>
              <w:right w:w="140" w:type="dxa"/>
            </w:tcMar>
            <w:hideMark/>
          </w:tcPr>
          <w:p w14:paraId="1A655218"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w:t>
            </w:r>
          </w:p>
        </w:tc>
        <w:tc>
          <w:tcPr>
            <w:tcW w:w="0" w:type="auto"/>
            <w:tcBorders>
              <w:bottom w:val="single" w:sz="6" w:space="0" w:color="CCCCCC"/>
            </w:tcBorders>
            <w:tcMar>
              <w:top w:w="100" w:type="dxa"/>
              <w:left w:w="140" w:type="dxa"/>
              <w:bottom w:w="100" w:type="dxa"/>
              <w:right w:w="140" w:type="dxa"/>
            </w:tcMar>
            <w:hideMark/>
          </w:tcPr>
          <w:p w14:paraId="3C0B34B1"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Criptomonedas: LTC más BTC, ETH, SOL, XRP y ADA</w:t>
            </w:r>
          </w:p>
        </w:tc>
      </w:tr>
      <w:tr w:rsidR="00000000" w14:paraId="7A7C9836" w14:textId="77777777">
        <w:trPr>
          <w:divId w:val="77797499"/>
        </w:trPr>
        <w:tc>
          <w:tcPr>
            <w:tcW w:w="0" w:type="auto"/>
            <w:tcBorders>
              <w:bottom w:val="single" w:sz="6" w:space="0" w:color="CCCCCC"/>
            </w:tcBorders>
            <w:tcMar>
              <w:top w:w="100" w:type="dxa"/>
              <w:left w:w="140" w:type="dxa"/>
              <w:bottom w:w="100" w:type="dxa"/>
              <w:right w:w="140" w:type="dxa"/>
            </w:tcMar>
            <w:hideMark/>
          </w:tcPr>
          <w:p w14:paraId="052C3DA3"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3</w:t>
            </w:r>
          </w:p>
        </w:tc>
        <w:tc>
          <w:tcPr>
            <w:tcW w:w="0" w:type="auto"/>
            <w:tcBorders>
              <w:bottom w:val="single" w:sz="6" w:space="0" w:color="CCCCCC"/>
            </w:tcBorders>
            <w:tcMar>
              <w:top w:w="100" w:type="dxa"/>
              <w:left w:w="140" w:type="dxa"/>
              <w:bottom w:w="100" w:type="dxa"/>
              <w:right w:w="140" w:type="dxa"/>
            </w:tcMar>
            <w:hideMark/>
          </w:tcPr>
          <w:p w14:paraId="0D453D1B"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 de 6 · 6 de 6</w:t>
            </w:r>
          </w:p>
        </w:tc>
        <w:tc>
          <w:tcPr>
            <w:tcW w:w="0" w:type="auto"/>
            <w:tcBorders>
              <w:bottom w:val="single" w:sz="6" w:space="0" w:color="CCCCCC"/>
            </w:tcBorders>
            <w:tcMar>
              <w:top w:w="100" w:type="dxa"/>
              <w:left w:w="140" w:type="dxa"/>
              <w:bottom w:w="100" w:type="dxa"/>
              <w:right w:w="140" w:type="dxa"/>
            </w:tcMar>
            <w:hideMark/>
          </w:tcPr>
          <w:p w14:paraId="3445F2B3"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Series que pasan la prueba de estacionariedad: ninguna en precios, todas en retornos</w:t>
            </w:r>
          </w:p>
        </w:tc>
      </w:tr>
      <w:tr w:rsidR="00000000" w14:paraId="52CDF095" w14:textId="77777777">
        <w:trPr>
          <w:divId w:val="77797499"/>
        </w:trPr>
        <w:tc>
          <w:tcPr>
            <w:tcW w:w="0" w:type="auto"/>
            <w:tcBorders>
              <w:bottom w:val="single" w:sz="6" w:space="0" w:color="CCCCCC"/>
            </w:tcBorders>
            <w:tcMar>
              <w:top w:w="100" w:type="dxa"/>
              <w:left w:w="140" w:type="dxa"/>
              <w:bottom w:w="100" w:type="dxa"/>
              <w:right w:w="140" w:type="dxa"/>
            </w:tcMar>
            <w:hideMark/>
          </w:tcPr>
          <w:p w14:paraId="18E851FF"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4</w:t>
            </w:r>
          </w:p>
        </w:tc>
        <w:tc>
          <w:tcPr>
            <w:tcW w:w="0" w:type="auto"/>
            <w:tcBorders>
              <w:bottom w:val="single" w:sz="6" w:space="0" w:color="CCCCCC"/>
            </w:tcBorders>
            <w:tcMar>
              <w:top w:w="100" w:type="dxa"/>
              <w:left w:w="140" w:type="dxa"/>
              <w:bottom w:w="100" w:type="dxa"/>
              <w:right w:w="140" w:type="dxa"/>
            </w:tcMar>
            <w:hideMark/>
          </w:tcPr>
          <w:p w14:paraId="239E5936"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 xml:space="preserve">0,991 </w:t>
            </w:r>
            <w:r>
              <w:rPr>
                <w:rStyle w:val="Fuerte"/>
                <w:rFonts w:eastAsia="Times New Roman"/>
                <w:color w:val="111111"/>
                <w:sz w:val="20"/>
                <w:szCs w:val="20"/>
              </w:rPr>
              <w:t>→</w:t>
            </w:r>
            <w:r>
              <w:rPr>
                <w:rStyle w:val="Fuerte"/>
                <w:rFonts w:ascii="Georgia" w:eastAsia="Times New Roman" w:hAnsi="Georgia"/>
                <w:color w:val="111111"/>
                <w:sz w:val="20"/>
                <w:szCs w:val="20"/>
              </w:rPr>
              <w:t xml:space="preserve"> </w:t>
            </w:r>
            <w:r>
              <w:rPr>
                <w:rStyle w:val="Fuerte"/>
                <w:rFonts w:ascii="Georgia" w:eastAsia="Times New Roman" w:hAnsi="Georgia" w:cs="Georgia"/>
                <w:color w:val="111111"/>
                <w:sz w:val="20"/>
                <w:szCs w:val="20"/>
              </w:rPr>
              <w:t>−</w:t>
            </w:r>
            <w:r>
              <w:rPr>
                <w:rStyle w:val="Fuerte"/>
                <w:rFonts w:ascii="Georgia" w:eastAsia="Times New Roman" w:hAnsi="Georgia"/>
                <w:color w:val="111111"/>
                <w:sz w:val="20"/>
                <w:szCs w:val="20"/>
              </w:rPr>
              <w:t>0,036</w:t>
            </w:r>
          </w:p>
        </w:tc>
        <w:tc>
          <w:tcPr>
            <w:tcW w:w="0" w:type="auto"/>
            <w:tcBorders>
              <w:bottom w:val="single" w:sz="6" w:space="0" w:color="CCCCCC"/>
            </w:tcBorders>
            <w:tcMar>
              <w:top w:w="100" w:type="dxa"/>
              <w:left w:w="140" w:type="dxa"/>
              <w:bottom w:w="100" w:type="dxa"/>
              <w:right w:w="140" w:type="dxa"/>
            </w:tcMar>
            <w:hideMark/>
          </w:tcPr>
          <w:p w14:paraId="0CD14197"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Autocorrelación en el rezago 1, de precios a retornos</w:t>
            </w:r>
          </w:p>
        </w:tc>
      </w:tr>
      <w:tr w:rsidR="00000000" w14:paraId="21671E68" w14:textId="77777777">
        <w:trPr>
          <w:divId w:val="77797499"/>
        </w:trPr>
        <w:tc>
          <w:tcPr>
            <w:tcW w:w="0" w:type="auto"/>
            <w:tcBorders>
              <w:bottom w:val="single" w:sz="6" w:space="0" w:color="CCCCCC"/>
            </w:tcBorders>
            <w:tcMar>
              <w:top w:w="100" w:type="dxa"/>
              <w:left w:w="140" w:type="dxa"/>
              <w:bottom w:w="100" w:type="dxa"/>
              <w:right w:w="140" w:type="dxa"/>
            </w:tcMar>
            <w:hideMark/>
          </w:tcPr>
          <w:p w14:paraId="41935CD8"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5</w:t>
            </w:r>
          </w:p>
        </w:tc>
        <w:tc>
          <w:tcPr>
            <w:tcW w:w="0" w:type="auto"/>
            <w:tcBorders>
              <w:bottom w:val="single" w:sz="6" w:space="0" w:color="CCCCCC"/>
            </w:tcBorders>
            <w:tcMar>
              <w:top w:w="100" w:type="dxa"/>
              <w:left w:w="140" w:type="dxa"/>
              <w:bottom w:w="100" w:type="dxa"/>
              <w:right w:w="140" w:type="dxa"/>
            </w:tcMar>
            <w:hideMark/>
          </w:tcPr>
          <w:p w14:paraId="4D5DA6B4"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3 de 40</w:t>
            </w:r>
          </w:p>
        </w:tc>
        <w:tc>
          <w:tcPr>
            <w:tcW w:w="0" w:type="auto"/>
            <w:tcBorders>
              <w:bottom w:val="single" w:sz="6" w:space="0" w:color="CCCCCC"/>
            </w:tcBorders>
            <w:tcMar>
              <w:top w:w="100" w:type="dxa"/>
              <w:left w:w="140" w:type="dxa"/>
              <w:bottom w:w="100" w:type="dxa"/>
              <w:right w:w="140" w:type="dxa"/>
            </w:tcMar>
            <w:hideMark/>
          </w:tcPr>
          <w:p w14:paraId="1CD1383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Rezagos con autocorrelación significativa en los retornos</w:t>
            </w:r>
          </w:p>
        </w:tc>
      </w:tr>
      <w:tr w:rsidR="00000000" w14:paraId="031B48E8" w14:textId="77777777">
        <w:trPr>
          <w:divId w:val="77797499"/>
        </w:trPr>
        <w:tc>
          <w:tcPr>
            <w:tcW w:w="0" w:type="auto"/>
            <w:tcBorders>
              <w:bottom w:val="single" w:sz="6" w:space="0" w:color="CCCCCC"/>
            </w:tcBorders>
            <w:tcMar>
              <w:top w:w="100" w:type="dxa"/>
              <w:left w:w="140" w:type="dxa"/>
              <w:bottom w:w="100" w:type="dxa"/>
              <w:right w:w="140" w:type="dxa"/>
            </w:tcMar>
            <w:hideMark/>
          </w:tcPr>
          <w:p w14:paraId="0C062FA3"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6</w:t>
            </w:r>
          </w:p>
        </w:tc>
        <w:tc>
          <w:tcPr>
            <w:tcW w:w="0" w:type="auto"/>
            <w:tcBorders>
              <w:bottom w:val="single" w:sz="6" w:space="0" w:color="CCCCCC"/>
            </w:tcBorders>
            <w:tcMar>
              <w:top w:w="100" w:type="dxa"/>
              <w:left w:w="140" w:type="dxa"/>
              <w:bottom w:w="100" w:type="dxa"/>
              <w:right w:w="140" w:type="dxa"/>
            </w:tcMar>
            <w:hideMark/>
          </w:tcPr>
          <w:p w14:paraId="645E280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8,8 veces</w:t>
            </w:r>
          </w:p>
        </w:tc>
        <w:tc>
          <w:tcPr>
            <w:tcW w:w="0" w:type="auto"/>
            <w:tcBorders>
              <w:bottom w:val="single" w:sz="6" w:space="0" w:color="CCCCCC"/>
            </w:tcBorders>
            <w:tcMar>
              <w:top w:w="100" w:type="dxa"/>
              <w:left w:w="140" w:type="dxa"/>
              <w:bottom w:w="100" w:type="dxa"/>
              <w:right w:w="140" w:type="dxa"/>
            </w:tcMar>
            <w:hideMark/>
          </w:tcPr>
          <w:p w14:paraId="0B317327"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Cuánto más agitado es el tramo más volátil que el más tranquilo</w:t>
            </w:r>
          </w:p>
        </w:tc>
      </w:tr>
      <w:tr w:rsidR="00000000" w14:paraId="6CC844BB" w14:textId="77777777">
        <w:trPr>
          <w:divId w:val="77797499"/>
        </w:trPr>
        <w:tc>
          <w:tcPr>
            <w:tcW w:w="0" w:type="auto"/>
            <w:tcBorders>
              <w:bottom w:val="single" w:sz="6" w:space="0" w:color="CCCCCC"/>
            </w:tcBorders>
            <w:tcMar>
              <w:top w:w="100" w:type="dxa"/>
              <w:left w:w="140" w:type="dxa"/>
              <w:bottom w:w="100" w:type="dxa"/>
              <w:right w:w="140" w:type="dxa"/>
            </w:tcMar>
            <w:hideMark/>
          </w:tcPr>
          <w:p w14:paraId="48C8A66D"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7</w:t>
            </w:r>
          </w:p>
        </w:tc>
        <w:tc>
          <w:tcPr>
            <w:tcW w:w="0" w:type="auto"/>
            <w:tcBorders>
              <w:bottom w:val="single" w:sz="6" w:space="0" w:color="CCCCCC"/>
            </w:tcBorders>
            <w:tcMar>
              <w:top w:w="100" w:type="dxa"/>
              <w:left w:w="140" w:type="dxa"/>
              <w:bottom w:w="100" w:type="dxa"/>
              <w:right w:w="140" w:type="dxa"/>
            </w:tcMar>
            <w:hideMark/>
          </w:tcPr>
          <w:p w14:paraId="54A57BA4"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0,126 vs 0,715</w:t>
            </w:r>
          </w:p>
        </w:tc>
        <w:tc>
          <w:tcPr>
            <w:tcW w:w="0" w:type="auto"/>
            <w:tcBorders>
              <w:bottom w:val="single" w:sz="6" w:space="0" w:color="CCCCCC"/>
            </w:tcBorders>
            <w:tcMar>
              <w:top w:w="100" w:type="dxa"/>
              <w:left w:w="140" w:type="dxa"/>
              <w:bottom w:w="100" w:type="dxa"/>
              <w:right w:w="140" w:type="dxa"/>
            </w:tcMar>
            <w:hideMark/>
          </w:tcPr>
          <w:p w14:paraId="6B851D77"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Correlación LTC–BTC en precios y en retornos. El número que delata el problema</w:t>
            </w:r>
          </w:p>
        </w:tc>
      </w:tr>
      <w:tr w:rsidR="00000000" w14:paraId="080DEAA6" w14:textId="77777777">
        <w:trPr>
          <w:divId w:val="77797499"/>
        </w:trPr>
        <w:tc>
          <w:tcPr>
            <w:tcW w:w="0" w:type="auto"/>
            <w:tcBorders>
              <w:bottom w:val="single" w:sz="6" w:space="0" w:color="CCCCCC"/>
            </w:tcBorders>
            <w:tcMar>
              <w:top w:w="100" w:type="dxa"/>
              <w:left w:w="140" w:type="dxa"/>
              <w:bottom w:w="100" w:type="dxa"/>
              <w:right w:w="140" w:type="dxa"/>
            </w:tcMar>
            <w:hideMark/>
          </w:tcPr>
          <w:p w14:paraId="5A01A65B"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8</w:t>
            </w:r>
          </w:p>
        </w:tc>
        <w:tc>
          <w:tcPr>
            <w:tcW w:w="0" w:type="auto"/>
            <w:tcBorders>
              <w:bottom w:val="single" w:sz="6" w:space="0" w:color="CCCCCC"/>
            </w:tcBorders>
            <w:tcMar>
              <w:top w:w="100" w:type="dxa"/>
              <w:left w:w="140" w:type="dxa"/>
              <w:bottom w:w="100" w:type="dxa"/>
              <w:right w:w="140" w:type="dxa"/>
            </w:tcMar>
            <w:hideMark/>
          </w:tcPr>
          <w:p w14:paraId="0C57C49B"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86,9 %</w:t>
            </w:r>
          </w:p>
        </w:tc>
        <w:tc>
          <w:tcPr>
            <w:tcW w:w="0" w:type="auto"/>
            <w:tcBorders>
              <w:bottom w:val="single" w:sz="6" w:space="0" w:color="CCCCCC"/>
            </w:tcBorders>
            <w:tcMar>
              <w:top w:w="100" w:type="dxa"/>
              <w:left w:w="140" w:type="dxa"/>
              <w:bottom w:w="100" w:type="dxa"/>
              <w:right w:w="140" w:type="dxa"/>
            </w:tcMar>
            <w:hideMark/>
          </w:tcPr>
          <w:p w14:paraId="1E1E3618"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Exactitud del modelo que nunca detecta nada. Por eso no usamos exactitud</w:t>
            </w:r>
          </w:p>
        </w:tc>
      </w:tr>
      <w:tr w:rsidR="00000000" w14:paraId="03EFABBC" w14:textId="77777777">
        <w:trPr>
          <w:divId w:val="77797499"/>
        </w:trPr>
        <w:tc>
          <w:tcPr>
            <w:tcW w:w="0" w:type="auto"/>
            <w:tcBorders>
              <w:bottom w:val="single" w:sz="6" w:space="0" w:color="CCCCCC"/>
            </w:tcBorders>
            <w:tcMar>
              <w:top w:w="100" w:type="dxa"/>
              <w:left w:w="140" w:type="dxa"/>
              <w:bottom w:w="100" w:type="dxa"/>
              <w:right w:w="140" w:type="dxa"/>
            </w:tcMar>
            <w:hideMark/>
          </w:tcPr>
          <w:p w14:paraId="18EF9110"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9</w:t>
            </w:r>
          </w:p>
        </w:tc>
        <w:tc>
          <w:tcPr>
            <w:tcW w:w="0" w:type="auto"/>
            <w:tcBorders>
              <w:bottom w:val="single" w:sz="6" w:space="0" w:color="CCCCCC"/>
            </w:tcBorders>
            <w:tcMar>
              <w:top w:w="100" w:type="dxa"/>
              <w:left w:w="140" w:type="dxa"/>
              <w:bottom w:w="100" w:type="dxa"/>
              <w:right w:w="140" w:type="dxa"/>
            </w:tcMar>
            <w:hideMark/>
          </w:tcPr>
          <w:p w14:paraId="399CD37A"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0,0945 y 0,9033</w:t>
            </w:r>
          </w:p>
        </w:tc>
        <w:tc>
          <w:tcPr>
            <w:tcW w:w="0" w:type="auto"/>
            <w:tcBorders>
              <w:bottom w:val="single" w:sz="6" w:space="0" w:color="CCCCCC"/>
            </w:tcBorders>
            <w:tcMar>
              <w:top w:w="100" w:type="dxa"/>
              <w:left w:w="140" w:type="dxa"/>
              <w:bottom w:w="100" w:type="dxa"/>
              <w:right w:w="140" w:type="dxa"/>
            </w:tcMar>
            <w:hideMark/>
          </w:tcPr>
          <w:p w14:paraId="5069BFCB"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Correlaciones que recuperamos habiendo pedido 0,1 y 0,9</w:t>
            </w:r>
          </w:p>
        </w:tc>
      </w:tr>
      <w:tr w:rsidR="00000000" w14:paraId="47F4A0A8" w14:textId="77777777">
        <w:trPr>
          <w:divId w:val="77797499"/>
        </w:trPr>
        <w:tc>
          <w:tcPr>
            <w:tcW w:w="0" w:type="auto"/>
            <w:tcBorders>
              <w:bottom w:val="single" w:sz="6" w:space="0" w:color="CCCCCC"/>
            </w:tcBorders>
            <w:tcMar>
              <w:top w:w="100" w:type="dxa"/>
              <w:left w:w="140" w:type="dxa"/>
              <w:bottom w:w="100" w:type="dxa"/>
              <w:right w:w="140" w:type="dxa"/>
            </w:tcMar>
            <w:hideMark/>
          </w:tcPr>
          <w:p w14:paraId="1C9C0EB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lastRenderedPageBreak/>
              <w:t>10</w:t>
            </w:r>
          </w:p>
        </w:tc>
        <w:tc>
          <w:tcPr>
            <w:tcW w:w="0" w:type="auto"/>
            <w:tcBorders>
              <w:bottom w:val="single" w:sz="6" w:space="0" w:color="CCCCCC"/>
            </w:tcBorders>
            <w:tcMar>
              <w:top w:w="100" w:type="dxa"/>
              <w:left w:w="140" w:type="dxa"/>
              <w:bottom w:w="100" w:type="dxa"/>
              <w:right w:w="140" w:type="dxa"/>
            </w:tcMar>
            <w:hideMark/>
          </w:tcPr>
          <w:p w14:paraId="29EE080F"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 de cada w+1</w:t>
            </w:r>
          </w:p>
        </w:tc>
        <w:tc>
          <w:tcPr>
            <w:tcW w:w="0" w:type="auto"/>
            <w:tcBorders>
              <w:bottom w:val="single" w:sz="6" w:space="0" w:color="CCCCCC"/>
            </w:tcBorders>
            <w:tcMar>
              <w:top w:w="100" w:type="dxa"/>
              <w:left w:w="140" w:type="dxa"/>
              <w:bottom w:w="100" w:type="dxa"/>
              <w:right w:w="140" w:type="dxa"/>
            </w:tcMar>
            <w:hideMark/>
          </w:tcPr>
          <w:p w14:paraId="2BB7DF0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Cota aritmética: como mucho esa fracción de velas puede ser máximo</w:t>
            </w:r>
          </w:p>
        </w:tc>
      </w:tr>
    </w:tbl>
    <w:p w14:paraId="0EC429F2"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Si te preguntan una cifra que no recordás, la respuesta correcta NO es inventarla:</w:t>
      </w:r>
    </w:p>
    <w:p w14:paraId="1689E562" w14:textId="77777777" w:rsidR="002314BC" w:rsidRDefault="002314BC">
      <w:pPr>
        <w:shd w:val="clear" w:color="auto" w:fill="F8F9FB"/>
        <w:divId w:val="374231697"/>
        <w:rPr>
          <w:rFonts w:ascii="Georgia" w:eastAsia="Times New Roman" w:hAnsi="Georgia"/>
          <w:color w:val="333333"/>
          <w:sz w:val="22"/>
          <w:szCs w:val="22"/>
        </w:rPr>
      </w:pPr>
      <w:r>
        <w:rPr>
          <w:rFonts w:ascii="Georgia" w:eastAsia="Times New Roman" w:hAnsi="Georgia"/>
          <w:color w:val="333333"/>
          <w:sz w:val="22"/>
          <w:szCs w:val="22"/>
        </w:rPr>
        <w:t xml:space="preserve">«No la tengo de memoria, está en el documento y en </w:t>
      </w:r>
      <w:r>
        <w:rPr>
          <w:rStyle w:val="CdigoHTML"/>
          <w:color w:val="333333"/>
        </w:rPr>
        <w:t>docs/evidencias/</w:t>
      </w:r>
      <w:r>
        <w:rPr>
          <w:rFonts w:ascii="Georgia" w:eastAsia="Times New Roman" w:hAnsi="Georgia"/>
          <w:color w:val="333333"/>
          <w:sz w:val="22"/>
          <w:szCs w:val="22"/>
        </w:rPr>
        <w:t>. Se la abro.»</w:t>
      </w:r>
    </w:p>
    <w:p w14:paraId="4331AA7B"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Eso suma. Inventar un número que después no cuadra con el documento resta.</w:t>
      </w:r>
    </w:p>
    <w:p w14:paraId="63660E44" w14:textId="77777777" w:rsidR="002314BC" w:rsidRDefault="002314BC">
      <w:pPr>
        <w:spacing w:before="320" w:after="320"/>
        <w:divId w:val="77797499"/>
        <w:rPr>
          <w:rFonts w:ascii="Georgia" w:eastAsia="Times New Roman" w:hAnsi="Georgia"/>
          <w:color w:val="111111"/>
          <w:sz w:val="22"/>
          <w:szCs w:val="22"/>
        </w:rPr>
      </w:pPr>
      <w:r>
        <w:rPr>
          <w:rFonts w:ascii="Georgia" w:eastAsia="Times New Roman" w:hAnsi="Georgia"/>
          <w:color w:val="111111"/>
          <w:sz w:val="22"/>
          <w:szCs w:val="22"/>
        </w:rPr>
        <w:pict w14:anchorId="4A194187">
          <v:rect id="_x0000_i1028" style="width:0;height:1.5pt" o:hralign="center" o:hrstd="t" o:hr="t" fillcolor="#a0a0a0" stroked="f"/>
        </w:pict>
      </w:r>
    </w:p>
    <w:p w14:paraId="5D3E41E2" w14:textId="77777777" w:rsidR="002314BC" w:rsidRDefault="002314BC">
      <w:pPr>
        <w:spacing w:before="320" w:after="320"/>
        <w:divId w:val="77797499"/>
        <w:rPr>
          <w:rFonts w:ascii="Georgia" w:eastAsia="Times New Roman" w:hAnsi="Georgia"/>
          <w:color w:val="111111"/>
          <w:sz w:val="22"/>
          <w:szCs w:val="22"/>
        </w:rPr>
      </w:pPr>
      <w:r>
        <w:rPr>
          <w:rFonts w:ascii="Georgia" w:eastAsia="Times New Roman" w:hAnsi="Georgia"/>
          <w:color w:val="111111"/>
          <w:sz w:val="22"/>
          <w:szCs w:val="22"/>
        </w:rPr>
        <w:pict w14:anchorId="45F3C510">
          <v:rect id="_x0000_i1029" style="width:0;height:1.5pt" o:hralign="center" o:hrstd="t" o:hr="t" fillcolor="#a0a0a0" stroked="f"/>
        </w:pict>
      </w:r>
    </w:p>
    <w:p w14:paraId="38726C9E" w14:textId="77777777" w:rsidR="002314BC" w:rsidRDefault="002314BC">
      <w:pPr>
        <w:pStyle w:val="Ttulo1"/>
        <w:divId w:val="77797499"/>
        <w:rPr>
          <w:rFonts w:ascii="Georgia" w:eastAsia="Times New Roman" w:hAnsi="Georgia"/>
        </w:rPr>
      </w:pPr>
      <w:r>
        <w:rPr>
          <w:rFonts w:ascii="Georgia" w:eastAsia="Times New Roman" w:hAnsi="Georgia"/>
        </w:rPr>
        <w:lastRenderedPageBreak/>
        <w:t>PARTE 0 — DESDE CERO</w:t>
      </w:r>
    </w:p>
    <w:p w14:paraId="18BDCA5C" w14:textId="77777777" w:rsidR="002314BC" w:rsidRDefault="002314BC">
      <w:pPr>
        <w:pStyle w:val="NormalWeb"/>
        <w:divId w:val="77797499"/>
        <w:rPr>
          <w:rFonts w:ascii="Georgia" w:hAnsi="Georgia"/>
          <w:color w:val="111111"/>
          <w:sz w:val="22"/>
          <w:szCs w:val="22"/>
        </w:rPr>
      </w:pPr>
      <w:r>
        <w:rPr>
          <w:rStyle w:val="nfasis"/>
          <w:rFonts w:ascii="Georgia" w:hAnsi="Georgia"/>
          <w:color w:val="111111"/>
          <w:sz w:val="22"/>
          <w:szCs w:val="22"/>
        </w:rPr>
        <w:t>Si nunca entendiste de qué va este proyecto, empezá acá. Son veinticinco minutos y después el resto se lee solo.</w:t>
      </w:r>
    </w:p>
    <w:p w14:paraId="4408E08C" w14:textId="77777777" w:rsidR="002314BC" w:rsidRDefault="002314BC">
      <w:pPr>
        <w:pStyle w:val="Ttulo2"/>
        <w:divId w:val="77797499"/>
        <w:rPr>
          <w:rFonts w:ascii="Georgia" w:eastAsia="Times New Roman" w:hAnsi="Georgia"/>
        </w:rPr>
      </w:pPr>
      <w:r>
        <w:rPr>
          <w:rFonts w:ascii="Georgia" w:eastAsia="Times New Roman" w:hAnsi="Georgia"/>
        </w:rPr>
        <w:t>La analogía que sirve para todo el proyecto: la montaña rusa</w:t>
      </w:r>
    </w:p>
    <w:p w14:paraId="239B2C62"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Imaginate que estás mirando una montaña rusa desde lejos y alguien te pide: </w:t>
      </w:r>
      <w:r>
        <w:rPr>
          <w:rStyle w:val="Fuerte"/>
          <w:rFonts w:ascii="Georgia" w:hAnsi="Georgia"/>
          <w:color w:val="111111"/>
          <w:sz w:val="22"/>
          <w:szCs w:val="22"/>
        </w:rPr>
        <w:t>«avisame cuándo el carrito está en una cima, y cuándo está en un valle»</w:t>
      </w:r>
      <w:r>
        <w:rPr>
          <w:rFonts w:ascii="Georgia" w:hAnsi="Georgia"/>
          <w:color w:val="111111"/>
          <w:sz w:val="22"/>
          <w:szCs w:val="22"/>
        </w:rPr>
        <w:t>.</w:t>
      </w:r>
    </w:p>
    <w:p w14:paraId="1302770F"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CIMA                            CIMA</w:t>
      </w:r>
    </w:p>
    <w:p w14:paraId="609E2A8D"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w:t>
      </w:r>
    </w:p>
    <w:p w14:paraId="2ED35497"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          CIMA              /  \</w:t>
      </w:r>
    </w:p>
    <w:p w14:paraId="7C60F7DF"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          /\              /    \</w:t>
      </w:r>
    </w:p>
    <w:p w14:paraId="2F12301B"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        /  \            /      \</w:t>
      </w:r>
    </w:p>
    <w:p w14:paraId="67CC4CA7"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___/        \______/    \__________/        \___</w:t>
      </w:r>
    </w:p>
    <w:p w14:paraId="23A5A27F" w14:textId="77777777" w:rsidR="002314BC" w:rsidRDefault="002314BC">
      <w:pPr>
        <w:pStyle w:val="HTMLconformatoprevio"/>
        <w:divId w:val="77797499"/>
        <w:rPr>
          <w:color w:val="111111"/>
        </w:rPr>
      </w:pPr>
      <w:r>
        <w:rPr>
          <w:color w:val="111111"/>
          <w:sz w:val="19"/>
          <w:szCs w:val="19"/>
          <w:shd w:val="clear" w:color="auto" w:fill="EEF1F6"/>
        </w:rPr>
        <w:t xml:space="preserve">                VALLE          VALLE</w:t>
      </w:r>
    </w:p>
    <w:p w14:paraId="2457B755"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Eso es todo el proyecto. El carrito es </w:t>
      </w:r>
      <w:r>
        <w:rPr>
          <w:rStyle w:val="Fuerte"/>
          <w:rFonts w:ascii="Georgia" w:hAnsi="Georgia"/>
          <w:color w:val="111111"/>
          <w:sz w:val="22"/>
          <w:szCs w:val="22"/>
        </w:rPr>
        <w:t>el precio de Litecoin</w:t>
      </w:r>
      <w:r>
        <w:rPr>
          <w:rFonts w:ascii="Georgia" w:hAnsi="Georgia"/>
          <w:color w:val="111111"/>
          <w:sz w:val="22"/>
          <w:szCs w:val="22"/>
        </w:rPr>
        <w:t xml:space="preserve">. Las cimas son los </w:t>
      </w:r>
      <w:r>
        <w:rPr>
          <w:rStyle w:val="Fuerte"/>
          <w:rFonts w:ascii="Georgia" w:hAnsi="Georgia"/>
          <w:color w:val="111111"/>
          <w:sz w:val="22"/>
          <w:szCs w:val="22"/>
        </w:rPr>
        <w:t>máximos</w:t>
      </w:r>
      <w:r>
        <w:rPr>
          <w:rFonts w:ascii="Georgia" w:hAnsi="Georgia"/>
          <w:color w:val="111111"/>
          <w:sz w:val="22"/>
          <w:szCs w:val="22"/>
        </w:rPr>
        <w:t xml:space="preserve"> y los valles los </w:t>
      </w:r>
      <w:r>
        <w:rPr>
          <w:rStyle w:val="Fuerte"/>
          <w:rFonts w:ascii="Georgia" w:hAnsi="Georgia"/>
          <w:color w:val="111111"/>
          <w:sz w:val="22"/>
          <w:szCs w:val="22"/>
        </w:rPr>
        <w:t>mínimos</w:t>
      </w:r>
      <w:r>
        <w:rPr>
          <w:rFonts w:ascii="Georgia" w:hAnsi="Georgia"/>
          <w:color w:val="111111"/>
          <w:sz w:val="22"/>
          <w:szCs w:val="22"/>
        </w:rPr>
        <w:t xml:space="preserve">. Todo lo demás —cimas, valles y el camino entre ellos— se llama </w:t>
      </w:r>
      <w:r>
        <w:rPr>
          <w:rStyle w:val="Fuerte"/>
          <w:rFonts w:ascii="Georgia" w:hAnsi="Georgia"/>
          <w:color w:val="111111"/>
          <w:sz w:val="22"/>
          <w:szCs w:val="22"/>
        </w:rPr>
        <w:t>zona de continuidad</w:t>
      </w:r>
      <w:r>
        <w:rPr>
          <w:rFonts w:ascii="Georgia" w:hAnsi="Georgia"/>
          <w:color w:val="111111"/>
          <w:sz w:val="22"/>
          <w:szCs w:val="22"/>
        </w:rPr>
        <w:t>.</w:t>
      </w:r>
    </w:p>
    <w:p w14:paraId="5420FF82"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Y hay una trampa que es el corazón del caso: </w:t>
      </w:r>
      <w:r>
        <w:rPr>
          <w:rStyle w:val="Fuerte"/>
          <w:rFonts w:ascii="Georgia" w:hAnsi="Georgia"/>
          <w:color w:val="111111"/>
          <w:sz w:val="22"/>
          <w:szCs w:val="22"/>
        </w:rPr>
        <w:t>para saber que estás en una cima, tenés que ver lo que viene después.</w:t>
      </w:r>
      <w:r>
        <w:rPr>
          <w:rFonts w:ascii="Georgia" w:hAnsi="Georgia"/>
          <w:color w:val="111111"/>
          <w:sz w:val="22"/>
          <w:szCs w:val="22"/>
        </w:rPr>
        <w:t xml:space="preserve"> Si el carrito sigue subiendo, no era cima. Eso significa que la respuesta llega tarde, y con eso vamos a lidiar todo el proyecto.</w:t>
      </w:r>
    </w:p>
    <w:p w14:paraId="10F710F2" w14:textId="77777777" w:rsidR="002314BC" w:rsidRDefault="002314BC">
      <w:pPr>
        <w:pStyle w:val="Ttulo2"/>
        <w:divId w:val="77797499"/>
        <w:rPr>
          <w:rFonts w:ascii="Georgia" w:eastAsia="Times New Roman" w:hAnsi="Georgia"/>
        </w:rPr>
      </w:pPr>
      <w:r>
        <w:rPr>
          <w:rFonts w:ascii="Georgia" w:eastAsia="Times New Roman" w:hAnsi="Georgia"/>
        </w:rPr>
        <w:t>Concepto 1: qué es una serie temporal</w:t>
      </w:r>
    </w:p>
    <w:p w14:paraId="7151CAE9"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Una </w:t>
      </w:r>
      <w:r>
        <w:rPr>
          <w:rStyle w:val="Fuerte"/>
          <w:rFonts w:ascii="Georgia" w:hAnsi="Georgia"/>
          <w:color w:val="111111"/>
          <w:sz w:val="22"/>
          <w:szCs w:val="22"/>
        </w:rPr>
        <w:t>serie temporal</w:t>
      </w:r>
      <w:r>
        <w:rPr>
          <w:rFonts w:ascii="Georgia" w:hAnsi="Georgia"/>
          <w:color w:val="111111"/>
          <w:sz w:val="22"/>
          <w:szCs w:val="22"/>
        </w:rPr>
        <w:t xml:space="preserve"> es simplemente </w:t>
      </w:r>
      <w:r>
        <w:rPr>
          <w:rStyle w:val="Fuerte"/>
          <w:rFonts w:ascii="Georgia" w:hAnsi="Georgia"/>
          <w:color w:val="111111"/>
          <w:sz w:val="22"/>
          <w:szCs w:val="22"/>
        </w:rPr>
        <w:t>una lista de números en orden de tiempo</w:t>
      </w:r>
      <w:r>
        <w:rPr>
          <w:rFonts w:ascii="Georgia" w:hAnsi="Georgia"/>
          <w:color w:val="111111"/>
          <w:sz w:val="22"/>
          <w:szCs w:val="22"/>
        </w:rPr>
        <w:t>.</w:t>
      </w:r>
    </w:p>
    <w:p w14:paraId="69E232EB"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La temperatura de cada día del año es una serie temporal. Las ventas de cada mes son una serie temporal. </w:t>
      </w:r>
      <w:r>
        <w:rPr>
          <w:rStyle w:val="Fuerte"/>
          <w:rFonts w:ascii="Georgia" w:hAnsi="Georgia"/>
          <w:color w:val="111111"/>
          <w:sz w:val="22"/>
          <w:szCs w:val="22"/>
        </w:rPr>
        <w:t>El precio de Litecoin cada día es una serie temporal.</w:t>
      </w:r>
    </w:p>
    <w:p w14:paraId="25C85F54"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TABLA NORMAL                    </w:t>
      </w:r>
      <w:r>
        <w:rPr>
          <w:color w:val="111111"/>
          <w:sz w:val="19"/>
          <w:szCs w:val="19"/>
          <w:shd w:val="clear" w:color="auto" w:fill="EEF1F6"/>
        </w:rPr>
        <w:t>SERIE TEMPORAL</w:t>
      </w:r>
    </w:p>
    <w:p w14:paraId="12FDD9F5"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(podés barajar las filas)       (el orden ES el dato)</w:t>
      </w:r>
    </w:p>
    <w:p w14:paraId="2F9F4793" w14:textId="77777777" w:rsidR="002314BC" w:rsidRDefault="002314BC">
      <w:pPr>
        <w:pStyle w:val="HTMLconformatoprevio"/>
        <w:divId w:val="77797499"/>
        <w:rPr>
          <w:color w:val="111111"/>
          <w:sz w:val="19"/>
          <w:szCs w:val="19"/>
          <w:shd w:val="clear" w:color="auto" w:fill="EEF1F6"/>
        </w:rPr>
      </w:pPr>
    </w:p>
    <w:p w14:paraId="0C899564"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Cliente  Edad                   Día 1: 100</w:t>
      </w:r>
    </w:p>
    <w:p w14:paraId="1534DFA5"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Ana      34                     Día 2: 102     ← este depende del anterior</w:t>
      </w:r>
    </w:p>
    <w:p w14:paraId="287466E7"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Luis     28                     Día 3: 105     ← y este del anterior</w:t>
      </w:r>
    </w:p>
    <w:p w14:paraId="149C7AF8" w14:textId="77777777" w:rsidR="002314BC" w:rsidRDefault="002314BC">
      <w:pPr>
        <w:pStyle w:val="HTMLconformatoprevio"/>
        <w:divId w:val="77797499"/>
        <w:rPr>
          <w:color w:val="111111"/>
        </w:rPr>
      </w:pPr>
      <w:r>
        <w:rPr>
          <w:color w:val="111111"/>
          <w:sz w:val="19"/>
          <w:szCs w:val="19"/>
          <w:shd w:val="clear" w:color="auto" w:fill="EEF1F6"/>
        </w:rPr>
        <w:t xml:space="preserve">   Marta    41                     Día 4: 103</w:t>
      </w:r>
    </w:p>
    <w:p w14:paraId="522647C5"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lastRenderedPageBreak/>
        <w:t>La diferencia clave:</w:t>
      </w:r>
      <w:r>
        <w:rPr>
          <w:rFonts w:ascii="Georgia" w:hAnsi="Georgia"/>
          <w:color w:val="111111"/>
          <w:sz w:val="22"/>
          <w:szCs w:val="22"/>
        </w:rPr>
        <w:t xml:space="preserve"> en una tabla de clientes podés cambiar el orden de las filas y no perdés nada. En una serie temporal, </w:t>
      </w:r>
      <w:r>
        <w:rPr>
          <w:rStyle w:val="Fuerte"/>
          <w:rFonts w:ascii="Georgia" w:hAnsi="Georgia"/>
          <w:color w:val="111111"/>
          <w:sz w:val="22"/>
          <w:szCs w:val="22"/>
        </w:rPr>
        <w:t>si cambiás el orden destruís la información</w:t>
      </w:r>
      <w:r>
        <w:rPr>
          <w:rFonts w:ascii="Georgia" w:hAnsi="Georgia"/>
          <w:color w:val="111111"/>
          <w:sz w:val="22"/>
          <w:szCs w:val="22"/>
        </w:rPr>
        <w:t>, porque cada número está relacionado con el anterior.</w:t>
      </w:r>
    </w:p>
    <w:p w14:paraId="219C3BF1" w14:textId="77777777" w:rsidR="002314BC" w:rsidRDefault="002314BC">
      <w:pPr>
        <w:shd w:val="clear" w:color="auto" w:fill="F8F9FB"/>
        <w:divId w:val="937058419"/>
        <w:rPr>
          <w:rFonts w:ascii="Georgia" w:eastAsia="Times New Roman" w:hAnsi="Georgia"/>
          <w:color w:val="333333"/>
          <w:sz w:val="22"/>
          <w:szCs w:val="22"/>
        </w:rPr>
      </w:pPr>
      <w:r>
        <w:rPr>
          <w:rStyle w:val="Fuerte"/>
          <w:rFonts w:ascii="Georgia" w:eastAsia="Times New Roman" w:hAnsi="Georgia"/>
          <w:color w:val="333333"/>
          <w:sz w:val="22"/>
          <w:szCs w:val="22"/>
        </w:rPr>
        <w:t>Si te preguntan qué distingue una serie temporal:</w:t>
      </w:r>
      <w:r>
        <w:rPr>
          <w:rFonts w:ascii="Georgia" w:eastAsia="Times New Roman" w:hAnsi="Georgia"/>
          <w:color w:val="333333"/>
          <w:sz w:val="22"/>
          <w:szCs w:val="22"/>
        </w:rPr>
        <w:t xml:space="preserve"> el orden no es un atributo, es parte del dato. Reordenarla no la desordena: la destruye.</w:t>
      </w:r>
    </w:p>
    <w:p w14:paraId="01B44B32" w14:textId="77777777" w:rsidR="002314BC" w:rsidRDefault="002314BC">
      <w:pPr>
        <w:pStyle w:val="Ttulo2"/>
        <w:divId w:val="77797499"/>
        <w:rPr>
          <w:rFonts w:ascii="Georgia" w:eastAsia="Times New Roman" w:hAnsi="Georgia"/>
        </w:rPr>
      </w:pPr>
      <w:r>
        <w:rPr>
          <w:rFonts w:ascii="Georgia" w:eastAsia="Times New Roman" w:hAnsi="Georgia"/>
        </w:rPr>
        <w:t>Concepto 2: qué es una vela</w:t>
      </w:r>
    </w:p>
    <w:p w14:paraId="7CB56AF1"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El precio de una cripto cambia a cada segundo. Nadie guarda cada segundo. Se agrupa en bloques de tiempo, y cada bloque se llama </w:t>
      </w:r>
      <w:r>
        <w:rPr>
          <w:rStyle w:val="Fuerte"/>
          <w:rFonts w:ascii="Georgia" w:hAnsi="Georgia"/>
          <w:color w:val="111111"/>
          <w:sz w:val="22"/>
          <w:szCs w:val="22"/>
        </w:rPr>
        <w:t>vela</w:t>
      </w:r>
      <w:r>
        <w:rPr>
          <w:rFonts w:ascii="Georgia" w:hAnsi="Georgia"/>
          <w:color w:val="111111"/>
          <w:sz w:val="22"/>
          <w:szCs w:val="22"/>
        </w:rPr>
        <w:t xml:space="preserve"> (</w:t>
      </w:r>
      <w:r>
        <w:rPr>
          <w:rStyle w:val="nfasis"/>
          <w:rFonts w:ascii="Georgia" w:hAnsi="Georgia"/>
          <w:color w:val="111111"/>
          <w:sz w:val="22"/>
          <w:szCs w:val="22"/>
        </w:rPr>
        <w:t>candle</w:t>
      </w:r>
      <w:r>
        <w:rPr>
          <w:rFonts w:ascii="Georgia" w:hAnsi="Georgia"/>
          <w:color w:val="111111"/>
          <w:sz w:val="22"/>
          <w:szCs w:val="22"/>
        </w:rPr>
        <w:t>, en inglés).</w:t>
      </w:r>
    </w:p>
    <w:p w14:paraId="56D49F14"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Una vela de un día guarda cuatro números de ese día: con cuánto </w:t>
      </w:r>
      <w:r>
        <w:rPr>
          <w:rStyle w:val="Fuerte"/>
          <w:rFonts w:ascii="Georgia" w:hAnsi="Georgia"/>
          <w:color w:val="111111"/>
          <w:sz w:val="22"/>
          <w:szCs w:val="22"/>
        </w:rPr>
        <w:t>abrió</w:t>
      </w:r>
      <w:r>
        <w:rPr>
          <w:rFonts w:ascii="Georgia" w:hAnsi="Georgia"/>
          <w:color w:val="111111"/>
          <w:sz w:val="22"/>
          <w:szCs w:val="22"/>
        </w:rPr>
        <w:t xml:space="preserve">, el más </w:t>
      </w:r>
      <w:r>
        <w:rPr>
          <w:rStyle w:val="Fuerte"/>
          <w:rFonts w:ascii="Georgia" w:hAnsi="Georgia"/>
          <w:color w:val="111111"/>
          <w:sz w:val="22"/>
          <w:szCs w:val="22"/>
        </w:rPr>
        <w:t>alto</w:t>
      </w:r>
      <w:r>
        <w:rPr>
          <w:rFonts w:ascii="Georgia" w:hAnsi="Georgia"/>
          <w:color w:val="111111"/>
          <w:sz w:val="22"/>
          <w:szCs w:val="22"/>
        </w:rPr>
        <w:t xml:space="preserve">, el más </w:t>
      </w:r>
      <w:r>
        <w:rPr>
          <w:rStyle w:val="Fuerte"/>
          <w:rFonts w:ascii="Georgia" w:hAnsi="Georgia"/>
          <w:color w:val="111111"/>
          <w:sz w:val="22"/>
          <w:szCs w:val="22"/>
        </w:rPr>
        <w:t>bajo</w:t>
      </w:r>
      <w:r>
        <w:rPr>
          <w:rFonts w:ascii="Georgia" w:hAnsi="Georgia"/>
          <w:color w:val="111111"/>
          <w:sz w:val="22"/>
          <w:szCs w:val="22"/>
        </w:rPr>
        <w:t xml:space="preserve">, y con cuánto </w:t>
      </w:r>
      <w:r>
        <w:rPr>
          <w:rStyle w:val="Fuerte"/>
          <w:rFonts w:ascii="Georgia" w:hAnsi="Georgia"/>
          <w:color w:val="111111"/>
          <w:sz w:val="22"/>
          <w:szCs w:val="22"/>
        </w:rPr>
        <w:t>cerró</w:t>
      </w:r>
      <w:r>
        <w:rPr>
          <w:rFonts w:ascii="Georgia" w:hAnsi="Georgia"/>
          <w:color w:val="111111"/>
          <w:sz w:val="22"/>
          <w:szCs w:val="22"/>
        </w:rPr>
        <w:t>.</w:t>
      </w:r>
    </w:p>
    <w:p w14:paraId="35E7B907"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UNA VELA DIARIA</w:t>
      </w:r>
    </w:p>
    <w:p w14:paraId="15B21790"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 el precio más alto del día</w:t>
      </w:r>
    </w:p>
    <w:p w14:paraId="6C3EB6DE"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w:t>
      </w:r>
    </w:p>
    <w:p w14:paraId="3CFA4E65"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 ← cierre (con cuánto terminó)</w:t>
      </w:r>
    </w:p>
    <w:p w14:paraId="699E5A52"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w:t>
      </w:r>
    </w:p>
    <w:p w14:paraId="7AFBEFA0"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 ← apertura (con cuánto empezó)</w:t>
      </w:r>
    </w:p>
    <w:p w14:paraId="2E24C649"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w:t>
      </w:r>
    </w:p>
    <w:p w14:paraId="53D7AD6B" w14:textId="77777777" w:rsidR="002314BC" w:rsidRDefault="002314BC">
      <w:pPr>
        <w:pStyle w:val="HTMLconformatoprevio"/>
        <w:divId w:val="77797499"/>
        <w:rPr>
          <w:color w:val="111111"/>
        </w:rPr>
      </w:pPr>
      <w:r>
        <w:rPr>
          <w:color w:val="111111"/>
          <w:sz w:val="19"/>
          <w:szCs w:val="19"/>
          <w:shd w:val="clear" w:color="auto" w:fill="EEF1F6"/>
        </w:rPr>
        <w:t xml:space="preserve">                 │  ← el precio más bajo del día</w:t>
      </w:r>
    </w:p>
    <w:p w14:paraId="1424C5FA"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Nosotros usamos solo el cierre.</w:t>
      </w:r>
      <w:r>
        <w:rPr>
          <w:rFonts w:ascii="Georgia" w:hAnsi="Georgia"/>
          <w:color w:val="111111"/>
          <w:sz w:val="22"/>
          <w:szCs w:val="22"/>
        </w:rPr>
        <w:t xml:space="preserve"> No es decisión nuestra: el enunciado lo dice expresamente.</w:t>
      </w:r>
    </w:p>
    <w:p w14:paraId="61CBD512"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"Velas de 4 horas"</w:t>
      </w:r>
      <w:r>
        <w:rPr>
          <w:rFonts w:ascii="Georgia" w:hAnsi="Georgia"/>
          <w:color w:val="111111"/>
          <w:sz w:val="22"/>
          <w:szCs w:val="22"/>
        </w:rPr>
        <w:t xml:space="preserve"> significa lo mismo pero partiendo el día en seis pedazos. Seis datos por día en vez de uno.</w:t>
      </w:r>
    </w:p>
    <w:p w14:paraId="63B9F7CB" w14:textId="77777777" w:rsidR="002314BC" w:rsidRDefault="002314BC">
      <w:pPr>
        <w:pStyle w:val="Ttulo2"/>
        <w:divId w:val="77797499"/>
        <w:rPr>
          <w:rFonts w:ascii="Georgia" w:eastAsia="Times New Roman" w:hAnsi="Georgia"/>
        </w:rPr>
      </w:pPr>
      <w:r>
        <w:rPr>
          <w:rFonts w:ascii="Georgia" w:eastAsia="Times New Roman" w:hAnsi="Georgia"/>
        </w:rPr>
        <w:t>Concepto 3: qué es un retorno</w:t>
      </w:r>
    </w:p>
    <w:p w14:paraId="706401EE"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retorno</w:t>
      </w:r>
      <w:r>
        <w:rPr>
          <w:rFonts w:ascii="Georgia" w:hAnsi="Georgia"/>
          <w:color w:val="111111"/>
          <w:sz w:val="22"/>
          <w:szCs w:val="22"/>
        </w:rPr>
        <w:t xml:space="preserve"> es </w:t>
      </w:r>
      <w:r>
        <w:rPr>
          <w:rStyle w:val="Fuerte"/>
          <w:rFonts w:ascii="Georgia" w:hAnsi="Georgia"/>
          <w:color w:val="111111"/>
          <w:sz w:val="22"/>
          <w:szCs w:val="22"/>
        </w:rPr>
        <w:t>cuánto cambió el precio en porcentaje</w:t>
      </w:r>
      <w:r>
        <w:rPr>
          <w:rFonts w:ascii="Georgia" w:hAnsi="Georgia"/>
          <w:color w:val="111111"/>
          <w:sz w:val="22"/>
          <w:szCs w:val="22"/>
        </w:rPr>
        <w:t>, de una vela a la siguiente.</w:t>
      </w:r>
    </w:p>
    <w:p w14:paraId="47AB09D6"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Si ayer cerró en 100 y hoy en 105, el retorno es </w:t>
      </w:r>
      <w:r>
        <w:rPr>
          <w:rStyle w:val="Fuerte"/>
          <w:rFonts w:ascii="Georgia" w:hAnsi="Georgia"/>
          <w:color w:val="111111"/>
          <w:sz w:val="22"/>
          <w:szCs w:val="22"/>
        </w:rPr>
        <w:t>+5 %</w:t>
      </w:r>
      <w:r>
        <w:rPr>
          <w:rFonts w:ascii="Georgia" w:hAnsi="Georgia"/>
          <w:color w:val="111111"/>
          <w:sz w:val="22"/>
          <w:szCs w:val="22"/>
        </w:rPr>
        <w:t>.</w:t>
      </w:r>
    </w:p>
    <w:p w14:paraId="07A532AF"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PRECIO (nivel)          RETORNO (cambio %)</w:t>
      </w:r>
    </w:p>
    <w:p w14:paraId="6796122D"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100                       —</w:t>
      </w:r>
    </w:p>
    <w:p w14:paraId="034447CE"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105                     +5,0 %</w:t>
      </w:r>
    </w:p>
    <w:p w14:paraId="6D835C2F"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103                     −1,9 %</w:t>
      </w:r>
    </w:p>
    <w:p w14:paraId="637479AD" w14:textId="77777777" w:rsidR="002314BC" w:rsidRDefault="002314BC">
      <w:pPr>
        <w:pStyle w:val="HTMLconformatoprevio"/>
        <w:divId w:val="77797499"/>
        <w:rPr>
          <w:color w:val="111111"/>
        </w:rPr>
      </w:pPr>
      <w:r>
        <w:rPr>
          <w:color w:val="111111"/>
          <w:sz w:val="19"/>
          <w:szCs w:val="19"/>
          <w:shd w:val="clear" w:color="auto" w:fill="EEF1F6"/>
        </w:rPr>
        <w:t xml:space="preserve">   110                     +6,8 %</w:t>
      </w:r>
    </w:p>
    <w:p w14:paraId="066CC355"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Por qué importa tanto esta distinción:</w:t>
      </w:r>
      <w:r>
        <w:rPr>
          <w:rFonts w:ascii="Georgia" w:hAnsi="Georgia"/>
          <w:color w:val="111111"/>
          <w:sz w:val="22"/>
          <w:szCs w:val="22"/>
        </w:rPr>
        <w:t xml:space="preserve"> el precio de LTC pasó de </w:t>
      </w:r>
      <w:r>
        <w:rPr>
          <w:rStyle w:val="Fuerte"/>
          <w:rFonts w:ascii="Georgia" w:hAnsi="Georgia"/>
          <w:color w:val="111111"/>
          <w:sz w:val="22"/>
          <w:szCs w:val="22"/>
        </w:rPr>
        <w:t>40,92</w:t>
      </w:r>
      <w:r>
        <w:rPr>
          <w:rFonts w:ascii="Georgia" w:hAnsi="Georgia"/>
          <w:color w:val="111111"/>
          <w:sz w:val="22"/>
          <w:szCs w:val="22"/>
        </w:rPr>
        <w:t xml:space="preserve"> a </w:t>
      </w:r>
      <w:r>
        <w:rPr>
          <w:rStyle w:val="Fuerte"/>
          <w:rFonts w:ascii="Georgia" w:hAnsi="Georgia"/>
          <w:color w:val="111111"/>
          <w:sz w:val="22"/>
          <w:szCs w:val="22"/>
        </w:rPr>
        <w:t>387,80</w:t>
      </w:r>
      <w:r>
        <w:rPr>
          <w:rFonts w:ascii="Georgia" w:hAnsi="Georgia"/>
          <w:color w:val="111111"/>
          <w:sz w:val="22"/>
          <w:szCs w:val="22"/>
        </w:rPr>
        <w:t xml:space="preserve"> </w:t>
      </w:r>
      <w:r>
        <w:rPr>
          <w:rFonts w:ascii="Georgia" w:hAnsi="Georgia"/>
          <w:color w:val="111111"/>
          <w:sz w:val="22"/>
          <w:szCs w:val="22"/>
        </w:rPr>
        <w:t xml:space="preserve">dentro de nuestra muestra. Un movimiento de 10 dólares es enorme cuando el precio vale 40 e insignificante </w:t>
      </w:r>
      <w:r>
        <w:rPr>
          <w:rFonts w:ascii="Georgia" w:hAnsi="Georgia"/>
          <w:color w:val="111111"/>
          <w:sz w:val="22"/>
          <w:szCs w:val="22"/>
        </w:rPr>
        <w:lastRenderedPageBreak/>
        <w:t xml:space="preserve">cuando vale 380. El retorno arregla eso, porque mide el cambio </w:t>
      </w:r>
      <w:r>
        <w:rPr>
          <w:rStyle w:val="Fuerte"/>
          <w:rFonts w:ascii="Georgia" w:hAnsi="Georgia"/>
          <w:color w:val="111111"/>
          <w:sz w:val="22"/>
          <w:szCs w:val="22"/>
        </w:rPr>
        <w:t>relativo</w:t>
      </w:r>
      <w:r>
        <w:rPr>
          <w:rFonts w:ascii="Georgia" w:hAnsi="Georgia"/>
          <w:color w:val="111111"/>
          <w:sz w:val="22"/>
          <w:szCs w:val="22"/>
        </w:rPr>
        <w:t xml:space="preserve"> y no el absoluto.</w:t>
      </w:r>
    </w:p>
    <w:p w14:paraId="158E536C" w14:textId="77777777" w:rsidR="002314BC" w:rsidRDefault="002314BC">
      <w:pPr>
        <w:shd w:val="clear" w:color="auto" w:fill="F8F9FB"/>
        <w:divId w:val="895354730"/>
        <w:rPr>
          <w:rFonts w:ascii="Georgia" w:eastAsia="Times New Roman" w:hAnsi="Georgia"/>
          <w:color w:val="333333"/>
          <w:sz w:val="22"/>
          <w:szCs w:val="22"/>
        </w:rPr>
      </w:pPr>
      <w:r>
        <w:rPr>
          <w:rFonts w:ascii="Georgia" w:eastAsia="Times New Roman" w:hAnsi="Georgia"/>
          <w:color w:val="333333"/>
          <w:sz w:val="22"/>
          <w:szCs w:val="22"/>
        </w:rPr>
        <w:t xml:space="preserve">Esta es la decisión técnica más repetida del documento: </w:t>
      </w:r>
      <w:r>
        <w:rPr>
          <w:rStyle w:val="Fuerte"/>
          <w:rFonts w:ascii="Georgia" w:eastAsia="Times New Roman" w:hAnsi="Georgia"/>
          <w:color w:val="333333"/>
          <w:sz w:val="22"/>
          <w:szCs w:val="22"/>
        </w:rPr>
        <w:t>trabajamos sobre retornos, no sobre precios.</w:t>
      </w:r>
      <w:r>
        <w:rPr>
          <w:rFonts w:ascii="Georgia" w:eastAsia="Times New Roman" w:hAnsi="Georgia"/>
          <w:color w:val="333333"/>
          <w:sz w:val="22"/>
          <w:szCs w:val="22"/>
        </w:rPr>
        <w:t xml:space="preserve"> Y no por costumbre: lo medimos. Ya vas a ver cómo.</w:t>
      </w:r>
    </w:p>
    <w:p w14:paraId="10230AEA" w14:textId="77777777" w:rsidR="002314BC" w:rsidRDefault="002314BC">
      <w:pPr>
        <w:pStyle w:val="Ttulo2"/>
        <w:divId w:val="77797499"/>
        <w:rPr>
          <w:rFonts w:ascii="Georgia" w:eastAsia="Times New Roman" w:hAnsi="Georgia"/>
        </w:rPr>
      </w:pPr>
      <w:r>
        <w:rPr>
          <w:rFonts w:ascii="Georgia" w:eastAsia="Times New Roman" w:hAnsi="Georgia"/>
        </w:rPr>
        <w:t>Concepto 4: qué es la estacionariedad</w:t>
      </w:r>
    </w:p>
    <w:p w14:paraId="2B665AB9"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Una serie es </w:t>
      </w:r>
      <w:r>
        <w:rPr>
          <w:rStyle w:val="Fuerte"/>
          <w:rFonts w:ascii="Georgia" w:hAnsi="Georgia"/>
          <w:color w:val="111111"/>
          <w:sz w:val="22"/>
          <w:szCs w:val="22"/>
        </w:rPr>
        <w:t>estacionaria</w:t>
      </w:r>
      <w:r>
        <w:rPr>
          <w:rFonts w:ascii="Georgia" w:hAnsi="Georgia"/>
          <w:color w:val="111111"/>
          <w:sz w:val="22"/>
          <w:szCs w:val="22"/>
        </w:rPr>
        <w:t xml:space="preserve"> cuando </w:t>
      </w:r>
      <w:r>
        <w:rPr>
          <w:rStyle w:val="Fuerte"/>
          <w:rFonts w:ascii="Georgia" w:hAnsi="Georgia"/>
          <w:color w:val="111111"/>
          <w:sz w:val="22"/>
          <w:szCs w:val="22"/>
        </w:rPr>
        <w:t>sus reglas del juego no cambian con el tiempo</w:t>
      </w:r>
      <w:r>
        <w:rPr>
          <w:rFonts w:ascii="Georgia" w:hAnsi="Georgia"/>
          <w:color w:val="111111"/>
          <w:sz w:val="22"/>
          <w:szCs w:val="22"/>
        </w:rPr>
        <w:t>. Más formalmente: su promedio es siempre parecido y su nivel de agitación es siempre parecido, mires el tramo que mires.</w:t>
      </w:r>
    </w:p>
    <w:p w14:paraId="10B32907"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ESTACIONARIA                    NO ESTACIONARIA</w:t>
      </w:r>
    </w:p>
    <w:p w14:paraId="44399F66"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(oscila alrededor de una        (se va para arriba, nunca</w:t>
      </w:r>
    </w:p>
    <w:p w14:paraId="71A4EC2F"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línea fija)                     vuelve a donde estaba)</w:t>
      </w:r>
    </w:p>
    <w:p w14:paraId="5F05C900" w14:textId="77777777" w:rsidR="002314BC" w:rsidRDefault="002314BC">
      <w:pPr>
        <w:pStyle w:val="HTMLconformatoprevio"/>
        <w:divId w:val="77797499"/>
        <w:rPr>
          <w:color w:val="111111"/>
          <w:sz w:val="19"/>
          <w:szCs w:val="19"/>
          <w:shd w:val="clear" w:color="auto" w:fill="EEF1F6"/>
        </w:rPr>
      </w:pPr>
    </w:p>
    <w:p w14:paraId="7BFCDDA3"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w:t>
      </w:r>
    </w:p>
    <w:p w14:paraId="2ECFB1D9"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 ╰╯ ╰╯                       ╱╲╱╲╱</w:t>
      </w:r>
    </w:p>
    <w:p w14:paraId="70E6A094" w14:textId="77777777" w:rsidR="002314BC" w:rsidRDefault="002314BC">
      <w:pPr>
        <w:pStyle w:val="HTMLconformatoprevio"/>
        <w:divId w:val="77797499"/>
        <w:rPr>
          <w:color w:val="111111"/>
          <w:sz w:val="19"/>
          <w:szCs w:val="19"/>
          <w:shd w:val="clear" w:color="auto" w:fill="EEF1F6"/>
        </w:rPr>
      </w:pPr>
      <w:r>
        <w:rPr>
          <w:color w:val="111111"/>
          <w:sz w:val="19"/>
          <w:szCs w:val="19"/>
          <w:shd w:val="clear" w:color="auto" w:fill="EEF1F6"/>
        </w:rPr>
        <w:t xml:space="preserve">   ═══════════ media fija          ╱╲╱╲╱</w:t>
      </w:r>
    </w:p>
    <w:p w14:paraId="5AAB4A4C" w14:textId="77777777" w:rsidR="002314BC" w:rsidRDefault="002314BC">
      <w:pPr>
        <w:pStyle w:val="HTMLconformatoprevio"/>
        <w:divId w:val="77797499"/>
        <w:rPr>
          <w:color w:val="111111"/>
        </w:rPr>
      </w:pPr>
      <w:r>
        <w:rPr>
          <w:color w:val="111111"/>
          <w:sz w:val="19"/>
          <w:szCs w:val="19"/>
          <w:shd w:val="clear" w:color="auto" w:fill="EEF1F6"/>
        </w:rPr>
        <w:t xml:space="preserve">                                 ╱</w:t>
      </w:r>
    </w:p>
    <w:p w14:paraId="784E1B40"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El precio de una cripto no es estacionario:</w:t>
      </w:r>
      <w:r>
        <w:rPr>
          <w:rFonts w:ascii="Georgia" w:hAnsi="Georgia"/>
          <w:color w:val="111111"/>
          <w:sz w:val="22"/>
          <w:szCs w:val="22"/>
        </w:rPr>
        <w:t xml:space="preserve"> </w:t>
      </w:r>
      <w:r>
        <w:rPr>
          <w:rFonts w:ascii="Georgia" w:hAnsi="Georgia"/>
          <w:color w:val="111111"/>
          <w:sz w:val="22"/>
          <w:szCs w:val="22"/>
        </w:rPr>
        <w:t>vale 40 en 2020 y 380 en 2021. No hay ningún "valor normal" al que vuelva.</w:t>
      </w:r>
    </w:p>
    <w:p w14:paraId="677857B0" w14:textId="77777777" w:rsidR="002314BC" w:rsidRDefault="002314BC">
      <w:pPr>
        <w:pStyle w:val="NormalWeb"/>
        <w:divId w:val="77797499"/>
        <w:rPr>
          <w:rFonts w:ascii="Georgia" w:hAnsi="Georgia"/>
          <w:color w:val="111111"/>
          <w:sz w:val="22"/>
          <w:szCs w:val="22"/>
        </w:rPr>
      </w:pPr>
      <w:r>
        <w:rPr>
          <w:rStyle w:val="Fuerte"/>
          <w:rFonts w:ascii="Georgia" w:hAnsi="Georgia"/>
          <w:color w:val="111111"/>
          <w:sz w:val="22"/>
          <w:szCs w:val="22"/>
        </w:rPr>
        <w:t>Por qué es un problema:</w:t>
      </w:r>
      <w:r>
        <w:rPr>
          <w:rFonts w:ascii="Georgia" w:hAnsi="Georgia"/>
          <w:color w:val="111111"/>
          <w:sz w:val="22"/>
          <w:szCs w:val="22"/>
        </w:rPr>
        <w:t xml:space="preserve"> casi todas las herramientas estadísticas clásicas —regresión, ARIMA, correlación— </w:t>
      </w:r>
      <w:r>
        <w:rPr>
          <w:rStyle w:val="Fuerte"/>
          <w:rFonts w:ascii="Georgia" w:hAnsi="Georgia"/>
          <w:color w:val="111111"/>
          <w:sz w:val="22"/>
          <w:szCs w:val="22"/>
        </w:rPr>
        <w:t>asumen</w:t>
      </w:r>
      <w:r>
        <w:rPr>
          <w:rFonts w:ascii="Georgia" w:hAnsi="Georgia"/>
          <w:color w:val="111111"/>
          <w:sz w:val="22"/>
          <w:szCs w:val="22"/>
        </w:rPr>
        <w:t xml:space="preserve"> que las reglas no cambian. Si las aplicás a algo no estacionario, dan resultados que parecen buenos y son falsos.</w:t>
      </w:r>
    </w:p>
    <w:p w14:paraId="0EC8FB71" w14:textId="77777777" w:rsidR="002314BC" w:rsidRDefault="002314BC">
      <w:pPr>
        <w:pStyle w:val="Ttulo2"/>
        <w:divId w:val="77797499"/>
        <w:rPr>
          <w:rFonts w:ascii="Georgia" w:eastAsia="Times New Roman" w:hAnsi="Georgia"/>
        </w:rPr>
      </w:pPr>
      <w:r>
        <w:rPr>
          <w:rFonts w:ascii="Georgia" w:eastAsia="Times New Roman" w:hAnsi="Georgia"/>
        </w:rPr>
        <w:t>Concepto 5: la prueba ADF, el p-valor y la hipótesis nula</w:t>
      </w:r>
    </w:p>
    <w:p w14:paraId="4F62E53B"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 xml:space="preserve">Para no decidir "a ojo" si una serie es estacionaria, existe una prueba estadística. La nuestra se llama </w:t>
      </w:r>
      <w:r>
        <w:rPr>
          <w:rStyle w:val="Fuerte"/>
          <w:rFonts w:ascii="Georgia" w:hAnsi="Georgia"/>
          <w:color w:val="111111"/>
          <w:sz w:val="22"/>
          <w:szCs w:val="22"/>
        </w:rPr>
        <w:t>ADF</w:t>
      </w:r>
      <w:r>
        <w:rPr>
          <w:rFonts w:ascii="Georgia" w:hAnsi="Georgia"/>
          <w:color w:val="111111"/>
          <w:sz w:val="22"/>
          <w:szCs w:val="22"/>
        </w:rPr>
        <w:t xml:space="preserve">, que son las iniciales de </w:t>
      </w:r>
      <w:r>
        <w:rPr>
          <w:rStyle w:val="Fuerte"/>
          <w:rFonts w:ascii="Georgia" w:hAnsi="Georgia"/>
          <w:color w:val="111111"/>
          <w:sz w:val="22"/>
          <w:szCs w:val="22"/>
        </w:rPr>
        <w:t>Dickey-Fuller Aumentado</w:t>
      </w:r>
      <w:r>
        <w:rPr>
          <w:rFonts w:ascii="Georgia" w:hAnsi="Georgia"/>
          <w:color w:val="111111"/>
          <w:sz w:val="22"/>
          <w:szCs w:val="22"/>
        </w:rPr>
        <w:t xml:space="preserve"> (</w:t>
      </w:r>
      <w:r>
        <w:rPr>
          <w:rStyle w:val="nfasis"/>
          <w:rFonts w:ascii="Georgia" w:hAnsi="Georgia"/>
          <w:color w:val="111111"/>
          <w:sz w:val="22"/>
          <w:szCs w:val="22"/>
        </w:rPr>
        <w:t>Augmented Dickey-Fuller</w:t>
      </w:r>
      <w:r>
        <w:rPr>
          <w:rFonts w:ascii="Georgia" w:hAnsi="Georgia"/>
          <w:color w:val="111111"/>
          <w:sz w:val="22"/>
          <w:szCs w:val="22"/>
        </w:rPr>
        <w:t>), por los dos estadísticos que la inventaron.</w:t>
      </w:r>
    </w:p>
    <w:p w14:paraId="2000F7B4"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Funciona así, y es más simple de lo que parece:</w:t>
      </w:r>
    </w:p>
    <w:p w14:paraId="602B841D" w14:textId="77777777" w:rsidR="002314BC" w:rsidRDefault="002314BC">
      <w:pPr>
        <w:numPr>
          <w:ilvl w:val="0"/>
          <w:numId w:val="1"/>
        </w:numPr>
        <w:spacing w:before="100" w:beforeAutospacing="1" w:after="60"/>
        <w:divId w:val="77797499"/>
        <w:rPr>
          <w:rFonts w:ascii="Georgia" w:eastAsia="Times New Roman" w:hAnsi="Georgia"/>
          <w:color w:val="111111"/>
          <w:sz w:val="22"/>
          <w:szCs w:val="22"/>
        </w:rPr>
      </w:pPr>
      <w:r>
        <w:rPr>
          <w:rStyle w:val="Fuerte"/>
          <w:rFonts w:ascii="Georgia" w:eastAsia="Times New Roman" w:hAnsi="Georgia"/>
          <w:color w:val="111111"/>
          <w:sz w:val="22"/>
          <w:szCs w:val="22"/>
        </w:rPr>
        <w:t>La hipótesis nula</w:t>
      </w:r>
      <w:r>
        <w:rPr>
          <w:rFonts w:ascii="Georgia" w:eastAsia="Times New Roman" w:hAnsi="Georgia"/>
          <w:color w:val="111111"/>
          <w:sz w:val="22"/>
          <w:szCs w:val="22"/>
        </w:rPr>
        <w:t xml:space="preserve"> es la suposición de partida. Acá es: *"esta serie NO es</w:t>
      </w:r>
    </w:p>
    <w:p w14:paraId="00783092"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t>estacionaria"*.</w:t>
      </w:r>
    </w:p>
    <w:p w14:paraId="1DEBF0F6" w14:textId="77777777" w:rsidR="002314BC" w:rsidRDefault="002314BC">
      <w:pPr>
        <w:numPr>
          <w:ilvl w:val="0"/>
          <w:numId w:val="2"/>
        </w:numPr>
        <w:spacing w:before="100" w:beforeAutospacing="1" w:after="60"/>
        <w:divId w:val="77797499"/>
        <w:rPr>
          <w:rFonts w:ascii="Georgia" w:eastAsia="Times New Roman" w:hAnsi="Georgia"/>
          <w:color w:val="111111"/>
          <w:sz w:val="22"/>
          <w:szCs w:val="22"/>
        </w:rPr>
      </w:pPr>
      <w:r>
        <w:rPr>
          <w:rFonts w:ascii="Georgia" w:eastAsia="Times New Roman" w:hAnsi="Georgia"/>
          <w:color w:val="111111"/>
          <w:sz w:val="22"/>
          <w:szCs w:val="22"/>
        </w:rPr>
        <w:t xml:space="preserve">La prueba devuelve un número entre 0 y 1 llamado </w:t>
      </w:r>
      <w:r>
        <w:rPr>
          <w:rStyle w:val="Fuerte"/>
          <w:rFonts w:ascii="Georgia" w:eastAsia="Times New Roman" w:hAnsi="Georgia"/>
          <w:color w:val="111111"/>
          <w:sz w:val="22"/>
          <w:szCs w:val="22"/>
        </w:rPr>
        <w:t>p-valor</w:t>
      </w:r>
      <w:r>
        <w:rPr>
          <w:rFonts w:ascii="Georgia" w:eastAsia="Times New Roman" w:hAnsi="Georgia"/>
          <w:color w:val="111111"/>
          <w:sz w:val="22"/>
          <w:szCs w:val="22"/>
        </w:rPr>
        <w:t>.</w:t>
      </w:r>
    </w:p>
    <w:p w14:paraId="7F87CF60" w14:textId="77777777" w:rsidR="002314BC" w:rsidRDefault="002314BC">
      <w:pPr>
        <w:numPr>
          <w:ilvl w:val="0"/>
          <w:numId w:val="2"/>
        </w:numPr>
        <w:spacing w:before="100" w:beforeAutospacing="1" w:after="60"/>
        <w:divId w:val="77797499"/>
        <w:rPr>
          <w:rFonts w:ascii="Georgia" w:eastAsia="Times New Roman" w:hAnsi="Georgia"/>
          <w:color w:val="111111"/>
          <w:sz w:val="22"/>
          <w:szCs w:val="22"/>
        </w:rPr>
      </w:pPr>
      <w:r>
        <w:rPr>
          <w:rStyle w:val="Fuerte"/>
          <w:rFonts w:ascii="Georgia" w:eastAsia="Times New Roman" w:hAnsi="Georgia"/>
          <w:color w:val="111111"/>
          <w:sz w:val="22"/>
          <w:szCs w:val="22"/>
        </w:rPr>
        <w:t>p-valor bajo</w:t>
      </w:r>
      <w:r>
        <w:rPr>
          <w:rFonts w:ascii="Georgia" w:eastAsia="Times New Roman" w:hAnsi="Georgia"/>
          <w:color w:val="111111"/>
          <w:sz w:val="22"/>
          <w:szCs w:val="22"/>
        </w:rPr>
        <w:t xml:space="preserve"> (menor a 0,05) </w:t>
      </w:r>
      <w:r>
        <w:rPr>
          <w:rFonts w:eastAsia="Times New Roman"/>
          <w:color w:val="111111"/>
          <w:sz w:val="22"/>
          <w:szCs w:val="22"/>
        </w:rPr>
        <w:t>→</w:t>
      </w:r>
      <w:r>
        <w:rPr>
          <w:rFonts w:ascii="Georgia" w:eastAsia="Times New Roman" w:hAnsi="Georgia"/>
          <w:color w:val="111111"/>
          <w:sz w:val="22"/>
          <w:szCs w:val="22"/>
        </w:rPr>
        <w:t xml:space="preserve"> hay evidencia suficiente para </w:t>
      </w:r>
      <w:r>
        <w:rPr>
          <w:rStyle w:val="Fuerte"/>
          <w:rFonts w:ascii="Georgia" w:eastAsia="Times New Roman" w:hAnsi="Georgia"/>
          <w:color w:val="111111"/>
          <w:sz w:val="22"/>
          <w:szCs w:val="22"/>
        </w:rPr>
        <w:t>descartar</w:t>
      </w:r>
      <w:r>
        <w:rPr>
          <w:rFonts w:ascii="Georgia" w:eastAsia="Times New Roman" w:hAnsi="Georgia"/>
          <w:color w:val="111111"/>
          <w:sz w:val="22"/>
          <w:szCs w:val="22"/>
        </w:rPr>
        <w:t xml:space="preserve"> la</w:t>
      </w:r>
    </w:p>
    <w:p w14:paraId="182BA28E" w14:textId="77777777" w:rsidR="002314BC" w:rsidRDefault="002314BC">
      <w:pPr>
        <w:pStyle w:val="NormalWeb"/>
        <w:divId w:val="77797499"/>
        <w:rPr>
          <w:rFonts w:ascii="Georgia" w:hAnsi="Georgia"/>
          <w:color w:val="111111"/>
          <w:sz w:val="22"/>
          <w:szCs w:val="22"/>
        </w:rPr>
      </w:pPr>
      <w:r>
        <w:rPr>
          <w:rFonts w:ascii="Georgia" w:hAnsi="Georgia"/>
          <w:color w:val="111111"/>
          <w:sz w:val="22"/>
          <w:szCs w:val="22"/>
        </w:rPr>
        <w:lastRenderedPageBreak/>
        <w:t>suposición de partida. O sea: sí es estacionaria.</w:t>
      </w:r>
    </w:p>
    <w:p w14:paraId="5D07E971" w14:textId="77777777" w:rsidR="002314BC" w:rsidRDefault="002314BC">
      <w:pPr>
        <w:numPr>
          <w:ilvl w:val="0"/>
          <w:numId w:val="3"/>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p-valor alto</w:t>
      </w:r>
      <w:r>
        <w:rPr>
          <w:rFonts w:ascii="Georgia" w:eastAsia="Times New Roman" w:hAnsi="Georgia"/>
          <w:color w:val="111111"/>
          <w:sz w:val="22"/>
          <w:szCs w:val="22"/>
        </w:rPr>
        <w:t xml:space="preserve"> </w:t>
      </w:r>
      <w:r>
        <w:rPr>
          <w:rFonts w:eastAsia="Times New Roman"/>
          <w:color w:val="111111"/>
          <w:sz w:val="22"/>
          <w:szCs w:val="22"/>
        </w:rPr>
        <w:t>→</w:t>
      </w:r>
      <w:r>
        <w:rPr>
          <w:rFonts w:ascii="Georgia" w:eastAsia="Times New Roman" w:hAnsi="Georgia"/>
          <w:color w:val="111111"/>
          <w:sz w:val="22"/>
          <w:szCs w:val="22"/>
        </w:rPr>
        <w:t xml:space="preserve"> no hay evidencia para descartarla. Nos quedamos con la duda.</w:t>
      </w:r>
    </w:p>
    <w:p w14:paraId="13937550" w14:textId="77777777" w:rsidR="002314BC" w:rsidRDefault="002314BC">
      <w:pPr>
        <w:shd w:val="clear" w:color="auto" w:fill="F8F9FB"/>
        <w:spacing w:before="200" w:after="200"/>
        <w:ind w:left="1134" w:right="1134"/>
        <w:divId w:val="1011417756"/>
        <w:rPr>
          <w:rFonts w:ascii="Georgia" w:eastAsia="Times New Roman" w:hAnsi="Georgia"/>
          <w:color w:val="333333"/>
          <w:sz w:val="22"/>
          <w:szCs w:val="22"/>
        </w:rPr>
      </w:pPr>
      <w:r>
        <w:rPr>
          <w:rStyle w:val="Fuerte"/>
          <w:rFonts w:ascii="Georgia" w:eastAsia="Times New Roman" w:hAnsi="Georgia"/>
          <w:color w:val="333333"/>
          <w:sz w:val="22"/>
          <w:szCs w:val="22"/>
        </w:rPr>
        <w:t>Analogía del juicio.</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La hipótesis nula es "el acusado es inocente". El p-valor es qué tan fuerte es la prueba en su contra. Un p-valor bajo condena. Un p-valor alto </w:t>
      </w:r>
      <w:r>
        <w:rPr>
          <w:rStyle w:val="Fuerte"/>
          <w:rFonts w:ascii="Georgia" w:eastAsia="Times New Roman" w:hAnsi="Georgia"/>
          <w:color w:val="333333"/>
          <w:sz w:val="22"/>
          <w:szCs w:val="22"/>
        </w:rPr>
        <w:t>no demuestra que sea inocente</w:t>
      </w:r>
      <w:r>
        <w:rPr>
          <w:rFonts w:ascii="Georgia" w:eastAsia="Times New Roman" w:hAnsi="Georgia"/>
          <w:color w:val="333333"/>
          <w:sz w:val="22"/>
          <w:szCs w:val="22"/>
        </w:rPr>
        <w:t>: solo dice que no alcanzó la evidencia.</w:t>
      </w:r>
    </w:p>
    <w:p w14:paraId="1B0828B3"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Esta última frase es exactamente el matiz que puede subir la nota.</w:t>
      </w:r>
      <w:r>
        <w:rPr>
          <w:rFonts w:ascii="Georgia" w:hAnsi="Georgia"/>
          <w:color w:val="111111"/>
          <w:sz w:val="22"/>
          <w:szCs w:val="22"/>
        </w:rPr>
        <w:t xml:space="preserve"> Lo decimos textual en el documento: no rechazar la hipótesis nula </w:t>
      </w:r>
      <w:r>
        <w:rPr>
          <w:rStyle w:val="Fuerte"/>
          <w:rFonts w:ascii="Georgia" w:hAnsi="Georgia"/>
          <w:color w:val="111111"/>
          <w:sz w:val="22"/>
          <w:szCs w:val="22"/>
        </w:rPr>
        <w:t>no demuestra</w:t>
      </w:r>
      <w:r>
        <w:rPr>
          <w:rFonts w:ascii="Georgia" w:hAnsi="Georgia"/>
          <w:color w:val="111111"/>
          <w:sz w:val="22"/>
          <w:szCs w:val="22"/>
        </w:rPr>
        <w:t xml:space="preserve"> que la serie sea no estacionaria; demuestra que no hay evidencia suficiente en contra.</w:t>
      </w:r>
    </w:p>
    <w:p w14:paraId="230E1C11" w14:textId="77777777" w:rsidR="002314BC" w:rsidRDefault="002314BC">
      <w:pPr>
        <w:pStyle w:val="Ttulo3"/>
        <w:ind w:left="1134" w:right="1134"/>
        <w:divId w:val="77797499"/>
        <w:rPr>
          <w:rFonts w:ascii="Georgia" w:eastAsia="Times New Roman" w:hAnsi="Georgia"/>
        </w:rPr>
      </w:pPr>
      <w:r>
        <w:rPr>
          <w:rFonts w:ascii="Georgia" w:eastAsia="Times New Roman" w:hAnsi="Georgia"/>
        </w:rPr>
        <w:t>Lo que medimos</w:t>
      </w:r>
    </w:p>
    <w:tbl>
      <w:tblPr>
        <w:tblW w:w="5000" w:type="pct"/>
        <w:tblCellMar>
          <w:top w:w="15" w:type="dxa"/>
          <w:left w:w="15" w:type="dxa"/>
          <w:bottom w:w="15" w:type="dxa"/>
          <w:right w:w="15" w:type="dxa"/>
        </w:tblCellMar>
        <w:tblLook w:val="04A0" w:firstRow="1" w:lastRow="0" w:firstColumn="1" w:lastColumn="0" w:noHBand="0" w:noVBand="1"/>
      </w:tblPr>
      <w:tblGrid>
        <w:gridCol w:w="2769"/>
        <w:gridCol w:w="6069"/>
      </w:tblGrid>
      <w:tr w:rsidR="00000000" w14:paraId="561000F8" w14:textId="77777777">
        <w:trPr>
          <w:divId w:val="77797499"/>
        </w:trPr>
        <w:tc>
          <w:tcPr>
            <w:tcW w:w="0" w:type="auto"/>
            <w:shd w:val="clear" w:color="auto" w:fill="1B2A4A"/>
            <w:tcMar>
              <w:top w:w="100" w:type="dxa"/>
              <w:left w:w="140" w:type="dxa"/>
              <w:bottom w:w="100" w:type="dxa"/>
              <w:right w:w="140" w:type="dxa"/>
            </w:tcMar>
            <w:vAlign w:val="center"/>
            <w:hideMark/>
          </w:tcPr>
          <w:p w14:paraId="6F578520" w14:textId="77777777" w:rsidR="002314BC" w:rsidRDefault="002314BC">
            <w:pPr>
              <w:rPr>
                <w:rFonts w:ascii="Georgia" w:eastAsia="Times New Roman" w:hAnsi="Georgia"/>
              </w:rPr>
            </w:pPr>
          </w:p>
        </w:tc>
        <w:tc>
          <w:tcPr>
            <w:tcW w:w="0" w:type="auto"/>
            <w:shd w:val="clear" w:color="auto" w:fill="1B2A4A"/>
            <w:tcMar>
              <w:top w:w="100" w:type="dxa"/>
              <w:left w:w="140" w:type="dxa"/>
              <w:bottom w:w="100" w:type="dxa"/>
              <w:right w:w="140" w:type="dxa"/>
            </w:tcMar>
            <w:vAlign w:val="center"/>
            <w:hideMark/>
          </w:tcPr>
          <w:p w14:paraId="0B9B0B5F"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Rechazan la hipótesis nula al 5 %</w:t>
            </w:r>
          </w:p>
        </w:tc>
      </w:tr>
      <w:tr w:rsidR="00000000" w14:paraId="6544BF34" w14:textId="77777777">
        <w:trPr>
          <w:divId w:val="77797499"/>
        </w:trPr>
        <w:tc>
          <w:tcPr>
            <w:tcW w:w="0" w:type="auto"/>
            <w:tcBorders>
              <w:bottom w:val="single" w:sz="6" w:space="0" w:color="CCCCCC"/>
            </w:tcBorders>
            <w:tcMar>
              <w:top w:w="100" w:type="dxa"/>
              <w:left w:w="140" w:type="dxa"/>
              <w:bottom w:w="100" w:type="dxa"/>
              <w:right w:w="140" w:type="dxa"/>
            </w:tcMar>
            <w:hideMark/>
          </w:tcPr>
          <w:p w14:paraId="3F02128B"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Precios en nivel</w:t>
            </w:r>
          </w:p>
        </w:tc>
        <w:tc>
          <w:tcPr>
            <w:tcW w:w="0" w:type="auto"/>
            <w:tcBorders>
              <w:bottom w:val="single" w:sz="6" w:space="0" w:color="CCCCCC"/>
            </w:tcBorders>
            <w:tcMar>
              <w:top w:w="100" w:type="dxa"/>
              <w:left w:w="140" w:type="dxa"/>
              <w:bottom w:w="100" w:type="dxa"/>
              <w:right w:w="140" w:type="dxa"/>
            </w:tcMar>
            <w:hideMark/>
          </w:tcPr>
          <w:p w14:paraId="4D8E4047"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 de 6</w:t>
            </w:r>
          </w:p>
        </w:tc>
      </w:tr>
      <w:tr w:rsidR="00000000" w14:paraId="2E741406" w14:textId="77777777">
        <w:trPr>
          <w:divId w:val="77797499"/>
        </w:trPr>
        <w:tc>
          <w:tcPr>
            <w:tcW w:w="0" w:type="auto"/>
            <w:tcBorders>
              <w:bottom w:val="single" w:sz="6" w:space="0" w:color="CCCCCC"/>
            </w:tcBorders>
            <w:tcMar>
              <w:top w:w="100" w:type="dxa"/>
              <w:left w:w="140" w:type="dxa"/>
              <w:bottom w:w="100" w:type="dxa"/>
              <w:right w:w="140" w:type="dxa"/>
            </w:tcMar>
            <w:hideMark/>
          </w:tcPr>
          <w:p w14:paraId="19681ECF"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Retornos</w:t>
            </w:r>
          </w:p>
        </w:tc>
        <w:tc>
          <w:tcPr>
            <w:tcW w:w="0" w:type="auto"/>
            <w:tcBorders>
              <w:bottom w:val="single" w:sz="6" w:space="0" w:color="CCCCCC"/>
            </w:tcBorders>
            <w:tcMar>
              <w:top w:w="100" w:type="dxa"/>
              <w:left w:w="140" w:type="dxa"/>
              <w:bottom w:w="100" w:type="dxa"/>
              <w:right w:w="140" w:type="dxa"/>
            </w:tcMar>
            <w:hideMark/>
          </w:tcPr>
          <w:p w14:paraId="4A72BAC6"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 de 6</w:t>
            </w:r>
          </w:p>
        </w:tc>
      </w:tr>
    </w:tbl>
    <w:p w14:paraId="3630F8B5"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p-valores en precios: LTC </w:t>
      </w:r>
      <w:r>
        <w:rPr>
          <w:rStyle w:val="Fuerte"/>
          <w:rFonts w:ascii="Georgia" w:hAnsi="Georgia"/>
          <w:color w:val="111111"/>
          <w:sz w:val="22"/>
          <w:szCs w:val="22"/>
        </w:rPr>
        <w:t>0,179</w:t>
      </w:r>
      <w:r>
        <w:rPr>
          <w:rFonts w:ascii="Georgia" w:hAnsi="Georgia"/>
          <w:color w:val="111111"/>
          <w:sz w:val="22"/>
          <w:szCs w:val="22"/>
        </w:rPr>
        <w:t xml:space="preserve"> · BTC </w:t>
      </w:r>
      <w:r>
        <w:rPr>
          <w:rStyle w:val="Fuerte"/>
          <w:rFonts w:ascii="Georgia" w:hAnsi="Georgia"/>
          <w:color w:val="111111"/>
          <w:sz w:val="22"/>
          <w:szCs w:val="22"/>
        </w:rPr>
        <w:t>0,483</w:t>
      </w:r>
      <w:r>
        <w:rPr>
          <w:rFonts w:ascii="Georgia" w:hAnsi="Georgia"/>
          <w:color w:val="111111"/>
          <w:sz w:val="22"/>
          <w:szCs w:val="22"/>
        </w:rPr>
        <w:t xml:space="preserve"> · ETH </w:t>
      </w:r>
      <w:r>
        <w:rPr>
          <w:rStyle w:val="Fuerte"/>
          <w:rFonts w:ascii="Georgia" w:hAnsi="Georgia"/>
          <w:color w:val="111111"/>
          <w:sz w:val="22"/>
          <w:szCs w:val="22"/>
        </w:rPr>
        <w:t>0,059</w:t>
      </w:r>
      <w:r>
        <w:rPr>
          <w:rFonts w:ascii="Georgia" w:hAnsi="Georgia"/>
          <w:color w:val="111111"/>
          <w:sz w:val="22"/>
          <w:szCs w:val="22"/>
        </w:rPr>
        <w:t xml:space="preserve"> · SOL </w:t>
      </w:r>
      <w:r>
        <w:rPr>
          <w:rStyle w:val="Fuerte"/>
          <w:rFonts w:ascii="Georgia" w:hAnsi="Georgia"/>
          <w:color w:val="111111"/>
          <w:sz w:val="22"/>
          <w:szCs w:val="22"/>
        </w:rPr>
        <w:t>0,274</w:t>
      </w:r>
      <w:r>
        <w:rPr>
          <w:rFonts w:ascii="Georgia" w:hAnsi="Georgia"/>
          <w:color w:val="111111"/>
          <w:sz w:val="22"/>
          <w:szCs w:val="22"/>
        </w:rPr>
        <w:t xml:space="preserve"> · XRP </w:t>
      </w:r>
      <w:r>
        <w:rPr>
          <w:rStyle w:val="Fuerte"/>
          <w:rFonts w:ascii="Georgia" w:hAnsi="Georgia"/>
          <w:color w:val="111111"/>
          <w:sz w:val="22"/>
          <w:szCs w:val="22"/>
        </w:rPr>
        <w:t>0,285</w:t>
      </w:r>
      <w:r>
        <w:rPr>
          <w:rFonts w:ascii="Georgia" w:hAnsi="Georgia"/>
          <w:color w:val="111111"/>
          <w:sz w:val="22"/>
          <w:szCs w:val="22"/>
        </w:rPr>
        <w:t xml:space="preserve"> · ADA </w:t>
      </w:r>
      <w:r>
        <w:rPr>
          <w:rStyle w:val="Fuerte"/>
          <w:rFonts w:ascii="Georgia" w:hAnsi="Georgia"/>
          <w:color w:val="111111"/>
          <w:sz w:val="22"/>
          <w:szCs w:val="22"/>
        </w:rPr>
        <w:t>0,159</w:t>
      </w:r>
      <w:r>
        <w:rPr>
          <w:rFonts w:ascii="Georgia" w:hAnsi="Georgia"/>
          <w:color w:val="111111"/>
          <w:sz w:val="22"/>
          <w:szCs w:val="22"/>
        </w:rPr>
        <w:t xml:space="preserve">. En retornos, las seis dan </w:t>
      </w:r>
      <w:r>
        <w:rPr>
          <w:rStyle w:val="Fuerte"/>
          <w:rFonts w:ascii="Georgia" w:hAnsi="Georgia"/>
          <w:color w:val="111111"/>
          <w:sz w:val="22"/>
          <w:szCs w:val="22"/>
        </w:rPr>
        <w:t>p &lt; 0,000001</w:t>
      </w:r>
      <w:r>
        <w:rPr>
          <w:rFonts w:ascii="Georgia" w:hAnsi="Georgia"/>
          <w:color w:val="111111"/>
          <w:sz w:val="22"/>
          <w:szCs w:val="22"/>
        </w:rPr>
        <w:t>.</w:t>
      </w:r>
    </w:p>
    <w:p w14:paraId="0FC1F905"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caso al borde:</w:t>
      </w:r>
      <w:r>
        <w:rPr>
          <w:rFonts w:ascii="Georgia" w:hAnsi="Georgia"/>
          <w:color w:val="111111"/>
          <w:sz w:val="22"/>
          <w:szCs w:val="22"/>
        </w:rPr>
        <w:t xml:space="preserve"> ETH da 0,059, apenas por encima de 0,05. No cambia la conclusión, pero </w:t>
      </w:r>
      <w:r>
        <w:rPr>
          <w:rStyle w:val="Fuerte"/>
          <w:rFonts w:ascii="Georgia" w:hAnsi="Georgia"/>
          <w:color w:val="111111"/>
          <w:sz w:val="22"/>
          <w:szCs w:val="22"/>
        </w:rPr>
        <w:t>decilo vos antes de que lo pregunten</w:t>
      </w:r>
      <w:r>
        <w:rPr>
          <w:rFonts w:ascii="Georgia" w:hAnsi="Georgia"/>
          <w:color w:val="111111"/>
          <w:sz w:val="22"/>
          <w:szCs w:val="22"/>
        </w:rPr>
        <w:t>. Muestra que leíste la tabla en vez de resumirla.</w:t>
      </w:r>
    </w:p>
    <w:p w14:paraId="1F7AF050"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6: volatilidad</w:t>
      </w:r>
    </w:p>
    <w:p w14:paraId="4A61E914"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Volatilidad = cuánto se mueve el precio.</w:t>
      </w:r>
      <w:r>
        <w:rPr>
          <w:rFonts w:ascii="Georgia" w:hAnsi="Georgia"/>
          <w:color w:val="111111"/>
          <w:sz w:val="22"/>
          <w:szCs w:val="22"/>
        </w:rPr>
        <w:t xml:space="preserve"> Nada más.</w:t>
      </w:r>
    </w:p>
    <w:p w14:paraId="29379110"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Se mide con la </w:t>
      </w:r>
      <w:r>
        <w:rPr>
          <w:rStyle w:val="Fuerte"/>
          <w:rFonts w:ascii="Georgia" w:hAnsi="Georgia"/>
          <w:color w:val="111111"/>
          <w:sz w:val="22"/>
          <w:szCs w:val="22"/>
        </w:rPr>
        <w:t>desviación estándar</w:t>
      </w:r>
      <w:r>
        <w:rPr>
          <w:rFonts w:ascii="Georgia" w:hAnsi="Georgia"/>
          <w:color w:val="111111"/>
          <w:sz w:val="22"/>
          <w:szCs w:val="22"/>
        </w:rPr>
        <w:t xml:space="preserve"> </w:t>
      </w:r>
      <w:r>
        <w:rPr>
          <w:rFonts w:ascii="Georgia" w:hAnsi="Georgia"/>
          <w:color w:val="111111"/>
          <w:sz w:val="22"/>
          <w:szCs w:val="22"/>
        </w:rPr>
        <w:t xml:space="preserve">de los retornos, que es una fórmula que responde </w:t>
      </w:r>
      <w:r>
        <w:rPr>
          <w:rStyle w:val="nfasis"/>
          <w:rFonts w:ascii="Georgia" w:hAnsi="Georgia"/>
          <w:color w:val="111111"/>
          <w:sz w:val="22"/>
          <w:szCs w:val="22"/>
        </w:rPr>
        <w:t>"¿qué tan dispersos están estos números respecto de su promedio?"</w:t>
      </w:r>
      <w:r>
        <w:rPr>
          <w:rFonts w:ascii="Georgia" w:hAnsi="Georgia"/>
          <w:color w:val="111111"/>
          <w:sz w:val="22"/>
          <w:szCs w:val="22"/>
        </w:rPr>
        <w:t>.</w:t>
      </w:r>
    </w:p>
    <w:p w14:paraId="53C4E2C3"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Nosotros la calculamos con una </w:t>
      </w:r>
      <w:r>
        <w:rPr>
          <w:rStyle w:val="Fuerte"/>
          <w:rFonts w:ascii="Georgia" w:hAnsi="Georgia"/>
          <w:color w:val="111111"/>
          <w:sz w:val="22"/>
          <w:szCs w:val="22"/>
        </w:rPr>
        <w:t>ventana móvil de 30 velas</w:t>
      </w:r>
      <w:r>
        <w:rPr>
          <w:rFonts w:ascii="Georgia" w:hAnsi="Georgia"/>
          <w:color w:val="111111"/>
          <w:sz w:val="22"/>
          <w:szCs w:val="22"/>
        </w:rPr>
        <w:t>: para cada día, miramos los 30 días anteriores y calculamos qué tan agitados estuvieron. Así vemos cómo cambia la agitación a lo largo del tiempo, en vez de tener un solo número para los seis años.</w:t>
      </w:r>
    </w:p>
    <w:p w14:paraId="433C2569"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Lo que medimos en LTC:</w:t>
      </w:r>
      <w:r>
        <w:rPr>
          <w:rFonts w:ascii="Georgia" w:hAnsi="Georgia"/>
          <w:color w:val="111111"/>
          <w:sz w:val="22"/>
          <w:szCs w:val="22"/>
        </w:rPr>
        <w:t xml:space="preserve"> el tramo más agitado da </w:t>
      </w:r>
      <w:r>
        <w:rPr>
          <w:rStyle w:val="Fuerte"/>
          <w:rFonts w:ascii="Georgia" w:hAnsi="Georgia"/>
          <w:color w:val="111111"/>
          <w:sz w:val="22"/>
          <w:szCs w:val="22"/>
        </w:rPr>
        <w:t>0,1220</w:t>
      </w:r>
      <w:r>
        <w:rPr>
          <w:rFonts w:ascii="Georgia" w:hAnsi="Georgia"/>
          <w:color w:val="111111"/>
          <w:sz w:val="22"/>
          <w:szCs w:val="22"/>
        </w:rPr>
        <w:t xml:space="preserve"> y el más tranquilo </w:t>
      </w:r>
      <w:r>
        <w:rPr>
          <w:rStyle w:val="Fuerte"/>
          <w:rFonts w:ascii="Georgia" w:hAnsi="Georgia"/>
          <w:color w:val="111111"/>
          <w:sz w:val="22"/>
          <w:szCs w:val="22"/>
        </w:rPr>
        <w:t>0,0138</w:t>
      </w:r>
      <w:r>
        <w:rPr>
          <w:rFonts w:ascii="Georgia" w:hAnsi="Georgia"/>
          <w:color w:val="111111"/>
          <w:sz w:val="22"/>
          <w:szCs w:val="22"/>
        </w:rPr>
        <w:t xml:space="preserve">. El cociente es </w:t>
      </w:r>
      <w:r>
        <w:rPr>
          <w:rStyle w:val="Fuerte"/>
          <w:rFonts w:ascii="Georgia" w:hAnsi="Georgia"/>
          <w:color w:val="111111"/>
          <w:sz w:val="22"/>
          <w:szCs w:val="22"/>
        </w:rPr>
        <w:t>8,8 veces</w:t>
      </w:r>
      <w:r>
        <w:rPr>
          <w:rFonts w:ascii="Georgia" w:hAnsi="Georgia"/>
          <w:color w:val="111111"/>
          <w:sz w:val="22"/>
          <w:szCs w:val="22"/>
        </w:rPr>
        <w:t>.</w:t>
      </w:r>
    </w:p>
    <w:p w14:paraId="75740D6D"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7: heterocedasticidad</w:t>
      </w:r>
    </w:p>
    <w:p w14:paraId="0033F81A"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Palabra fea, idea sencilla. Viene del griego: </w:t>
      </w:r>
      <w:r>
        <w:rPr>
          <w:rStyle w:val="nfasis"/>
          <w:rFonts w:ascii="Georgia" w:hAnsi="Georgia"/>
          <w:color w:val="111111"/>
          <w:sz w:val="22"/>
          <w:szCs w:val="22"/>
        </w:rPr>
        <w:t>hetero</w:t>
      </w:r>
      <w:r>
        <w:rPr>
          <w:rFonts w:ascii="Georgia" w:hAnsi="Georgia"/>
          <w:color w:val="111111"/>
          <w:sz w:val="22"/>
          <w:szCs w:val="22"/>
        </w:rPr>
        <w:t xml:space="preserve"> (distinto) + </w:t>
      </w:r>
      <w:r>
        <w:rPr>
          <w:rStyle w:val="nfasis"/>
          <w:rFonts w:ascii="Georgia" w:hAnsi="Georgia"/>
          <w:color w:val="111111"/>
          <w:sz w:val="22"/>
          <w:szCs w:val="22"/>
        </w:rPr>
        <w:t>cedasticidad</w:t>
      </w:r>
      <w:r>
        <w:rPr>
          <w:rFonts w:ascii="Georgia" w:hAnsi="Georgia"/>
          <w:color w:val="111111"/>
          <w:sz w:val="22"/>
          <w:szCs w:val="22"/>
        </w:rPr>
        <w:t xml:space="preserve"> (dispersión). </w:t>
      </w:r>
      <w:r>
        <w:rPr>
          <w:rStyle w:val="Fuerte"/>
          <w:rFonts w:ascii="Georgia" w:hAnsi="Georgia"/>
          <w:color w:val="111111"/>
          <w:sz w:val="22"/>
          <w:szCs w:val="22"/>
        </w:rPr>
        <w:t>Significa que la agitación cambia con el tiempo.</w:t>
      </w:r>
    </w:p>
    <w:p w14:paraId="64C1A754"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HOMOCEDÁSTICA                   HETEROCEDÁSTICA</w:t>
      </w:r>
    </w:p>
    <w:p w14:paraId="743D2FF5"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(siempre igual de agitada)      (tramos calmos y tramos locos)</w:t>
      </w:r>
    </w:p>
    <w:p w14:paraId="6A65CE8D" w14:textId="77777777" w:rsidR="002314BC" w:rsidRDefault="002314BC">
      <w:pPr>
        <w:pStyle w:val="HTMLconformatoprevio"/>
        <w:ind w:left="1134" w:right="1134"/>
        <w:divId w:val="77797499"/>
        <w:rPr>
          <w:color w:val="111111"/>
          <w:sz w:val="19"/>
          <w:szCs w:val="19"/>
          <w:shd w:val="clear" w:color="auto" w:fill="EEF1F6"/>
        </w:rPr>
      </w:pPr>
    </w:p>
    <w:p w14:paraId="5EB1DD80"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688B4F04" w14:textId="77777777" w:rsidR="002314BC" w:rsidRDefault="002314BC">
      <w:pPr>
        <w:pStyle w:val="HTMLconformatoprevio"/>
        <w:ind w:left="1134" w:right="1134"/>
        <w:divId w:val="77797499"/>
        <w:rPr>
          <w:color w:val="111111"/>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43632C49" w14:textId="77777777" w:rsidR="002314BC" w:rsidRDefault="002314BC">
      <w:pPr>
        <w:numPr>
          <w:ilvl w:val="0"/>
          <w:numId w:val="4"/>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Homocedástica</w:t>
      </w:r>
      <w:r>
        <w:rPr>
          <w:rFonts w:ascii="Georgia" w:eastAsia="Times New Roman" w:hAnsi="Georgia"/>
          <w:color w:val="111111"/>
          <w:sz w:val="22"/>
          <w:szCs w:val="22"/>
        </w:rPr>
        <w:t xml:space="preserve"> = la agitación es siempre la misma.</w:t>
      </w:r>
    </w:p>
    <w:p w14:paraId="4EA6D292" w14:textId="77777777" w:rsidR="002314BC" w:rsidRDefault="002314BC">
      <w:pPr>
        <w:numPr>
          <w:ilvl w:val="0"/>
          <w:numId w:val="4"/>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Heterocedástica</w:t>
      </w:r>
      <w:r>
        <w:rPr>
          <w:rFonts w:ascii="Georgia" w:eastAsia="Times New Roman" w:hAnsi="Georgia"/>
          <w:color w:val="111111"/>
          <w:sz w:val="22"/>
          <w:szCs w:val="22"/>
        </w:rPr>
        <w:t xml:space="preserve"> = hay épocas tranquilas y épocas de pánico.</w:t>
      </w:r>
    </w:p>
    <w:p w14:paraId="70E91403"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Las criptos son heterocedásticas</w:t>
      </w:r>
      <w:r>
        <w:rPr>
          <w:rFonts w:ascii="Georgia" w:hAnsi="Georgia"/>
          <w:color w:val="111111"/>
          <w:sz w:val="22"/>
          <w:szCs w:val="22"/>
        </w:rPr>
        <w:t>, y nuestro 8,8 lo demuestra sobre datos reales. Eso rompe el supuesto de ARIMA, que es el modelo clásico de series temporales y asume agitación constante.</w:t>
      </w:r>
    </w:p>
    <w:p w14:paraId="38B1A349" w14:textId="77777777" w:rsidR="002314BC" w:rsidRDefault="002314BC">
      <w:pPr>
        <w:shd w:val="clear" w:color="auto" w:fill="F8F9FB"/>
        <w:spacing w:before="200" w:after="200"/>
        <w:ind w:left="1134" w:right="1134"/>
        <w:divId w:val="471218004"/>
        <w:rPr>
          <w:rFonts w:ascii="Georgia" w:eastAsia="Times New Roman" w:hAnsi="Georgia"/>
          <w:color w:val="333333"/>
          <w:sz w:val="22"/>
          <w:szCs w:val="22"/>
        </w:rPr>
      </w:pPr>
      <w:r>
        <w:rPr>
          <w:rStyle w:val="Fuerte"/>
          <w:rFonts w:ascii="Georgia" w:eastAsia="Times New Roman" w:hAnsi="Georgia"/>
          <w:color w:val="333333"/>
          <w:sz w:val="22"/>
          <w:szCs w:val="22"/>
        </w:rPr>
        <w:t>Si te preguntan por qué no usan ARIMA:</w:t>
      </w:r>
      <w:r>
        <w:rPr>
          <w:rFonts w:ascii="Georgia" w:eastAsia="Times New Roman" w:hAnsi="Georgia"/>
          <w:color w:val="333333"/>
          <w:sz w:val="22"/>
          <w:szCs w:val="22"/>
        </w:rPr>
        <w:t xml:space="preserve"> porque ARIMA asume varianza constante, y medimos que la volatilidad de LTC varía 8,8 veces entre extremos. No es una objeción teórica, es un número nuestro.</w:t>
      </w:r>
    </w:p>
    <w:p w14:paraId="11D20C73"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8: autocorrelación</w:t>
      </w:r>
    </w:p>
    <w:p w14:paraId="423464F4"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Autocorrelación = cuánto se parece la serie a sí misma unos pasos atrás.</w:t>
      </w:r>
    </w:p>
    <w:p w14:paraId="6F11C1EC"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El prefijo </w:t>
      </w:r>
      <w:r>
        <w:rPr>
          <w:rStyle w:val="nfasis"/>
          <w:rFonts w:ascii="Georgia" w:hAnsi="Georgia"/>
          <w:color w:val="111111"/>
          <w:sz w:val="22"/>
          <w:szCs w:val="22"/>
        </w:rPr>
        <w:t>auto</w:t>
      </w:r>
      <w:r>
        <w:rPr>
          <w:rFonts w:ascii="Georgia" w:hAnsi="Georgia"/>
          <w:color w:val="111111"/>
          <w:sz w:val="22"/>
          <w:szCs w:val="22"/>
        </w:rPr>
        <w:t xml:space="preserve"> significa "a sí misma"</w:t>
      </w:r>
      <w:r>
        <w:rPr>
          <w:rFonts w:ascii="Georgia" w:hAnsi="Georgia"/>
          <w:color w:val="111111"/>
          <w:sz w:val="22"/>
          <w:szCs w:val="22"/>
        </w:rPr>
        <w:t xml:space="preserve">. La pregunta que responde es: </w:t>
      </w:r>
      <w:r>
        <w:rPr>
          <w:rStyle w:val="nfasis"/>
          <w:rFonts w:ascii="Georgia" w:hAnsi="Georgia"/>
          <w:color w:val="111111"/>
          <w:sz w:val="22"/>
          <w:szCs w:val="22"/>
        </w:rPr>
        <w:t>¿el valor de hoy me dice algo sobre el valor de mañana?</w:t>
      </w:r>
    </w:p>
    <w:p w14:paraId="17498069"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rezago</w:t>
      </w:r>
      <w:r>
        <w:rPr>
          <w:rFonts w:ascii="Georgia" w:hAnsi="Georgia"/>
          <w:color w:val="111111"/>
          <w:sz w:val="22"/>
          <w:szCs w:val="22"/>
        </w:rPr>
        <w:t xml:space="preserve"> (</w:t>
      </w:r>
      <w:r>
        <w:rPr>
          <w:rStyle w:val="nfasis"/>
          <w:rFonts w:ascii="Georgia" w:hAnsi="Georgia"/>
          <w:color w:val="111111"/>
          <w:sz w:val="22"/>
          <w:szCs w:val="22"/>
        </w:rPr>
        <w:t>lag</w:t>
      </w:r>
      <w:r>
        <w:rPr>
          <w:rFonts w:ascii="Georgia" w:hAnsi="Georgia"/>
          <w:color w:val="111111"/>
          <w:sz w:val="22"/>
          <w:szCs w:val="22"/>
        </w:rPr>
        <w:t>) es cuántos pasos atrás miramos. Rezago 1 = la vela anterior. Rezago 5 = cinco velas atrás.</w:t>
      </w:r>
    </w:p>
    <w:p w14:paraId="79CFF16A"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Lo que medimos:</w:t>
      </w:r>
    </w:p>
    <w:tbl>
      <w:tblPr>
        <w:tblW w:w="5000" w:type="pct"/>
        <w:tblCellMar>
          <w:top w:w="15" w:type="dxa"/>
          <w:left w:w="15" w:type="dxa"/>
          <w:bottom w:w="15" w:type="dxa"/>
          <w:right w:w="15" w:type="dxa"/>
        </w:tblCellMar>
        <w:tblLook w:val="04A0" w:firstRow="1" w:lastRow="0" w:firstColumn="1" w:lastColumn="0" w:noHBand="0" w:noVBand="1"/>
      </w:tblPr>
      <w:tblGrid>
        <w:gridCol w:w="2020"/>
        <w:gridCol w:w="6818"/>
      </w:tblGrid>
      <w:tr w:rsidR="00000000" w14:paraId="6DAB6650" w14:textId="77777777">
        <w:trPr>
          <w:divId w:val="77797499"/>
        </w:trPr>
        <w:tc>
          <w:tcPr>
            <w:tcW w:w="0" w:type="auto"/>
            <w:shd w:val="clear" w:color="auto" w:fill="1B2A4A"/>
            <w:tcMar>
              <w:top w:w="100" w:type="dxa"/>
              <w:left w:w="140" w:type="dxa"/>
              <w:bottom w:w="100" w:type="dxa"/>
              <w:right w:w="140" w:type="dxa"/>
            </w:tcMar>
            <w:vAlign w:val="center"/>
            <w:hideMark/>
          </w:tcPr>
          <w:p w14:paraId="396D7555" w14:textId="77777777" w:rsidR="002314BC" w:rsidRDefault="002314BC">
            <w:pPr>
              <w:rPr>
                <w:rFonts w:ascii="Georgia" w:hAnsi="Georgia"/>
                <w:color w:val="111111"/>
                <w:sz w:val="22"/>
                <w:szCs w:val="22"/>
              </w:rPr>
            </w:pPr>
          </w:p>
        </w:tc>
        <w:tc>
          <w:tcPr>
            <w:tcW w:w="0" w:type="auto"/>
            <w:shd w:val="clear" w:color="auto" w:fill="1B2A4A"/>
            <w:tcMar>
              <w:top w:w="100" w:type="dxa"/>
              <w:left w:w="140" w:type="dxa"/>
              <w:bottom w:w="100" w:type="dxa"/>
              <w:right w:w="140" w:type="dxa"/>
            </w:tcMar>
            <w:vAlign w:val="center"/>
            <w:hideMark/>
          </w:tcPr>
          <w:p w14:paraId="373B013E"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Autocorrelación en el rezago 1</w:t>
            </w:r>
          </w:p>
        </w:tc>
      </w:tr>
      <w:tr w:rsidR="00000000" w14:paraId="4CA43117" w14:textId="77777777">
        <w:trPr>
          <w:divId w:val="77797499"/>
        </w:trPr>
        <w:tc>
          <w:tcPr>
            <w:tcW w:w="0" w:type="auto"/>
            <w:tcBorders>
              <w:bottom w:val="single" w:sz="6" w:space="0" w:color="CCCCCC"/>
            </w:tcBorders>
            <w:tcMar>
              <w:top w:w="100" w:type="dxa"/>
              <w:left w:w="140" w:type="dxa"/>
              <w:bottom w:w="100" w:type="dxa"/>
              <w:right w:w="140" w:type="dxa"/>
            </w:tcMar>
            <w:hideMark/>
          </w:tcPr>
          <w:p w14:paraId="6380ED24"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Precio</w:t>
            </w:r>
          </w:p>
        </w:tc>
        <w:tc>
          <w:tcPr>
            <w:tcW w:w="0" w:type="auto"/>
            <w:tcBorders>
              <w:bottom w:val="single" w:sz="6" w:space="0" w:color="CCCCCC"/>
            </w:tcBorders>
            <w:tcMar>
              <w:top w:w="100" w:type="dxa"/>
              <w:left w:w="140" w:type="dxa"/>
              <w:bottom w:w="100" w:type="dxa"/>
              <w:right w:w="140" w:type="dxa"/>
            </w:tcMar>
            <w:hideMark/>
          </w:tcPr>
          <w:p w14:paraId="6416757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0,991</w:t>
            </w:r>
            <w:r>
              <w:rPr>
                <w:rFonts w:ascii="Georgia" w:eastAsia="Times New Roman" w:hAnsi="Georgia"/>
                <w:color w:val="111111"/>
                <w:sz w:val="20"/>
                <w:szCs w:val="20"/>
              </w:rPr>
              <w:t xml:space="preserve"> (casi 1: altísima)</w:t>
            </w:r>
          </w:p>
        </w:tc>
      </w:tr>
      <w:tr w:rsidR="00000000" w14:paraId="025D19F1" w14:textId="77777777">
        <w:trPr>
          <w:divId w:val="77797499"/>
        </w:trPr>
        <w:tc>
          <w:tcPr>
            <w:tcW w:w="0" w:type="auto"/>
            <w:tcBorders>
              <w:bottom w:val="single" w:sz="6" w:space="0" w:color="CCCCCC"/>
            </w:tcBorders>
            <w:tcMar>
              <w:top w:w="100" w:type="dxa"/>
              <w:left w:w="140" w:type="dxa"/>
              <w:bottom w:w="100" w:type="dxa"/>
              <w:right w:w="140" w:type="dxa"/>
            </w:tcMar>
            <w:hideMark/>
          </w:tcPr>
          <w:p w14:paraId="51FC0C4E"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Retorno</w:t>
            </w:r>
          </w:p>
        </w:tc>
        <w:tc>
          <w:tcPr>
            <w:tcW w:w="0" w:type="auto"/>
            <w:tcBorders>
              <w:bottom w:val="single" w:sz="6" w:space="0" w:color="CCCCCC"/>
            </w:tcBorders>
            <w:tcMar>
              <w:top w:w="100" w:type="dxa"/>
              <w:left w:w="140" w:type="dxa"/>
              <w:bottom w:w="100" w:type="dxa"/>
              <w:right w:w="140" w:type="dxa"/>
            </w:tcMar>
            <w:hideMark/>
          </w:tcPr>
          <w:p w14:paraId="4D70FB14"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−0,036</w:t>
            </w:r>
            <w:r>
              <w:rPr>
                <w:rFonts w:ascii="Georgia" w:eastAsia="Times New Roman" w:hAnsi="Georgia"/>
                <w:color w:val="111111"/>
                <w:sz w:val="20"/>
                <w:szCs w:val="20"/>
              </w:rPr>
              <w:t xml:space="preserve"> (casi 0: nula)</w:t>
            </w:r>
          </w:p>
        </w:tc>
      </w:tr>
    </w:tbl>
    <w:p w14:paraId="48B8E6B3"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Cómo se leen esos dos números, que es lo importante:</w:t>
      </w:r>
    </w:p>
    <w:p w14:paraId="78774B0D" w14:textId="77777777" w:rsidR="002314BC" w:rsidRDefault="002314BC">
      <w:pPr>
        <w:numPr>
          <w:ilvl w:val="0"/>
          <w:numId w:val="5"/>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0,991 en el precio no es una buena noticia.</w:t>
      </w:r>
      <w:r>
        <w:rPr>
          <w:rFonts w:ascii="Georgia" w:eastAsia="Times New Roman" w:hAnsi="Georgia"/>
          <w:color w:val="111111"/>
          <w:sz w:val="22"/>
          <w:szCs w:val="22"/>
        </w:rPr>
        <w:t xml:space="preserve"> Es obvio: el precio de hoy se</w:t>
      </w:r>
    </w:p>
    <w:p w14:paraId="13872364"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parece al de ayer porque </w:t>
      </w:r>
      <w:r>
        <w:rPr>
          <w:rStyle w:val="nfasis"/>
          <w:rFonts w:ascii="Georgia" w:hAnsi="Georgia"/>
          <w:color w:val="111111"/>
          <w:sz w:val="22"/>
          <w:szCs w:val="22"/>
        </w:rPr>
        <w:t>es casi el mismo número</w:t>
      </w:r>
      <w:r>
        <w:rPr>
          <w:rFonts w:ascii="Georgia" w:hAnsi="Georgia"/>
          <w:color w:val="111111"/>
          <w:sz w:val="22"/>
          <w:szCs w:val="22"/>
        </w:rPr>
        <w:t>. Esa es justamente la firma de una serie no estacionaria. No sirve para predecir nada.</w:t>
      </w:r>
    </w:p>
    <w:p w14:paraId="42657BEF" w14:textId="77777777" w:rsidR="002314BC" w:rsidRDefault="002314BC">
      <w:pPr>
        <w:numPr>
          <w:ilvl w:val="0"/>
          <w:numId w:val="6"/>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−0,036 en el retorno sí es información real:</w:t>
      </w:r>
      <w:r>
        <w:rPr>
          <w:rFonts w:ascii="Georgia" w:eastAsia="Times New Roman" w:hAnsi="Georgia"/>
          <w:color w:val="111111"/>
          <w:sz w:val="22"/>
          <w:szCs w:val="22"/>
        </w:rPr>
        <w:t xml:space="preserve"> el porcentaje que subió ayer</w:t>
      </w:r>
    </w:p>
    <w:p w14:paraId="4A505A0A"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no dice nada</w:t>
      </w:r>
      <w:r>
        <w:rPr>
          <w:rFonts w:ascii="Georgia" w:hAnsi="Georgia"/>
          <w:color w:val="111111"/>
          <w:sz w:val="22"/>
          <w:szCs w:val="22"/>
        </w:rPr>
        <w:t xml:space="preserve"> sobre el que va a subir hoy.</w:t>
      </w:r>
    </w:p>
    <w:p w14:paraId="079AFFC9"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Y de los </w:t>
      </w:r>
      <w:r>
        <w:rPr>
          <w:rStyle w:val="Fuerte"/>
          <w:rFonts w:ascii="Georgia" w:hAnsi="Georgia"/>
          <w:color w:val="111111"/>
          <w:sz w:val="22"/>
          <w:szCs w:val="22"/>
        </w:rPr>
        <w:t>40 rezagos</w:t>
      </w:r>
      <w:r>
        <w:rPr>
          <w:rFonts w:ascii="Georgia" w:hAnsi="Georgia"/>
          <w:color w:val="111111"/>
          <w:sz w:val="22"/>
          <w:szCs w:val="22"/>
        </w:rPr>
        <w:t xml:space="preserve"> que examinamos, solo </w:t>
      </w:r>
      <w:r>
        <w:rPr>
          <w:rStyle w:val="Fuerte"/>
          <w:rFonts w:ascii="Georgia" w:hAnsi="Georgia"/>
          <w:color w:val="111111"/>
          <w:sz w:val="22"/>
          <w:szCs w:val="22"/>
        </w:rPr>
        <w:t>3</w:t>
      </w:r>
      <w:r>
        <w:rPr>
          <w:rFonts w:ascii="Georgia" w:hAnsi="Georgia"/>
          <w:color w:val="111111"/>
          <w:sz w:val="22"/>
          <w:szCs w:val="22"/>
        </w:rPr>
        <w:t xml:space="preserve"> salen de la banda de confianza: los rezagos 8, 14 y 31.</w:t>
      </w:r>
    </w:p>
    <w:p w14:paraId="605386CD" w14:textId="77777777" w:rsidR="002314BC" w:rsidRDefault="002314BC">
      <w:pPr>
        <w:shd w:val="clear" w:color="auto" w:fill="F8F9FB"/>
        <w:spacing w:before="200" w:after="200"/>
        <w:ind w:left="1134" w:right="1134"/>
        <w:divId w:val="323826616"/>
        <w:rPr>
          <w:rFonts w:ascii="Georgia" w:eastAsia="Times New Roman" w:hAnsi="Georgia"/>
          <w:color w:val="333333"/>
          <w:sz w:val="22"/>
          <w:szCs w:val="22"/>
        </w:rPr>
      </w:pPr>
      <w:r>
        <w:rPr>
          <w:rStyle w:val="Fuerte"/>
          <w:rFonts w:ascii="Georgia" w:eastAsia="Times New Roman" w:hAnsi="Georgia"/>
          <w:color w:val="333333"/>
          <w:sz w:val="22"/>
          <w:szCs w:val="22"/>
        </w:rPr>
        <w:t>Cuidado: la "banda de confianza" es la franja dentro de la cual un valor se considera indistinguible de cero.</w:t>
      </w:r>
      <w:r>
        <w:rPr>
          <w:rFonts w:ascii="Georgia" w:eastAsia="Times New Roman" w:hAnsi="Georgia"/>
          <w:color w:val="333333"/>
          <w:sz w:val="22"/>
          <w:szCs w:val="22"/>
        </w:rPr>
        <w:t xml:space="preserve"> Salir de la banda significa "esto podría no ser casualidad".</w:t>
      </w:r>
    </w:p>
    <w:p w14:paraId="7F675CEE"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9: correlación cruzada, y la trampa de la correlación espuria</w:t>
      </w:r>
    </w:p>
    <w:p w14:paraId="3B651D55"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Correlación = cuánto se mueven dos cosas juntas.</w:t>
      </w:r>
      <w:r>
        <w:rPr>
          <w:rFonts w:ascii="Georgia" w:hAnsi="Georgia"/>
          <w:color w:val="111111"/>
          <w:sz w:val="22"/>
          <w:szCs w:val="22"/>
        </w:rPr>
        <w:t xml:space="preserve"> </w:t>
      </w:r>
      <w:r>
        <w:rPr>
          <w:rFonts w:ascii="Georgia" w:hAnsi="Georgia"/>
          <w:color w:val="111111"/>
          <w:sz w:val="22"/>
          <w:szCs w:val="22"/>
        </w:rPr>
        <w:t>Va de −1 a 1.</w:t>
      </w:r>
    </w:p>
    <w:p w14:paraId="31231DEC" w14:textId="77777777" w:rsidR="002314BC" w:rsidRDefault="002314BC">
      <w:pPr>
        <w:numPr>
          <w:ilvl w:val="0"/>
          <w:numId w:val="7"/>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1</w:t>
      </w:r>
      <w:r>
        <w:rPr>
          <w:rFonts w:ascii="Georgia" w:eastAsia="Times New Roman" w:hAnsi="Georgia"/>
          <w:color w:val="111111"/>
          <w:sz w:val="22"/>
          <w:szCs w:val="22"/>
        </w:rPr>
        <w:t xml:space="preserve"> = se mueven idénticamente.</w:t>
      </w:r>
    </w:p>
    <w:p w14:paraId="2B3FAA9F" w14:textId="77777777" w:rsidR="002314BC" w:rsidRDefault="002314BC">
      <w:pPr>
        <w:numPr>
          <w:ilvl w:val="0"/>
          <w:numId w:val="7"/>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0</w:t>
      </w:r>
      <w:r>
        <w:rPr>
          <w:rFonts w:ascii="Georgia" w:eastAsia="Times New Roman" w:hAnsi="Georgia"/>
          <w:color w:val="111111"/>
          <w:sz w:val="22"/>
          <w:szCs w:val="22"/>
        </w:rPr>
        <w:t xml:space="preserve"> = no tienen nada que ver.</w:t>
      </w:r>
    </w:p>
    <w:p w14:paraId="44815EF7" w14:textId="77777777" w:rsidR="002314BC" w:rsidRDefault="002314BC">
      <w:pPr>
        <w:numPr>
          <w:ilvl w:val="0"/>
          <w:numId w:val="7"/>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−1</w:t>
      </w:r>
      <w:r>
        <w:rPr>
          <w:rFonts w:ascii="Georgia" w:eastAsia="Times New Roman" w:hAnsi="Georgia"/>
          <w:color w:val="111111"/>
          <w:sz w:val="22"/>
          <w:szCs w:val="22"/>
        </w:rPr>
        <w:t xml:space="preserve"> = cuando una sube, la otra baja.</w:t>
      </w:r>
    </w:p>
    <w:p w14:paraId="32251554"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Cruzada</w:t>
      </w:r>
      <w:r>
        <w:rPr>
          <w:rFonts w:ascii="Georgia" w:hAnsi="Georgia"/>
          <w:color w:val="111111"/>
          <w:sz w:val="22"/>
          <w:szCs w:val="22"/>
        </w:rPr>
        <w:t xml:space="preserve"> solo quiere decir que son </w:t>
      </w:r>
      <w:r>
        <w:rPr>
          <w:rStyle w:val="Fuerte"/>
          <w:rFonts w:ascii="Georgia" w:hAnsi="Georgia"/>
          <w:color w:val="111111"/>
          <w:sz w:val="22"/>
          <w:szCs w:val="22"/>
        </w:rPr>
        <w:t>dos series distintas</w:t>
      </w:r>
      <w:r>
        <w:rPr>
          <w:rFonts w:ascii="Georgia" w:hAnsi="Georgia"/>
          <w:color w:val="111111"/>
          <w:sz w:val="22"/>
          <w:szCs w:val="22"/>
        </w:rPr>
        <w:t xml:space="preserve"> (LTC contra BTC), a diferencia de la autocorrelación, que compara una serie consigo misma.</w:t>
      </w:r>
    </w:p>
    <w:p w14:paraId="53B00B0F" w14:textId="77777777" w:rsidR="002314BC" w:rsidRDefault="002314BC">
      <w:pPr>
        <w:pStyle w:val="Ttulo3"/>
        <w:ind w:left="1134" w:right="1134"/>
        <w:divId w:val="77797499"/>
        <w:rPr>
          <w:rFonts w:ascii="Georgia" w:eastAsia="Times New Roman" w:hAnsi="Georgia"/>
        </w:rPr>
      </w:pPr>
      <w:r>
        <w:rPr>
          <w:rFonts w:ascii="Georgia" w:eastAsia="Times New Roman" w:hAnsi="Georgia"/>
        </w:rPr>
        <w:t>La trampa, que es nuestro mejor hallazgo</w:t>
      </w:r>
    </w:p>
    <w:p w14:paraId="23A52C99"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Medimos la correlación de dos maneras y dieron cosas muy distintas:</w:t>
      </w:r>
    </w:p>
    <w:tbl>
      <w:tblPr>
        <w:tblW w:w="5000" w:type="pct"/>
        <w:tblCellMar>
          <w:top w:w="15" w:type="dxa"/>
          <w:left w:w="15" w:type="dxa"/>
          <w:bottom w:w="15" w:type="dxa"/>
          <w:right w:w="15" w:type="dxa"/>
        </w:tblCellMar>
        <w:tblLook w:val="04A0" w:firstRow="1" w:lastRow="0" w:firstColumn="1" w:lastColumn="0" w:noHBand="0" w:noVBand="1"/>
      </w:tblPr>
      <w:tblGrid>
        <w:gridCol w:w="2378"/>
        <w:gridCol w:w="3102"/>
        <w:gridCol w:w="3358"/>
      </w:tblGrid>
      <w:tr w:rsidR="00000000" w14:paraId="4966E61D" w14:textId="77777777">
        <w:trPr>
          <w:divId w:val="77797499"/>
        </w:trPr>
        <w:tc>
          <w:tcPr>
            <w:tcW w:w="0" w:type="auto"/>
            <w:shd w:val="clear" w:color="auto" w:fill="1B2A4A"/>
            <w:tcMar>
              <w:top w:w="100" w:type="dxa"/>
              <w:left w:w="140" w:type="dxa"/>
              <w:bottom w:w="100" w:type="dxa"/>
              <w:right w:w="140" w:type="dxa"/>
            </w:tcMar>
            <w:vAlign w:val="center"/>
            <w:hideMark/>
          </w:tcPr>
          <w:p w14:paraId="12AC9D83"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Par</w:t>
            </w:r>
          </w:p>
        </w:tc>
        <w:tc>
          <w:tcPr>
            <w:tcW w:w="0" w:type="auto"/>
            <w:shd w:val="clear" w:color="auto" w:fill="1B2A4A"/>
            <w:tcMar>
              <w:top w:w="100" w:type="dxa"/>
              <w:left w:w="140" w:type="dxa"/>
              <w:bottom w:w="100" w:type="dxa"/>
              <w:right w:w="140" w:type="dxa"/>
            </w:tcMar>
            <w:vAlign w:val="center"/>
            <w:hideMark/>
          </w:tcPr>
          <w:p w14:paraId="03235959"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Sobre precios</w:t>
            </w:r>
          </w:p>
        </w:tc>
        <w:tc>
          <w:tcPr>
            <w:tcW w:w="0" w:type="auto"/>
            <w:shd w:val="clear" w:color="auto" w:fill="1B2A4A"/>
            <w:tcMar>
              <w:top w:w="100" w:type="dxa"/>
              <w:left w:w="140" w:type="dxa"/>
              <w:bottom w:w="100" w:type="dxa"/>
              <w:right w:w="140" w:type="dxa"/>
            </w:tcMar>
            <w:vAlign w:val="center"/>
            <w:hideMark/>
          </w:tcPr>
          <w:p w14:paraId="7E276BFE"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Sobre retornos</w:t>
            </w:r>
          </w:p>
        </w:tc>
      </w:tr>
      <w:tr w:rsidR="00000000" w14:paraId="4F3F3CA0" w14:textId="77777777">
        <w:trPr>
          <w:divId w:val="77797499"/>
        </w:trPr>
        <w:tc>
          <w:tcPr>
            <w:tcW w:w="0" w:type="auto"/>
            <w:tcBorders>
              <w:bottom w:val="single" w:sz="6" w:space="0" w:color="CCCCCC"/>
            </w:tcBorders>
            <w:tcMar>
              <w:top w:w="100" w:type="dxa"/>
              <w:left w:w="140" w:type="dxa"/>
              <w:bottom w:w="100" w:type="dxa"/>
              <w:right w:w="140" w:type="dxa"/>
            </w:tcMar>
            <w:hideMark/>
          </w:tcPr>
          <w:p w14:paraId="0B96B43D"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LTC – BTC</w:t>
            </w:r>
          </w:p>
        </w:tc>
        <w:tc>
          <w:tcPr>
            <w:tcW w:w="0" w:type="auto"/>
            <w:tcBorders>
              <w:bottom w:val="single" w:sz="6" w:space="0" w:color="CCCCCC"/>
            </w:tcBorders>
            <w:tcMar>
              <w:top w:w="100" w:type="dxa"/>
              <w:left w:w="140" w:type="dxa"/>
              <w:bottom w:w="100" w:type="dxa"/>
              <w:right w:w="140" w:type="dxa"/>
            </w:tcMar>
            <w:hideMark/>
          </w:tcPr>
          <w:p w14:paraId="2F8D498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0,126</w:t>
            </w:r>
          </w:p>
        </w:tc>
        <w:tc>
          <w:tcPr>
            <w:tcW w:w="0" w:type="auto"/>
            <w:tcBorders>
              <w:bottom w:val="single" w:sz="6" w:space="0" w:color="CCCCCC"/>
            </w:tcBorders>
            <w:tcMar>
              <w:top w:w="100" w:type="dxa"/>
              <w:left w:w="140" w:type="dxa"/>
              <w:bottom w:w="100" w:type="dxa"/>
              <w:right w:w="140" w:type="dxa"/>
            </w:tcMar>
            <w:hideMark/>
          </w:tcPr>
          <w:p w14:paraId="5A4975F6"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0,715</w:t>
            </w:r>
          </w:p>
        </w:tc>
      </w:tr>
      <w:tr w:rsidR="00000000" w14:paraId="62C027BC" w14:textId="77777777">
        <w:trPr>
          <w:divId w:val="77797499"/>
        </w:trPr>
        <w:tc>
          <w:tcPr>
            <w:tcW w:w="0" w:type="auto"/>
            <w:tcBorders>
              <w:bottom w:val="single" w:sz="6" w:space="0" w:color="CCCCCC"/>
            </w:tcBorders>
            <w:tcMar>
              <w:top w:w="100" w:type="dxa"/>
              <w:left w:w="140" w:type="dxa"/>
              <w:bottom w:w="100" w:type="dxa"/>
              <w:right w:w="140" w:type="dxa"/>
            </w:tcMar>
            <w:hideMark/>
          </w:tcPr>
          <w:p w14:paraId="4805B34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LTC – ADA</w:t>
            </w:r>
          </w:p>
        </w:tc>
        <w:tc>
          <w:tcPr>
            <w:tcW w:w="0" w:type="auto"/>
            <w:tcBorders>
              <w:bottom w:val="single" w:sz="6" w:space="0" w:color="CCCCCC"/>
            </w:tcBorders>
            <w:tcMar>
              <w:top w:w="100" w:type="dxa"/>
              <w:left w:w="140" w:type="dxa"/>
              <w:bottom w:w="100" w:type="dxa"/>
              <w:right w:w="140" w:type="dxa"/>
            </w:tcMar>
            <w:hideMark/>
          </w:tcPr>
          <w:p w14:paraId="1DBC370A"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0,796</w:t>
            </w:r>
          </w:p>
        </w:tc>
        <w:tc>
          <w:tcPr>
            <w:tcW w:w="0" w:type="auto"/>
            <w:tcBorders>
              <w:bottom w:val="single" w:sz="6" w:space="0" w:color="CCCCCC"/>
            </w:tcBorders>
            <w:tcMar>
              <w:top w:w="100" w:type="dxa"/>
              <w:left w:w="140" w:type="dxa"/>
              <w:bottom w:w="100" w:type="dxa"/>
              <w:right w:w="140" w:type="dxa"/>
            </w:tcMar>
            <w:hideMark/>
          </w:tcPr>
          <w:p w14:paraId="58983899"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0,641</w:t>
            </w:r>
          </w:p>
        </w:tc>
      </w:tr>
    </w:tbl>
    <w:p w14:paraId="00C1558E"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Leelo despacio, porque es el punto más fuerte que tenemos.</w:t>
      </w:r>
      <w:r>
        <w:rPr>
          <w:rFonts w:ascii="Georgia" w:hAnsi="Georgia"/>
          <w:color w:val="111111"/>
          <w:sz w:val="22"/>
          <w:szCs w:val="22"/>
        </w:rPr>
        <w:t xml:space="preserve"> Sobre precios, el resultado dice que </w:t>
      </w:r>
      <w:r>
        <w:rPr>
          <w:rStyle w:val="Fuerte"/>
          <w:rFonts w:ascii="Georgia" w:hAnsi="Georgia"/>
          <w:color w:val="111111"/>
          <w:sz w:val="22"/>
          <w:szCs w:val="22"/>
        </w:rPr>
        <w:t>Litecoin casi no tiene relación con Bitcoin</w:t>
      </w:r>
      <w:r>
        <w:rPr>
          <w:rFonts w:ascii="Georgia" w:hAnsi="Georgia"/>
          <w:color w:val="111111"/>
          <w:sz w:val="22"/>
          <w:szCs w:val="22"/>
        </w:rPr>
        <w:t xml:space="preserve"> (0,126) y sí mucha con Cardano (0,796). Eso es económicamente absurdo: Bitcoin es el activo que marca la tendencia de todo el mercado cripto.</w:t>
      </w:r>
    </w:p>
    <w:p w14:paraId="13FBDE8A"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Sobre retornos, el orden se corrige: LTC–BTC sube a 0,715 y LTC–ADA baja a 0,641.</w:t>
      </w:r>
    </w:p>
    <w:p w14:paraId="4094FF38"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Por qué pasa:</w:t>
      </w:r>
      <w:r>
        <w:rPr>
          <w:rFonts w:ascii="Georgia" w:hAnsi="Georgia"/>
          <w:color w:val="111111"/>
          <w:sz w:val="22"/>
          <w:szCs w:val="22"/>
        </w:rPr>
        <w:t xml:space="preserve"> se llama </w:t>
      </w:r>
      <w:r>
        <w:rPr>
          <w:rStyle w:val="Fuerte"/>
          <w:rFonts w:ascii="Georgia" w:hAnsi="Georgia"/>
          <w:color w:val="111111"/>
          <w:sz w:val="22"/>
          <w:szCs w:val="22"/>
        </w:rPr>
        <w:t>correlación espuria</w:t>
      </w:r>
      <w:r>
        <w:rPr>
          <w:rFonts w:ascii="Georgia" w:hAnsi="Georgia"/>
          <w:color w:val="111111"/>
          <w:sz w:val="22"/>
          <w:szCs w:val="22"/>
        </w:rPr>
        <w:t xml:space="preserve">. Dos series que ambas suben con el tiempo van a parecer correlacionadas </w:t>
      </w:r>
      <w:r>
        <w:rPr>
          <w:rStyle w:val="nfasis"/>
          <w:rFonts w:ascii="Georgia" w:hAnsi="Georgia"/>
          <w:color w:val="111111"/>
          <w:sz w:val="22"/>
          <w:szCs w:val="22"/>
        </w:rPr>
        <w:t>aunque no tengan nada que ver</w:t>
      </w:r>
      <w:r>
        <w:rPr>
          <w:rFonts w:ascii="Georgia" w:hAnsi="Georgia"/>
          <w:color w:val="111111"/>
          <w:sz w:val="22"/>
          <w:szCs w:val="22"/>
        </w:rPr>
        <w:t>, porque lo que se está midiendo es que las dos suben, no que se muevan juntas.</w:t>
      </w:r>
    </w:p>
    <w:p w14:paraId="2F0FD755"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Ejemplo clásico: el consumo de helados y los ahogamientos suben los dos</w:t>
      </w:r>
    </w:p>
    <w:p w14:paraId="0DC49AB8"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en verano. Correlación altísima. El helado no ahoga a nadie: lo que sube</w:t>
      </w:r>
    </w:p>
    <w:p w14:paraId="4A703938" w14:textId="77777777" w:rsidR="002314BC" w:rsidRDefault="002314BC">
      <w:pPr>
        <w:pStyle w:val="HTMLconformatoprevio"/>
        <w:ind w:left="1134" w:right="1134"/>
        <w:divId w:val="77797499"/>
        <w:rPr>
          <w:color w:val="111111"/>
        </w:rPr>
      </w:pPr>
      <w:r>
        <w:rPr>
          <w:color w:val="111111"/>
          <w:sz w:val="19"/>
          <w:szCs w:val="19"/>
          <w:shd w:val="clear" w:color="auto" w:fill="EEF1F6"/>
        </w:rPr>
        <w:t xml:space="preserve">   es el calor, y arrastra a los dos.</w:t>
      </w:r>
    </w:p>
    <w:p w14:paraId="4E4FF1E9" w14:textId="77777777" w:rsidR="002314BC" w:rsidRDefault="002314BC">
      <w:pPr>
        <w:shd w:val="clear" w:color="auto" w:fill="F8F9FB"/>
        <w:spacing w:before="200" w:after="200"/>
        <w:ind w:left="1134" w:right="1134"/>
        <w:divId w:val="1819498288"/>
        <w:rPr>
          <w:rFonts w:ascii="Georgia" w:eastAsia="Times New Roman" w:hAnsi="Georgia"/>
          <w:color w:val="333333"/>
          <w:sz w:val="22"/>
          <w:szCs w:val="22"/>
        </w:rPr>
      </w:pPr>
      <w:r>
        <w:rPr>
          <w:rStyle w:val="Fuerte"/>
          <w:rFonts w:ascii="Georgia" w:eastAsia="Times New Roman" w:hAnsi="Georgia"/>
          <w:color w:val="333333"/>
          <w:sz w:val="22"/>
          <w:szCs w:val="22"/>
        </w:rPr>
        <w:t>La frase para la defensa:</w:t>
      </w:r>
      <w:r>
        <w:rPr>
          <w:rFonts w:ascii="Georgia" w:eastAsia="Times New Roman" w:hAnsi="Georgia"/>
          <w:color w:val="333333"/>
          <w:sz w:val="22"/>
          <w:szCs w:val="22"/>
        </w:rPr>
        <w:t xml:space="preserve"> el problema de la correlación en nivel no es que infle los valores, es que es </w:t>
      </w:r>
      <w:r>
        <w:rPr>
          <w:rStyle w:val="Fuerte"/>
          <w:rFonts w:ascii="Georgia" w:eastAsia="Times New Roman" w:hAnsi="Georgia"/>
          <w:color w:val="333333"/>
          <w:sz w:val="22"/>
          <w:szCs w:val="22"/>
        </w:rPr>
        <w:t>errática</w:t>
      </w:r>
      <w:r>
        <w:rPr>
          <w:rFonts w:ascii="Georgia" w:eastAsia="Times New Roman" w:hAnsi="Georgia"/>
          <w:color w:val="333333"/>
          <w:sz w:val="22"/>
          <w:szCs w:val="22"/>
        </w:rPr>
        <w:t>. Ordena los activos de forma económicamente implausible.</w:t>
      </w:r>
    </w:p>
    <w:p w14:paraId="6C0045F1"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10: qué es un punto de inflexión, y la lupa</w:t>
      </w:r>
    </w:p>
    <w:p w14:paraId="618827A2"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Volvé a la montaña rusa. </w:t>
      </w:r>
      <w:r>
        <w:rPr>
          <w:rStyle w:val="Fuerte"/>
          <w:rFonts w:ascii="Georgia" w:hAnsi="Georgia"/>
          <w:color w:val="111111"/>
          <w:sz w:val="22"/>
          <w:szCs w:val="22"/>
        </w:rPr>
        <w:t>Un máximo no existe en términos absolutos: existe respecto de una ventana.</w:t>
      </w:r>
    </w:p>
    <w:p w14:paraId="3F656012"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Mirá esta serie, que </w:t>
      </w:r>
      <w:r>
        <w:rPr>
          <w:rStyle w:val="Fuerte"/>
          <w:rFonts w:ascii="Georgia" w:hAnsi="Georgia"/>
          <w:color w:val="111111"/>
          <w:sz w:val="22"/>
          <w:szCs w:val="22"/>
        </w:rPr>
        <w:t>nos la inventamos para explicar el punto</w:t>
      </w:r>
      <w:r>
        <w:rPr>
          <w:rFonts w:ascii="Georgia" w:hAnsi="Georgia"/>
          <w:color w:val="111111"/>
          <w:sz w:val="22"/>
          <w:szCs w:val="22"/>
        </w:rPr>
        <w:t>:</w:t>
      </w:r>
    </w:p>
    <w:p w14:paraId="2F2373CC"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Día:     1    2    3    4    5    6    7    8    9   10   11</w:t>
      </w:r>
    </w:p>
    <w:p w14:paraId="7E1E2A1A"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Cierre: 100  102  105  103  106  110  108  104  101  103  107</w:t>
      </w:r>
    </w:p>
    <w:p w14:paraId="66423535"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15002592"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r>
        <w:rPr>
          <w:color w:val="111111"/>
          <w:sz w:val="19"/>
          <w:szCs w:val="19"/>
          <w:shd w:val="clear" w:color="auto" w:fill="EEF1F6"/>
        </w:rPr>
        <w:t xml:space="preserve">              </w:t>
      </w:r>
      <w:r>
        <w:rPr>
          <w:color w:val="111111"/>
          <w:sz w:val="19"/>
          <w:szCs w:val="19"/>
          <w:shd w:val="clear" w:color="auto" w:fill="EEF1F6"/>
        </w:rPr>
        <w:t>│</w:t>
      </w:r>
    </w:p>
    <w:p w14:paraId="41AE1A6C" w14:textId="77777777" w:rsidR="002314BC" w:rsidRDefault="002314BC">
      <w:pPr>
        <w:pStyle w:val="HTMLconformatoprevio"/>
        <w:ind w:left="1134" w:right="1134"/>
        <w:divId w:val="77797499"/>
        <w:rPr>
          <w:color w:val="111111"/>
        </w:rPr>
      </w:pPr>
      <w:r>
        <w:rPr>
          <w:color w:val="111111"/>
          <w:sz w:val="19"/>
          <w:szCs w:val="19"/>
          <w:shd w:val="clear" w:color="auto" w:fill="EEF1F6"/>
        </w:rPr>
        <w:t xml:space="preserve">                  ¿es cima?    </w:t>
      </w:r>
      <w:r>
        <w:rPr>
          <w:color w:val="111111"/>
          <w:sz w:val="19"/>
          <w:szCs w:val="19"/>
          <w:shd w:val="clear" w:color="auto" w:fill="EEF1F6"/>
        </w:rPr>
        <w:t xml:space="preserve">  ¿es cima?</w:t>
      </w:r>
    </w:p>
    <w:p w14:paraId="4F38668B" w14:textId="77777777" w:rsidR="002314BC" w:rsidRDefault="002314BC">
      <w:pPr>
        <w:numPr>
          <w:ilvl w:val="0"/>
          <w:numId w:val="8"/>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Si mirás 1 día a cada lado:</w:t>
      </w:r>
      <w:r>
        <w:rPr>
          <w:rFonts w:ascii="Georgia" w:eastAsia="Times New Roman" w:hAnsi="Georgia"/>
          <w:color w:val="111111"/>
          <w:sz w:val="22"/>
          <w:szCs w:val="22"/>
        </w:rPr>
        <w:t xml:space="preserve"> el día 3 ES una cima. 105 es mayor que 102 y que</w:t>
      </w:r>
    </w:p>
    <w:p w14:paraId="41C2BD02"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103.</w:t>
      </w:r>
    </w:p>
    <w:p w14:paraId="66D9DFC0" w14:textId="77777777" w:rsidR="002314BC" w:rsidRDefault="002314BC">
      <w:pPr>
        <w:numPr>
          <w:ilvl w:val="0"/>
          <w:numId w:val="9"/>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Si mirás 5 días a cada lado:</w:t>
      </w:r>
      <w:r>
        <w:rPr>
          <w:rFonts w:ascii="Georgia" w:eastAsia="Times New Roman" w:hAnsi="Georgia"/>
          <w:color w:val="111111"/>
          <w:sz w:val="22"/>
          <w:szCs w:val="22"/>
        </w:rPr>
        <w:t xml:space="preserve"> el día 3 </w:t>
      </w:r>
      <w:r>
        <w:rPr>
          <w:rStyle w:val="Fuerte"/>
          <w:rFonts w:ascii="Georgia" w:eastAsia="Times New Roman" w:hAnsi="Georgia"/>
          <w:color w:val="111111"/>
          <w:sz w:val="22"/>
          <w:szCs w:val="22"/>
        </w:rPr>
        <w:t>ya no</w:t>
      </w:r>
      <w:r>
        <w:rPr>
          <w:rFonts w:ascii="Georgia" w:eastAsia="Times New Roman" w:hAnsi="Georgia"/>
          <w:color w:val="111111"/>
          <w:sz w:val="22"/>
          <w:szCs w:val="22"/>
        </w:rPr>
        <w:t xml:space="preserve"> es cima, porque dentro de esa</w:t>
      </w:r>
    </w:p>
    <w:p w14:paraId="4F69A36A"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vecindad está el día 6 con 110, que es más alto.</w:t>
      </w:r>
    </w:p>
    <w:p w14:paraId="22AEEB1B"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día 3 no cambió. Cambió la lupa.</w:t>
      </w:r>
      <w:r>
        <w:rPr>
          <w:rFonts w:ascii="Georgia" w:hAnsi="Georgia"/>
          <w:color w:val="111111"/>
          <w:sz w:val="22"/>
          <w:szCs w:val="22"/>
        </w:rPr>
        <w:t xml:space="preserve"> Y las dos lecturas son correctas: el día 3 </w:t>
      </w:r>
      <w:r>
        <w:rPr>
          <w:rStyle w:val="nfasis"/>
          <w:rFonts w:ascii="Georgia" w:hAnsi="Georgia"/>
          <w:color w:val="111111"/>
          <w:sz w:val="22"/>
          <w:szCs w:val="22"/>
        </w:rPr>
        <w:t>es</w:t>
      </w:r>
      <w:r>
        <w:rPr>
          <w:rFonts w:ascii="Georgia" w:hAnsi="Georgia"/>
          <w:color w:val="111111"/>
          <w:sz w:val="22"/>
          <w:szCs w:val="22"/>
        </w:rPr>
        <w:t xml:space="preserve"> un giro pequeño y </w:t>
      </w:r>
      <w:r>
        <w:rPr>
          <w:rStyle w:val="nfasis"/>
          <w:rFonts w:ascii="Georgia" w:hAnsi="Georgia"/>
          <w:color w:val="111111"/>
          <w:sz w:val="22"/>
          <w:szCs w:val="22"/>
        </w:rPr>
        <w:t>no es</w:t>
      </w:r>
      <w:r>
        <w:rPr>
          <w:rFonts w:ascii="Georgia" w:hAnsi="Georgia"/>
          <w:color w:val="111111"/>
          <w:sz w:val="22"/>
          <w:szCs w:val="22"/>
        </w:rPr>
        <w:t xml:space="preserve"> un giro importante.</w:t>
      </w:r>
    </w:p>
    <w:p w14:paraId="2B7E3D3B" w14:textId="77777777" w:rsidR="002314BC" w:rsidRDefault="002314BC">
      <w:pPr>
        <w:shd w:val="clear" w:color="auto" w:fill="F8F9FB"/>
        <w:spacing w:before="200" w:after="200"/>
        <w:ind w:left="1134" w:right="1134"/>
        <w:divId w:val="1777942984"/>
        <w:rPr>
          <w:rFonts w:ascii="Georgia" w:eastAsia="Times New Roman" w:hAnsi="Georgia"/>
          <w:color w:val="333333"/>
          <w:sz w:val="22"/>
          <w:szCs w:val="22"/>
        </w:rPr>
      </w:pPr>
      <w:r>
        <w:rPr>
          <w:rStyle w:val="Fuerte"/>
          <w:rFonts w:ascii="Georgia" w:eastAsia="Times New Roman" w:hAnsi="Georgia"/>
          <w:color w:val="333333"/>
          <w:sz w:val="22"/>
          <w:szCs w:val="22"/>
        </w:rPr>
        <w:t>Esta es la idea central del caso entero.</w:t>
      </w:r>
      <w:r>
        <w:rPr>
          <w:rFonts w:ascii="Georgia" w:eastAsia="Times New Roman" w:hAnsi="Georgia"/>
          <w:color w:val="333333"/>
          <w:sz w:val="22"/>
          <w:szCs w:val="22"/>
        </w:rPr>
        <w:t xml:space="preserve"> No estamos buscando "la definición verdadera" de máximo, porque no existe. Estamos </w:t>
      </w:r>
      <w:r>
        <w:rPr>
          <w:rStyle w:val="Fuerte"/>
          <w:rFonts w:ascii="Georgia" w:eastAsia="Times New Roman" w:hAnsi="Georgia"/>
          <w:color w:val="333333"/>
          <w:sz w:val="22"/>
          <w:szCs w:val="22"/>
        </w:rPr>
        <w:t>eligiendo a qué escala trabaja el modelo</w:t>
      </w:r>
      <w:r>
        <w:rPr>
          <w:rFonts w:ascii="Georgia" w:eastAsia="Times New Roman" w:hAnsi="Georgia"/>
          <w:color w:val="333333"/>
          <w:sz w:val="22"/>
          <w:szCs w:val="22"/>
        </w:rPr>
        <w:t>, y esa elección hay que justificarla.</w:t>
      </w:r>
    </w:p>
    <w:p w14:paraId="24FFD2C8" w14:textId="77777777" w:rsidR="002314BC" w:rsidRDefault="002314BC">
      <w:pPr>
        <w:pStyle w:val="Ttulo2"/>
        <w:ind w:left="1134" w:right="1134"/>
        <w:divId w:val="77797499"/>
        <w:rPr>
          <w:rFonts w:ascii="Georgia" w:eastAsia="Times New Roman" w:hAnsi="Georgia"/>
        </w:rPr>
      </w:pPr>
      <w:r>
        <w:rPr>
          <w:rFonts w:ascii="Georgia" w:eastAsia="Times New Roman" w:hAnsi="Georgia"/>
        </w:rPr>
        <w:t xml:space="preserve">Concepto 11: qué son </w:t>
      </w:r>
      <w:r>
        <w:rPr>
          <w:rStyle w:val="CdigoHTML"/>
        </w:rPr>
        <w:t>w</w:t>
      </w:r>
      <w:r>
        <w:rPr>
          <w:rFonts w:ascii="Georgia" w:eastAsia="Times New Roman" w:hAnsi="Georgia"/>
        </w:rPr>
        <w:t xml:space="preserve"> y </w:t>
      </w:r>
      <w:r>
        <w:rPr>
          <w:rStyle w:val="CdigoHTML"/>
        </w:rPr>
        <w:t>h</w:t>
      </w:r>
    </w:p>
    <w:p w14:paraId="05460E0A"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Son las dos letras que aparecen por todas partes. Son sencillas.</w:t>
      </w:r>
    </w:p>
    <w:p w14:paraId="6B953EC4" w14:textId="77777777" w:rsidR="002314BC" w:rsidRDefault="002314BC">
      <w:pPr>
        <w:pStyle w:val="NormalWeb"/>
        <w:ind w:left="1134" w:right="1134"/>
        <w:divId w:val="77797499"/>
        <w:rPr>
          <w:rFonts w:ascii="Georgia" w:hAnsi="Georgia"/>
          <w:color w:val="111111"/>
          <w:sz w:val="22"/>
          <w:szCs w:val="22"/>
        </w:rPr>
      </w:pPr>
      <w:r>
        <w:rPr>
          <w:rStyle w:val="CdigoHTML"/>
          <w:b/>
          <w:bCs/>
          <w:color w:val="111111"/>
        </w:rPr>
        <w:t>w</w:t>
      </w:r>
      <w:r>
        <w:rPr>
          <w:rStyle w:val="Fuerte"/>
          <w:rFonts w:ascii="Georgia" w:hAnsi="Georgia"/>
          <w:color w:val="111111"/>
          <w:sz w:val="22"/>
          <w:szCs w:val="22"/>
        </w:rPr>
        <w:t xml:space="preserve"> es la lupa: cuántas velas miramos a cada lado.</w:t>
      </w:r>
    </w:p>
    <w:p w14:paraId="5795DAB1" w14:textId="77777777" w:rsidR="002314BC" w:rsidRDefault="002314BC">
      <w:pPr>
        <w:shd w:val="clear" w:color="auto" w:fill="F8F9FB"/>
        <w:spacing w:before="200" w:after="200"/>
        <w:ind w:left="1134" w:right="1134"/>
        <w:divId w:val="1117213144"/>
        <w:rPr>
          <w:rFonts w:ascii="Georgia" w:eastAsia="Times New Roman" w:hAnsi="Georgia"/>
          <w:color w:val="333333"/>
          <w:sz w:val="22"/>
          <w:szCs w:val="22"/>
        </w:rPr>
      </w:pPr>
      <w:r>
        <w:rPr>
          <w:rFonts w:ascii="Georgia" w:eastAsia="Times New Roman" w:hAnsi="Georgia"/>
          <w:color w:val="333333"/>
          <w:sz w:val="22"/>
          <w:szCs w:val="22"/>
        </w:rPr>
        <w:t xml:space="preserve">Una vela es </w:t>
      </w:r>
      <w:r>
        <w:rPr>
          <w:rStyle w:val="Fuerte"/>
          <w:rFonts w:ascii="Georgia" w:eastAsia="Times New Roman" w:hAnsi="Georgia"/>
          <w:color w:val="333333"/>
          <w:sz w:val="22"/>
          <w:szCs w:val="22"/>
        </w:rPr>
        <w:t>Máximo</w:t>
      </w:r>
      <w:r>
        <w:rPr>
          <w:rFonts w:ascii="Georgia" w:eastAsia="Times New Roman" w:hAnsi="Georgia"/>
          <w:color w:val="333333"/>
          <w:sz w:val="22"/>
          <w:szCs w:val="22"/>
        </w:rPr>
        <w:t xml:space="preserve"> si su cierre es mayor que el de TODAS las velas entre </w:t>
      </w:r>
      <w:r>
        <w:rPr>
          <w:rStyle w:val="CdigoHTML"/>
          <w:color w:val="333333"/>
        </w:rPr>
        <w:t>t−w</w:t>
      </w:r>
      <w:r>
        <w:rPr>
          <w:rFonts w:ascii="Georgia" w:eastAsia="Times New Roman" w:hAnsi="Georgia"/>
          <w:color w:val="333333"/>
          <w:sz w:val="22"/>
          <w:szCs w:val="22"/>
        </w:rPr>
        <w:t xml:space="preserve"> y </w:t>
      </w:r>
      <w:r>
        <w:rPr>
          <w:rStyle w:val="CdigoHTML"/>
          <w:color w:val="333333"/>
        </w:rPr>
        <w:t>t+w</w:t>
      </w:r>
      <w:r>
        <w:rPr>
          <w:rFonts w:ascii="Georgia" w:eastAsia="Times New Roman" w:hAnsi="Georgia"/>
          <w:color w:val="333333"/>
          <w:sz w:val="22"/>
          <w:szCs w:val="22"/>
        </w:rPr>
        <w:t xml:space="preserve">. Es </w:t>
      </w:r>
      <w:r>
        <w:rPr>
          <w:rStyle w:val="Fuerte"/>
          <w:rFonts w:ascii="Georgia" w:eastAsia="Times New Roman" w:hAnsi="Georgia"/>
          <w:color w:val="333333"/>
          <w:sz w:val="22"/>
          <w:szCs w:val="22"/>
        </w:rPr>
        <w:t>Mínimo</w:t>
      </w:r>
      <w:r>
        <w:rPr>
          <w:rFonts w:ascii="Georgia" w:eastAsia="Times New Roman" w:hAnsi="Georgia"/>
          <w:color w:val="333333"/>
          <w:sz w:val="22"/>
          <w:szCs w:val="22"/>
        </w:rPr>
        <w:t xml:space="preserve"> si es menor que todas ellas. Si no, es </w:t>
      </w:r>
      <w:r>
        <w:rPr>
          <w:rStyle w:val="Fuerte"/>
          <w:rFonts w:ascii="Georgia" w:eastAsia="Times New Roman" w:hAnsi="Georgia"/>
          <w:color w:val="333333"/>
          <w:sz w:val="22"/>
          <w:szCs w:val="22"/>
        </w:rPr>
        <w:t>Zona de Continuidad</w:t>
      </w:r>
      <w:r>
        <w:rPr>
          <w:rFonts w:ascii="Georgia" w:eastAsia="Times New Roman" w:hAnsi="Georgia"/>
          <w:color w:val="333333"/>
          <w:sz w:val="22"/>
          <w:szCs w:val="22"/>
        </w:rPr>
        <w:t>.</w:t>
      </w:r>
    </w:p>
    <w:p w14:paraId="2AF38AF3" w14:textId="77777777" w:rsidR="002314BC" w:rsidRDefault="002314BC">
      <w:pPr>
        <w:pStyle w:val="NormalWeb"/>
        <w:ind w:left="1134" w:right="1134"/>
        <w:divId w:val="77797499"/>
        <w:rPr>
          <w:rFonts w:ascii="Georgia" w:hAnsi="Georgia"/>
          <w:color w:val="111111"/>
          <w:sz w:val="22"/>
          <w:szCs w:val="22"/>
        </w:rPr>
      </w:pPr>
      <w:r>
        <w:rPr>
          <w:rStyle w:val="CdigoHTML"/>
          <w:b/>
          <w:bCs/>
          <w:color w:val="111111"/>
        </w:rPr>
        <w:t>h</w:t>
      </w:r>
      <w:r>
        <w:rPr>
          <w:rStyle w:val="Fuerte"/>
          <w:rFonts w:ascii="Georgia" w:hAnsi="Georgia"/>
          <w:color w:val="111111"/>
          <w:sz w:val="22"/>
          <w:szCs w:val="22"/>
        </w:rPr>
        <w:t xml:space="preserve"> es cuánto hacia adelante predecimos.</w:t>
      </w:r>
      <w:r>
        <w:rPr>
          <w:rFonts w:ascii="Georgia" w:hAnsi="Georgia"/>
          <w:color w:val="111111"/>
          <w:sz w:val="22"/>
          <w:szCs w:val="22"/>
        </w:rPr>
        <w:t xml:space="preserve"> El modelo mira lo que pasó hasta hoy y responde: la vela de dentro de </w:t>
      </w:r>
      <w:r>
        <w:rPr>
          <w:rStyle w:val="CdigoHTML"/>
          <w:color w:val="111111"/>
        </w:rPr>
        <w:t>h</w:t>
      </w:r>
      <w:r>
        <w:rPr>
          <w:rFonts w:ascii="Georgia" w:hAnsi="Georgia"/>
          <w:color w:val="111111"/>
          <w:sz w:val="22"/>
          <w:szCs w:val="22"/>
        </w:rPr>
        <w:t xml:space="preserve"> velas, ¿va a ser máximo, mínimo o nada?</w:t>
      </w:r>
    </w:p>
    <w:p w14:paraId="5C264D2A"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No se confunden:</w:t>
      </w:r>
      <w:r>
        <w:rPr>
          <w:rFonts w:ascii="Georgia" w:hAnsi="Georgia"/>
          <w:color w:val="111111"/>
          <w:sz w:val="22"/>
          <w:szCs w:val="22"/>
        </w:rPr>
        <w:t xml:space="preserve"> </w:t>
      </w:r>
      <w:r>
        <w:rPr>
          <w:rStyle w:val="CdigoHTML"/>
          <w:color w:val="111111"/>
        </w:rPr>
        <w:t>w</w:t>
      </w:r>
      <w:r>
        <w:rPr>
          <w:rFonts w:ascii="Georgia" w:hAnsi="Georgia"/>
          <w:color w:val="111111"/>
          <w:sz w:val="22"/>
          <w:szCs w:val="22"/>
        </w:rPr>
        <w:t xml:space="preserve"> define </w:t>
      </w:r>
      <w:r>
        <w:rPr>
          <w:rStyle w:val="Fuerte"/>
          <w:rFonts w:ascii="Georgia" w:hAnsi="Georgia"/>
          <w:color w:val="111111"/>
          <w:sz w:val="22"/>
          <w:szCs w:val="22"/>
        </w:rPr>
        <w:t>qué es</w:t>
      </w:r>
      <w:r>
        <w:rPr>
          <w:rFonts w:ascii="Georgia" w:hAnsi="Georgia"/>
          <w:color w:val="111111"/>
          <w:sz w:val="22"/>
          <w:szCs w:val="22"/>
        </w:rPr>
        <w:t xml:space="preserve"> un giro. </w:t>
      </w:r>
      <w:r>
        <w:rPr>
          <w:rStyle w:val="CdigoHTML"/>
          <w:color w:val="111111"/>
        </w:rPr>
        <w:t>h</w:t>
      </w:r>
      <w:r>
        <w:rPr>
          <w:rFonts w:ascii="Georgia" w:hAnsi="Georgia"/>
          <w:color w:val="111111"/>
          <w:sz w:val="22"/>
          <w:szCs w:val="22"/>
        </w:rPr>
        <w:t xml:space="preserve"> define </w:t>
      </w:r>
      <w:r>
        <w:rPr>
          <w:rStyle w:val="Fuerte"/>
          <w:rFonts w:ascii="Georgia" w:hAnsi="Georgia"/>
          <w:color w:val="111111"/>
          <w:sz w:val="22"/>
          <w:szCs w:val="22"/>
        </w:rPr>
        <w:t>con cuánta anticipación</w:t>
      </w:r>
      <w:r>
        <w:rPr>
          <w:rFonts w:ascii="Georgia" w:hAnsi="Georgia"/>
          <w:color w:val="111111"/>
          <w:sz w:val="22"/>
          <w:szCs w:val="22"/>
        </w:rPr>
        <w:t xml:space="preserve"> lo anunciamos.</w:t>
      </w:r>
    </w:p>
    <w:p w14:paraId="446B29A3"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12: la cota aritmética y las clases desbalanceadas</w:t>
      </w:r>
    </w:p>
    <w:p w14:paraId="5E2922D6"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Acá hay una propiedad que se demuestra en dos líneas y condiciona todo el proyecto.</w:t>
      </w:r>
    </w:p>
    <w:p w14:paraId="6B2A56AA" w14:textId="77777777" w:rsidR="002314BC" w:rsidRDefault="002314BC">
      <w:pPr>
        <w:shd w:val="clear" w:color="auto" w:fill="F8F9FB"/>
        <w:spacing w:before="200" w:after="200"/>
        <w:ind w:left="1134" w:right="1134"/>
        <w:divId w:val="2041279876"/>
        <w:rPr>
          <w:rFonts w:ascii="Georgia" w:eastAsia="Times New Roman" w:hAnsi="Georgia"/>
          <w:color w:val="333333"/>
          <w:sz w:val="22"/>
          <w:szCs w:val="22"/>
        </w:rPr>
      </w:pPr>
      <w:r>
        <w:rPr>
          <w:rStyle w:val="Fuerte"/>
          <w:rFonts w:ascii="Georgia" w:eastAsia="Times New Roman" w:hAnsi="Georgia"/>
          <w:color w:val="333333"/>
          <w:sz w:val="22"/>
          <w:szCs w:val="22"/>
        </w:rPr>
        <w:t xml:space="preserve">Dos máximos no pueden estar a menos de </w:t>
      </w:r>
      <w:r>
        <w:rPr>
          <w:rStyle w:val="CdigoHTML"/>
          <w:b/>
          <w:bCs/>
          <w:color w:val="333333"/>
        </w:rPr>
        <w:t>w+1</w:t>
      </w:r>
      <w:r>
        <w:rPr>
          <w:rStyle w:val="Fuerte"/>
          <w:rFonts w:ascii="Georgia" w:eastAsia="Times New Roman" w:hAnsi="Georgia"/>
          <w:color w:val="333333"/>
          <w:sz w:val="22"/>
          <w:szCs w:val="22"/>
        </w:rPr>
        <w:t xml:space="preserve"> velas de distancia.</w:t>
      </w:r>
      <w:r>
        <w:rPr>
          <w:rFonts w:ascii="Georgia" w:eastAsia="Times New Roman" w:hAnsi="Georgia"/>
          <w:color w:val="333333"/>
          <w:sz w:val="22"/>
          <w:szCs w:val="22"/>
        </w:rPr>
        <w:t xml:space="preserve"> Si lo estuvieran, cada uno caería dentro de la ventana del otro, y cada uno tendría que ser mayor que el otro. Imposible.</w:t>
      </w:r>
    </w:p>
    <w:p w14:paraId="524B9950"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Consecuencia:</w:t>
      </w:r>
      <w:r>
        <w:rPr>
          <w:rFonts w:ascii="Georgia" w:hAnsi="Georgia"/>
          <w:color w:val="111111"/>
          <w:sz w:val="22"/>
          <w:szCs w:val="22"/>
        </w:rPr>
        <w:t xml:space="preserve"> como mucho </w:t>
      </w:r>
      <w:r>
        <w:rPr>
          <w:rStyle w:val="Fuerte"/>
          <w:rFonts w:ascii="Georgia" w:hAnsi="Georgia"/>
          <w:color w:val="111111"/>
          <w:sz w:val="22"/>
          <w:szCs w:val="22"/>
        </w:rPr>
        <w:t xml:space="preserve">1 de cada </w:t>
      </w:r>
      <w:r>
        <w:rPr>
          <w:rStyle w:val="CdigoHTML"/>
          <w:b/>
          <w:bCs/>
          <w:color w:val="111111"/>
        </w:rPr>
        <w:t>w+1</w:t>
      </w:r>
      <w:r>
        <w:rPr>
          <w:rFonts w:ascii="Georgia" w:hAnsi="Georgia"/>
          <w:color w:val="111111"/>
          <w:sz w:val="22"/>
          <w:szCs w:val="22"/>
        </w:rPr>
        <w:t xml:space="preserve"> velas puede ser máximo. Con </w:t>
      </w:r>
      <w:r>
        <w:rPr>
          <w:rStyle w:val="CdigoHTML"/>
          <w:color w:val="111111"/>
        </w:rPr>
        <w:t>w=5</w:t>
      </w:r>
      <w:r>
        <w:rPr>
          <w:rFonts w:ascii="Georgia" w:hAnsi="Georgia"/>
          <w:color w:val="111111"/>
          <w:sz w:val="22"/>
          <w:szCs w:val="22"/>
        </w:rPr>
        <w:t xml:space="preserve"> eso es el 16,7 %; con </w:t>
      </w:r>
      <w:r>
        <w:rPr>
          <w:rStyle w:val="CdigoHTML"/>
          <w:color w:val="111111"/>
        </w:rPr>
        <w:t>w=7</w:t>
      </w:r>
      <w:r>
        <w:rPr>
          <w:rFonts w:ascii="Georgia" w:hAnsi="Georgia"/>
          <w:color w:val="111111"/>
          <w:sz w:val="22"/>
          <w:szCs w:val="22"/>
        </w:rPr>
        <w:t xml:space="preserve">, el 12,5 %. Y lo medido queda muy por debajo: con </w:t>
      </w:r>
      <w:r>
        <w:rPr>
          <w:rStyle w:val="CdigoHTML"/>
          <w:color w:val="111111"/>
        </w:rPr>
        <w:t>w=5</w:t>
      </w:r>
      <w:r>
        <w:rPr>
          <w:rFonts w:ascii="Georgia" w:hAnsi="Georgia"/>
          <w:color w:val="111111"/>
          <w:sz w:val="22"/>
          <w:szCs w:val="22"/>
        </w:rPr>
        <w:t xml:space="preserve"> sobre velas diarias, apenas el </w:t>
      </w:r>
      <w:r>
        <w:rPr>
          <w:rStyle w:val="Fuerte"/>
          <w:rFonts w:ascii="Georgia" w:hAnsi="Georgia"/>
          <w:color w:val="111111"/>
          <w:sz w:val="22"/>
          <w:szCs w:val="22"/>
        </w:rPr>
        <w:t>6,58 %</w:t>
      </w:r>
      <w:r>
        <w:rPr>
          <w:rFonts w:ascii="Georgia" w:hAnsi="Georgia"/>
          <w:color w:val="111111"/>
          <w:sz w:val="22"/>
          <w:szCs w:val="22"/>
        </w:rPr>
        <w:t xml:space="preserve"> son máximos.</w:t>
      </w:r>
    </w:p>
    <w:p w14:paraId="39457F15"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Esto se llama </w:t>
      </w:r>
      <w:r>
        <w:rPr>
          <w:rStyle w:val="Fuerte"/>
          <w:rFonts w:ascii="Georgia" w:hAnsi="Georgia"/>
          <w:color w:val="111111"/>
          <w:sz w:val="22"/>
          <w:szCs w:val="22"/>
        </w:rPr>
        <w:t>clases desbalanceadas</w:t>
      </w:r>
      <w:r>
        <w:rPr>
          <w:rFonts w:ascii="Georgia" w:hAnsi="Georgia"/>
          <w:color w:val="111111"/>
          <w:sz w:val="22"/>
          <w:szCs w:val="22"/>
        </w:rPr>
        <w:t>: una de las respuestas posibles aparece muchísimo más que las otras.</w:t>
      </w:r>
    </w:p>
    <w:tbl>
      <w:tblPr>
        <w:tblW w:w="5000" w:type="pct"/>
        <w:tblCellMar>
          <w:top w:w="15" w:type="dxa"/>
          <w:left w:w="15" w:type="dxa"/>
          <w:bottom w:w="15" w:type="dxa"/>
          <w:right w:w="15" w:type="dxa"/>
        </w:tblCellMar>
        <w:tblLook w:val="04A0" w:firstRow="1" w:lastRow="0" w:firstColumn="1" w:lastColumn="0" w:noHBand="0" w:noVBand="1"/>
      </w:tblPr>
      <w:tblGrid>
        <w:gridCol w:w="3142"/>
        <w:gridCol w:w="2535"/>
        <w:gridCol w:w="3161"/>
      </w:tblGrid>
      <w:tr w:rsidR="00000000" w14:paraId="09A2B5C1" w14:textId="77777777">
        <w:trPr>
          <w:divId w:val="77797499"/>
        </w:trPr>
        <w:tc>
          <w:tcPr>
            <w:tcW w:w="0" w:type="auto"/>
            <w:shd w:val="clear" w:color="auto" w:fill="1B2A4A"/>
            <w:tcMar>
              <w:top w:w="100" w:type="dxa"/>
              <w:left w:w="140" w:type="dxa"/>
              <w:bottom w:w="100" w:type="dxa"/>
              <w:right w:w="140" w:type="dxa"/>
            </w:tcMar>
            <w:vAlign w:val="center"/>
            <w:hideMark/>
          </w:tcPr>
          <w:p w14:paraId="3A292D7C"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Clase</w:t>
            </w:r>
          </w:p>
        </w:tc>
        <w:tc>
          <w:tcPr>
            <w:tcW w:w="0" w:type="auto"/>
            <w:shd w:val="clear" w:color="auto" w:fill="1B2A4A"/>
            <w:tcMar>
              <w:top w:w="100" w:type="dxa"/>
              <w:left w:w="140" w:type="dxa"/>
              <w:bottom w:w="100" w:type="dxa"/>
              <w:right w:w="140" w:type="dxa"/>
            </w:tcMar>
            <w:vAlign w:val="center"/>
            <w:hideMark/>
          </w:tcPr>
          <w:p w14:paraId="58C2B441"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Cuántas</w:t>
            </w:r>
          </w:p>
        </w:tc>
        <w:tc>
          <w:tcPr>
            <w:tcW w:w="0" w:type="auto"/>
            <w:shd w:val="clear" w:color="auto" w:fill="1B2A4A"/>
            <w:tcMar>
              <w:top w:w="100" w:type="dxa"/>
              <w:left w:w="140" w:type="dxa"/>
              <w:bottom w:w="100" w:type="dxa"/>
              <w:right w:w="140" w:type="dxa"/>
            </w:tcMar>
            <w:vAlign w:val="center"/>
            <w:hideMark/>
          </w:tcPr>
          <w:p w14:paraId="408A0305"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Porcentaje</w:t>
            </w:r>
          </w:p>
        </w:tc>
      </w:tr>
      <w:tr w:rsidR="00000000" w14:paraId="5EF354F2" w14:textId="77777777">
        <w:trPr>
          <w:divId w:val="77797499"/>
        </w:trPr>
        <w:tc>
          <w:tcPr>
            <w:tcW w:w="0" w:type="auto"/>
            <w:tcBorders>
              <w:bottom w:val="single" w:sz="6" w:space="0" w:color="CCCCCC"/>
            </w:tcBorders>
            <w:tcMar>
              <w:top w:w="100" w:type="dxa"/>
              <w:left w:w="140" w:type="dxa"/>
              <w:bottom w:w="100" w:type="dxa"/>
              <w:right w:w="140" w:type="dxa"/>
            </w:tcMar>
            <w:hideMark/>
          </w:tcPr>
          <w:p w14:paraId="422365E9"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Máximo</w:t>
            </w:r>
          </w:p>
        </w:tc>
        <w:tc>
          <w:tcPr>
            <w:tcW w:w="0" w:type="auto"/>
            <w:tcBorders>
              <w:bottom w:val="single" w:sz="6" w:space="0" w:color="CCCCCC"/>
            </w:tcBorders>
            <w:tcMar>
              <w:top w:w="100" w:type="dxa"/>
              <w:left w:w="140" w:type="dxa"/>
              <w:bottom w:w="100" w:type="dxa"/>
              <w:right w:w="140" w:type="dxa"/>
            </w:tcMar>
            <w:hideMark/>
          </w:tcPr>
          <w:p w14:paraId="63096958"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143</w:t>
            </w:r>
          </w:p>
        </w:tc>
        <w:tc>
          <w:tcPr>
            <w:tcW w:w="0" w:type="auto"/>
            <w:tcBorders>
              <w:bottom w:val="single" w:sz="6" w:space="0" w:color="CCCCCC"/>
            </w:tcBorders>
            <w:tcMar>
              <w:top w:w="100" w:type="dxa"/>
              <w:left w:w="140" w:type="dxa"/>
              <w:bottom w:w="100" w:type="dxa"/>
              <w:right w:w="140" w:type="dxa"/>
            </w:tcMar>
            <w:hideMark/>
          </w:tcPr>
          <w:p w14:paraId="7B1B3CAB"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6,58 %</w:t>
            </w:r>
          </w:p>
        </w:tc>
      </w:tr>
      <w:tr w:rsidR="00000000" w14:paraId="00CAF88A" w14:textId="77777777">
        <w:trPr>
          <w:divId w:val="77797499"/>
        </w:trPr>
        <w:tc>
          <w:tcPr>
            <w:tcW w:w="0" w:type="auto"/>
            <w:tcBorders>
              <w:bottom w:val="single" w:sz="6" w:space="0" w:color="CCCCCC"/>
            </w:tcBorders>
            <w:tcMar>
              <w:top w:w="100" w:type="dxa"/>
              <w:left w:w="140" w:type="dxa"/>
              <w:bottom w:w="100" w:type="dxa"/>
              <w:right w:w="140" w:type="dxa"/>
            </w:tcMar>
            <w:hideMark/>
          </w:tcPr>
          <w:p w14:paraId="380EA640"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Mínimo</w:t>
            </w:r>
          </w:p>
        </w:tc>
        <w:tc>
          <w:tcPr>
            <w:tcW w:w="0" w:type="auto"/>
            <w:tcBorders>
              <w:bottom w:val="single" w:sz="6" w:space="0" w:color="CCCCCC"/>
            </w:tcBorders>
            <w:tcMar>
              <w:top w:w="100" w:type="dxa"/>
              <w:left w:w="140" w:type="dxa"/>
              <w:bottom w:w="100" w:type="dxa"/>
              <w:right w:w="140" w:type="dxa"/>
            </w:tcMar>
            <w:hideMark/>
          </w:tcPr>
          <w:p w14:paraId="250CB307"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141</w:t>
            </w:r>
          </w:p>
        </w:tc>
        <w:tc>
          <w:tcPr>
            <w:tcW w:w="0" w:type="auto"/>
            <w:tcBorders>
              <w:bottom w:val="single" w:sz="6" w:space="0" w:color="CCCCCC"/>
            </w:tcBorders>
            <w:tcMar>
              <w:top w:w="100" w:type="dxa"/>
              <w:left w:w="140" w:type="dxa"/>
              <w:bottom w:w="100" w:type="dxa"/>
              <w:right w:w="140" w:type="dxa"/>
            </w:tcMar>
            <w:hideMark/>
          </w:tcPr>
          <w:p w14:paraId="733CDBD9"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6,48 %</w:t>
            </w:r>
          </w:p>
        </w:tc>
      </w:tr>
      <w:tr w:rsidR="00000000" w14:paraId="59F396E1" w14:textId="77777777">
        <w:trPr>
          <w:divId w:val="77797499"/>
        </w:trPr>
        <w:tc>
          <w:tcPr>
            <w:tcW w:w="0" w:type="auto"/>
            <w:tcBorders>
              <w:bottom w:val="single" w:sz="6" w:space="0" w:color="CCCCCC"/>
            </w:tcBorders>
            <w:tcMar>
              <w:top w:w="100" w:type="dxa"/>
              <w:left w:w="140" w:type="dxa"/>
              <w:bottom w:w="100" w:type="dxa"/>
              <w:right w:w="140" w:type="dxa"/>
            </w:tcMar>
            <w:hideMark/>
          </w:tcPr>
          <w:p w14:paraId="05AD7E68"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Continuidad</w:t>
            </w:r>
          </w:p>
        </w:tc>
        <w:tc>
          <w:tcPr>
            <w:tcW w:w="0" w:type="auto"/>
            <w:tcBorders>
              <w:bottom w:val="single" w:sz="6" w:space="0" w:color="CCCCCC"/>
            </w:tcBorders>
            <w:tcMar>
              <w:top w:w="100" w:type="dxa"/>
              <w:left w:w="140" w:type="dxa"/>
              <w:bottom w:w="100" w:type="dxa"/>
              <w:right w:w="140" w:type="dxa"/>
            </w:tcMar>
            <w:hideMark/>
          </w:tcPr>
          <w:p w14:paraId="6BD71F11"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1 891</w:t>
            </w:r>
          </w:p>
        </w:tc>
        <w:tc>
          <w:tcPr>
            <w:tcW w:w="0" w:type="auto"/>
            <w:tcBorders>
              <w:bottom w:val="single" w:sz="6" w:space="0" w:color="CCCCCC"/>
            </w:tcBorders>
            <w:tcMar>
              <w:top w:w="100" w:type="dxa"/>
              <w:left w:w="140" w:type="dxa"/>
              <w:bottom w:w="100" w:type="dxa"/>
              <w:right w:w="140" w:type="dxa"/>
            </w:tcMar>
            <w:hideMark/>
          </w:tcPr>
          <w:p w14:paraId="36CFB8DC"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86,94 %</w:t>
            </w:r>
          </w:p>
        </w:tc>
      </w:tr>
    </w:tbl>
    <w:p w14:paraId="70F01019"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Y esto no es un defecto de nuestros datos que se arregle bajando más historia. Es una propiedad permanente del problema, garantizada por la definición.</w:t>
      </w:r>
    </w:p>
    <w:p w14:paraId="44A69188"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13: por qué la exactitud engaña</w:t>
      </w:r>
    </w:p>
    <w:p w14:paraId="4529F163"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Exactitud</w:t>
      </w:r>
      <w:r>
        <w:rPr>
          <w:rFonts w:ascii="Georgia" w:hAnsi="Georgia"/>
          <w:color w:val="111111"/>
          <w:sz w:val="22"/>
          <w:szCs w:val="22"/>
        </w:rPr>
        <w:t xml:space="preserve"> (</w:t>
      </w:r>
      <w:r>
        <w:rPr>
          <w:rStyle w:val="nfasis"/>
          <w:rFonts w:ascii="Georgia" w:hAnsi="Georgia"/>
          <w:color w:val="111111"/>
          <w:sz w:val="22"/>
          <w:szCs w:val="22"/>
        </w:rPr>
        <w:t>accuracy</w:t>
      </w:r>
      <w:r>
        <w:rPr>
          <w:rFonts w:ascii="Georgia" w:hAnsi="Georgia"/>
          <w:color w:val="111111"/>
          <w:sz w:val="22"/>
          <w:szCs w:val="22"/>
        </w:rPr>
        <w:t>) = qué porcentaje de las veces acertaste.</w:t>
      </w:r>
    </w:p>
    <w:p w14:paraId="751E3AC7"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Suena bien. Es una trampa.</w:t>
      </w:r>
    </w:p>
    <w:p w14:paraId="23C1E000"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EL MODELO INÚTIL</w:t>
      </w:r>
    </w:p>
    <w:p w14:paraId="5FBB35A4"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Un modelo que responde SIEMPRE "Continuidad", sin mirar nada:</w:t>
      </w:r>
    </w:p>
    <w:p w14:paraId="2C05C605" w14:textId="77777777" w:rsidR="002314BC" w:rsidRDefault="002314BC">
      <w:pPr>
        <w:pStyle w:val="HTMLconformatoprevio"/>
        <w:ind w:left="1134" w:right="1134"/>
        <w:divId w:val="77797499"/>
        <w:rPr>
          <w:color w:val="111111"/>
          <w:sz w:val="19"/>
          <w:szCs w:val="19"/>
          <w:shd w:val="clear" w:color="auto" w:fill="EEF1F6"/>
        </w:rPr>
      </w:pPr>
    </w:p>
    <w:p w14:paraId="748A87CD"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Acierta las 1 891 continuidades  </w:t>
      </w:r>
      <w:r>
        <w:rPr>
          <w:rFonts w:ascii="Segoe UI Symbol" w:hAnsi="Segoe UI Symbol" w:cs="Segoe UI Symbol"/>
          <w:color w:val="111111"/>
          <w:sz w:val="19"/>
          <w:szCs w:val="19"/>
          <w:shd w:val="clear" w:color="auto" w:fill="EEF1F6"/>
        </w:rPr>
        <w:t>✓</w:t>
      </w:r>
    </w:p>
    <w:p w14:paraId="0188C973"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Falla los 143 máximos            </w:t>
      </w:r>
      <w:r>
        <w:rPr>
          <w:rFonts w:ascii="Segoe UI Symbol" w:hAnsi="Segoe UI Symbol" w:cs="Segoe UI Symbol"/>
          <w:color w:val="111111"/>
          <w:sz w:val="19"/>
          <w:szCs w:val="19"/>
          <w:shd w:val="clear" w:color="auto" w:fill="EEF1F6"/>
        </w:rPr>
        <w:t>✗</w:t>
      </w:r>
    </w:p>
    <w:p w14:paraId="77A4EB8F"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Falla los 141 mínimos            </w:t>
      </w:r>
      <w:r>
        <w:rPr>
          <w:rFonts w:ascii="Segoe UI Symbol" w:hAnsi="Segoe UI Symbol" w:cs="Segoe UI Symbol"/>
          <w:color w:val="111111"/>
          <w:sz w:val="19"/>
          <w:szCs w:val="19"/>
          <w:shd w:val="clear" w:color="auto" w:fill="EEF1F6"/>
        </w:rPr>
        <w:t>✗</w:t>
      </w:r>
    </w:p>
    <w:p w14:paraId="0CEDC24B"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w:t>
      </w:r>
      <w:r>
        <w:rPr>
          <w:color w:val="111111"/>
          <w:sz w:val="19"/>
          <w:szCs w:val="19"/>
          <w:shd w:val="clear" w:color="auto" w:fill="EEF1F6"/>
        </w:rPr>
        <w:t>─────</w:t>
      </w:r>
    </w:p>
    <w:p w14:paraId="18436122" w14:textId="77777777" w:rsidR="002314BC" w:rsidRDefault="002314BC">
      <w:pPr>
        <w:pStyle w:val="HTMLconformatoprevio"/>
        <w:ind w:left="1134" w:right="1134"/>
        <w:divId w:val="77797499"/>
        <w:rPr>
          <w:color w:val="111111"/>
        </w:rPr>
      </w:pPr>
      <w:r>
        <w:rPr>
          <w:color w:val="111111"/>
          <w:sz w:val="19"/>
          <w:szCs w:val="19"/>
          <w:shd w:val="clear" w:color="auto" w:fill="EEF1F6"/>
        </w:rPr>
        <w:t xml:space="preserve">   Exactitud: 86,9 %  </w:t>
      </w:r>
      <w:r>
        <w:rPr>
          <w:color w:val="111111"/>
          <w:sz w:val="19"/>
          <w:szCs w:val="19"/>
          <w:shd w:val="clear" w:color="auto" w:fill="EEF1F6"/>
        </w:rPr>
        <w:t>← ¡y no detectó un solo giro!</w:t>
      </w:r>
    </w:p>
    <w:p w14:paraId="6BF21D6E"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Un 86,9 % de exactitud suena excelente en una presentación y es un modelo completamente inservible.</w:t>
      </w:r>
      <w:r>
        <w:rPr>
          <w:rFonts w:ascii="Georgia" w:hAnsi="Georgia"/>
          <w:color w:val="111111"/>
          <w:sz w:val="22"/>
          <w:szCs w:val="22"/>
        </w:rPr>
        <w:t xml:space="preserve"> </w:t>
      </w:r>
      <w:r>
        <w:rPr>
          <w:rFonts w:ascii="Georgia" w:hAnsi="Georgia"/>
          <w:color w:val="111111"/>
          <w:sz w:val="22"/>
          <w:szCs w:val="22"/>
        </w:rPr>
        <w:t xml:space="preserve">Lo medimos: ese es exactamente el número de nuestro </w:t>
      </w:r>
      <w:r>
        <w:rPr>
          <w:rStyle w:val="nfasis"/>
          <w:rFonts w:ascii="Georgia" w:hAnsi="Georgia"/>
          <w:color w:val="111111"/>
          <w:sz w:val="22"/>
          <w:szCs w:val="22"/>
        </w:rPr>
        <w:t>baseline</w:t>
      </w:r>
      <w:r>
        <w:rPr>
          <w:rFonts w:ascii="Georgia" w:hAnsi="Georgia"/>
          <w:color w:val="111111"/>
          <w:sz w:val="22"/>
          <w:szCs w:val="22"/>
        </w:rPr>
        <w:t xml:space="preserve"> trivial.</w:t>
      </w:r>
    </w:p>
    <w:p w14:paraId="425FFB1F" w14:textId="77777777" w:rsidR="002314BC" w:rsidRDefault="002314BC">
      <w:pPr>
        <w:shd w:val="clear" w:color="auto" w:fill="F8F9FB"/>
        <w:spacing w:before="200" w:after="200"/>
        <w:ind w:left="1134" w:right="1134"/>
        <w:divId w:val="1753090036"/>
        <w:rPr>
          <w:rFonts w:ascii="Georgia" w:eastAsia="Times New Roman" w:hAnsi="Georgia"/>
          <w:color w:val="333333"/>
          <w:sz w:val="22"/>
          <w:szCs w:val="22"/>
        </w:rPr>
      </w:pPr>
      <w:r>
        <w:rPr>
          <w:rStyle w:val="Fuerte"/>
          <w:rFonts w:ascii="Georgia" w:eastAsia="Times New Roman" w:hAnsi="Georgia"/>
          <w:color w:val="333333"/>
          <w:sz w:val="22"/>
          <w:szCs w:val="22"/>
        </w:rPr>
        <w:t>Un baseline (línea base) es un modelo tonto a propósito</w:t>
      </w:r>
      <w:r>
        <w:rPr>
          <w:rFonts w:ascii="Georgia" w:eastAsia="Times New Roman" w:hAnsi="Georgia"/>
          <w:color w:val="333333"/>
          <w:sz w:val="22"/>
          <w:szCs w:val="22"/>
        </w:rPr>
        <w:t>, que sirve de piso. Si tu modelo elaborado no le gana al tonto, no aprendió nada.</w:t>
      </w:r>
    </w:p>
    <w:p w14:paraId="7731BF55"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Por eso el enunciado no pide exactitud: pide </w:t>
      </w:r>
      <w:r>
        <w:rPr>
          <w:rStyle w:val="Fuerte"/>
          <w:rFonts w:ascii="Georgia" w:hAnsi="Georgia"/>
          <w:color w:val="111111"/>
          <w:sz w:val="22"/>
          <w:szCs w:val="22"/>
        </w:rPr>
        <w:t>F1-Score</w:t>
      </w:r>
      <w:r>
        <w:rPr>
          <w:rFonts w:ascii="Georgia" w:hAnsi="Georgia"/>
          <w:color w:val="111111"/>
          <w:sz w:val="22"/>
          <w:szCs w:val="22"/>
        </w:rPr>
        <w:t xml:space="preserve"> y </w:t>
      </w:r>
      <w:r>
        <w:rPr>
          <w:rStyle w:val="Fuerte"/>
          <w:rFonts w:ascii="Georgia" w:hAnsi="Georgia"/>
          <w:color w:val="111111"/>
          <w:sz w:val="22"/>
          <w:szCs w:val="22"/>
        </w:rPr>
        <w:t>Precisión Direccional</w:t>
      </w:r>
      <w:r>
        <w:rPr>
          <w:rFonts w:ascii="Georgia" w:hAnsi="Georgia"/>
          <w:color w:val="111111"/>
          <w:sz w:val="22"/>
          <w:szCs w:val="22"/>
        </w:rPr>
        <w:t>.</w:t>
      </w:r>
    </w:p>
    <w:p w14:paraId="4A860F5F"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14: F1-Score, en cristiano</w:t>
      </w:r>
    </w:p>
    <w:p w14:paraId="14089425"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El F1 combina dos preguntas distintas:</w:t>
      </w:r>
    </w:p>
    <w:p w14:paraId="282800BF" w14:textId="77777777" w:rsidR="002314BC" w:rsidRDefault="002314BC">
      <w:pPr>
        <w:numPr>
          <w:ilvl w:val="0"/>
          <w:numId w:val="10"/>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Precisión:</w:t>
      </w:r>
      <w:r>
        <w:rPr>
          <w:rFonts w:ascii="Georgia" w:eastAsia="Times New Roman" w:hAnsi="Georgia"/>
          <w:color w:val="111111"/>
          <w:sz w:val="22"/>
          <w:szCs w:val="22"/>
        </w:rPr>
        <w:t xml:space="preserve"> de todos los giros que anuncié, ¿cuántos eran de verdad?</w:t>
      </w:r>
    </w:p>
    <w:p w14:paraId="21B166CC"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(¿cuántas falsas alarmas di?)</w:t>
      </w:r>
    </w:p>
    <w:p w14:paraId="2DC1578F" w14:textId="77777777" w:rsidR="002314BC" w:rsidRDefault="002314BC">
      <w:pPr>
        <w:numPr>
          <w:ilvl w:val="0"/>
          <w:numId w:val="11"/>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Recall</w:t>
      </w:r>
      <w:r>
        <w:rPr>
          <w:rFonts w:ascii="Georgia" w:eastAsia="Times New Roman" w:hAnsi="Georgia"/>
          <w:color w:val="111111"/>
          <w:sz w:val="22"/>
          <w:szCs w:val="22"/>
        </w:rPr>
        <w:t xml:space="preserve"> </w:t>
      </w:r>
      <w:r>
        <w:rPr>
          <w:rFonts w:ascii="Georgia" w:eastAsia="Times New Roman" w:hAnsi="Georgia"/>
          <w:color w:val="111111"/>
          <w:sz w:val="22"/>
          <w:szCs w:val="22"/>
        </w:rPr>
        <w:t>(o exhaustividad): de todos los giros que hubo, ¿cuántos anuncié?</w:t>
      </w:r>
    </w:p>
    <w:p w14:paraId="6D48CC4F"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(¿cuántos se me pasaron?)</w:t>
      </w:r>
    </w:p>
    <w:p w14:paraId="1CD2D7DB"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Un modelo que anuncia UN SOLO giro y acierta:</w:t>
      </w:r>
    </w:p>
    <w:p w14:paraId="5FAFA86D"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Precisión: 100 %   (no se equivocó nunca)</w:t>
      </w:r>
    </w:p>
    <w:p w14:paraId="70DD3C74"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Recall:      1 %   (se le pasaron casi todos)</w:t>
      </w:r>
    </w:p>
    <w:p w14:paraId="72652CB1" w14:textId="77777777" w:rsidR="002314BC" w:rsidRDefault="002314BC">
      <w:pPr>
        <w:pStyle w:val="HTMLconformatoprevio"/>
        <w:ind w:left="1134" w:right="1134"/>
        <w:divId w:val="77797499"/>
        <w:rPr>
          <w:color w:val="111111"/>
          <w:sz w:val="19"/>
          <w:szCs w:val="19"/>
          <w:shd w:val="clear" w:color="auto" w:fill="EEF1F6"/>
        </w:rPr>
      </w:pPr>
    </w:p>
    <w:p w14:paraId="2E707A90"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Un modelo que anuncia que TODO es giro:</w:t>
      </w:r>
    </w:p>
    <w:p w14:paraId="2C1AAE52"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Precisión:   7 %   (casi todo falsa alarma)</w:t>
      </w:r>
    </w:p>
    <w:p w14:paraId="169E489F" w14:textId="77777777" w:rsidR="002314BC" w:rsidRDefault="002314BC">
      <w:pPr>
        <w:pStyle w:val="HTMLconformatoprevio"/>
        <w:ind w:left="1134" w:right="1134"/>
        <w:divId w:val="77797499"/>
        <w:rPr>
          <w:color w:val="111111"/>
        </w:rPr>
      </w:pPr>
      <w:r>
        <w:rPr>
          <w:color w:val="111111"/>
          <w:sz w:val="19"/>
          <w:szCs w:val="19"/>
          <w:shd w:val="clear" w:color="auto" w:fill="EEF1F6"/>
        </w:rPr>
        <w:t xml:space="preserve">      Recall:    100 %   (no se le pasó ninguno)</w:t>
      </w:r>
    </w:p>
    <w:p w14:paraId="5154C484"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F1 castiga los dos extremos.</w:t>
      </w:r>
      <w:r>
        <w:rPr>
          <w:rFonts w:ascii="Georgia" w:hAnsi="Georgia"/>
          <w:color w:val="111111"/>
          <w:sz w:val="22"/>
          <w:szCs w:val="22"/>
        </w:rPr>
        <w:t xml:space="preserve"> Solo sale alto si el modelo acierta y además no se pierde los casos.</w:t>
      </w:r>
    </w:p>
    <w:p w14:paraId="3C03E41B"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F1 macro</w:t>
      </w:r>
      <w:r>
        <w:rPr>
          <w:rFonts w:ascii="Georgia" w:hAnsi="Georgia"/>
          <w:color w:val="111111"/>
          <w:sz w:val="22"/>
          <w:szCs w:val="22"/>
        </w:rPr>
        <w:t xml:space="preserve"> </w:t>
      </w:r>
      <w:r>
        <w:rPr>
          <w:rFonts w:ascii="Georgia" w:hAnsi="Georgia"/>
          <w:color w:val="111111"/>
          <w:sz w:val="22"/>
          <w:szCs w:val="22"/>
        </w:rPr>
        <w:t xml:space="preserve">significa que calculamos el F1 de cada clase por separado y sacamos el promedio simple, </w:t>
      </w:r>
      <w:r>
        <w:rPr>
          <w:rStyle w:val="Fuerte"/>
          <w:rFonts w:ascii="Georgia" w:hAnsi="Georgia"/>
          <w:color w:val="111111"/>
          <w:sz w:val="22"/>
          <w:szCs w:val="22"/>
        </w:rPr>
        <w:t>dándole el mismo peso a las tres</w:t>
      </w:r>
      <w:r>
        <w:rPr>
          <w:rFonts w:ascii="Georgia" w:hAnsi="Georgia"/>
          <w:color w:val="111111"/>
          <w:sz w:val="22"/>
          <w:szCs w:val="22"/>
        </w:rPr>
        <w:t>. Es lo que impide que la clase gigante tape a las dos chiquitas.</w:t>
      </w:r>
    </w:p>
    <w:p w14:paraId="7C52A5B7"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Lo que medimos:</w:t>
      </w:r>
      <w:r>
        <w:rPr>
          <w:rFonts w:ascii="Georgia" w:hAnsi="Georgia"/>
          <w:color w:val="111111"/>
          <w:sz w:val="22"/>
          <w:szCs w:val="22"/>
        </w:rPr>
        <w:t xml:space="preserve"> el baseline trivial saca </w:t>
      </w:r>
      <w:r>
        <w:rPr>
          <w:rStyle w:val="Fuerte"/>
          <w:rFonts w:ascii="Georgia" w:hAnsi="Georgia"/>
          <w:color w:val="111111"/>
          <w:sz w:val="22"/>
          <w:szCs w:val="22"/>
        </w:rPr>
        <w:t>F1 macro de 0,308</w:t>
      </w:r>
      <w:r>
        <w:rPr>
          <w:rFonts w:ascii="Georgia" w:hAnsi="Georgia"/>
          <w:color w:val="111111"/>
          <w:sz w:val="22"/>
          <w:szCs w:val="22"/>
        </w:rPr>
        <w:t xml:space="preserve"> frente a una exactitud de 0,856. </w:t>
      </w:r>
      <w:r>
        <w:rPr>
          <w:rStyle w:val="Fuerte"/>
          <w:rFonts w:ascii="Georgia" w:hAnsi="Georgia"/>
          <w:color w:val="111111"/>
          <w:sz w:val="22"/>
          <w:szCs w:val="22"/>
        </w:rPr>
        <w:t>Ahí se ve el engaño en dos números lado a lado.</w:t>
      </w:r>
    </w:p>
    <w:p w14:paraId="09AC4961"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Concepto 15: serie sintética o construida</w:t>
      </w:r>
    </w:p>
    <w:p w14:paraId="3187D74B"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Una </w:t>
      </w:r>
      <w:r>
        <w:rPr>
          <w:rStyle w:val="Fuerte"/>
          <w:rFonts w:ascii="Georgia" w:hAnsi="Georgia"/>
          <w:color w:val="111111"/>
          <w:sz w:val="22"/>
          <w:szCs w:val="22"/>
        </w:rPr>
        <w:t>serie construida</w:t>
      </w:r>
      <w:r>
        <w:rPr>
          <w:rFonts w:ascii="Georgia" w:hAnsi="Georgia"/>
          <w:color w:val="111111"/>
          <w:sz w:val="22"/>
          <w:szCs w:val="22"/>
        </w:rPr>
        <w:t xml:space="preserve"> (o sintética) es una serie que </w:t>
      </w:r>
      <w:r>
        <w:rPr>
          <w:rStyle w:val="Fuerte"/>
          <w:rFonts w:ascii="Georgia" w:hAnsi="Georgia"/>
          <w:color w:val="111111"/>
          <w:sz w:val="22"/>
          <w:szCs w:val="22"/>
        </w:rPr>
        <w:t>fabricamos nosotros</w:t>
      </w:r>
      <w:r>
        <w:rPr>
          <w:rFonts w:ascii="Georgia" w:hAnsi="Georgia"/>
          <w:color w:val="111111"/>
          <w:sz w:val="22"/>
          <w:szCs w:val="22"/>
        </w:rPr>
        <w:t xml:space="preserve">, donde </w:t>
      </w:r>
      <w:r>
        <w:rPr>
          <w:rStyle w:val="Fuerte"/>
          <w:rFonts w:ascii="Georgia" w:hAnsi="Georgia"/>
          <w:color w:val="111111"/>
          <w:sz w:val="22"/>
          <w:szCs w:val="22"/>
        </w:rPr>
        <w:t>nosotros pusimos la respuesta correcta</w:t>
      </w:r>
      <w:r>
        <w:rPr>
          <w:rFonts w:ascii="Georgia" w:hAnsi="Georgia"/>
          <w:color w:val="111111"/>
          <w:sz w:val="22"/>
          <w:szCs w:val="22"/>
        </w:rPr>
        <w:t>.</w:t>
      </w:r>
    </w:p>
    <w:p w14:paraId="435B35E8"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Para qué sirve, que es la pregunta importante:</w:t>
      </w:r>
      <w:r>
        <w:rPr>
          <w:rFonts w:ascii="Georgia" w:hAnsi="Georgia"/>
          <w:color w:val="111111"/>
          <w:sz w:val="22"/>
          <w:szCs w:val="22"/>
        </w:rPr>
        <w:t xml:space="preserve"> para comprobar que nuestro método detecta lo que dice detectar, </w:t>
      </w:r>
      <w:r>
        <w:rPr>
          <w:rStyle w:val="Fuerte"/>
          <w:rFonts w:ascii="Georgia" w:hAnsi="Georgia"/>
          <w:color w:val="111111"/>
          <w:sz w:val="22"/>
          <w:szCs w:val="22"/>
        </w:rPr>
        <w:t>antes</w:t>
      </w:r>
      <w:r>
        <w:rPr>
          <w:rFonts w:ascii="Georgia" w:hAnsi="Georgia"/>
          <w:color w:val="111111"/>
          <w:sz w:val="22"/>
          <w:szCs w:val="22"/>
        </w:rPr>
        <w:t xml:space="preserve"> de aplicarlo a datos reales donde nadie sabe la verdad.</w:t>
      </w:r>
    </w:p>
    <w:p w14:paraId="1D2FE112"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SIN CONTROL                          CON CONTROL</w:t>
      </w:r>
    </w:p>
    <w:p w14:paraId="50DA3692"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Aplico el método a LTC.              1. Fabrico una serie con</w:t>
      </w:r>
    </w:p>
    <w:p w14:paraId="5E6C605F"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Sale 0,74.                              correlación 0,9 puesta por mí</w:t>
      </w:r>
    </w:p>
    <w:p w14:paraId="7EB9F479" w14:textId="77777777" w:rsidR="002314BC" w:rsidRDefault="002314BC">
      <w:pPr>
        <w:pStyle w:val="HTMLconformatoprevio"/>
        <w:ind w:left="1134" w:right="1134"/>
        <w:divId w:val="77797499"/>
        <w:rPr>
          <w:color w:val="111111"/>
          <w:sz w:val="19"/>
          <w:szCs w:val="19"/>
          <w:shd w:val="clear" w:color="auto" w:fill="EEF1F6"/>
        </w:rPr>
      </w:pPr>
      <w:r>
        <w:rPr>
          <w:color w:val="111111"/>
          <w:sz w:val="19"/>
          <w:szCs w:val="19"/>
          <w:shd w:val="clear" w:color="auto" w:fill="EEF1F6"/>
        </w:rPr>
        <w:t xml:space="preserve">   ¿Es real o es mi método?             </w:t>
      </w:r>
      <w:r>
        <w:rPr>
          <w:color w:val="111111"/>
          <w:sz w:val="19"/>
          <w:szCs w:val="19"/>
          <w:shd w:val="clear" w:color="auto" w:fill="EEF1F6"/>
        </w:rPr>
        <w:t>2. Mido → sale 0,9033</w:t>
      </w:r>
      <w:r>
        <w:rPr>
          <w:color w:val="111111"/>
          <w:sz w:val="19"/>
          <w:szCs w:val="19"/>
          <w:shd w:val="clear" w:color="auto" w:fill="EEF1F6"/>
        </w:rPr>
        <w:t xml:space="preserve">  </w:t>
      </w:r>
      <w:r>
        <w:rPr>
          <w:rFonts w:ascii="Segoe UI Symbol" w:hAnsi="Segoe UI Symbol" w:cs="Segoe UI Symbol"/>
          <w:color w:val="111111"/>
          <w:sz w:val="19"/>
          <w:szCs w:val="19"/>
          <w:shd w:val="clear" w:color="auto" w:fill="EEF1F6"/>
        </w:rPr>
        <w:t>✓</w:t>
      </w:r>
      <w:r>
        <w:rPr>
          <w:color w:val="111111"/>
          <w:sz w:val="19"/>
          <w:szCs w:val="19"/>
          <w:shd w:val="clear" w:color="auto" w:fill="EEF1F6"/>
        </w:rPr>
        <w:t xml:space="preserve"> funciona</w:t>
      </w:r>
    </w:p>
    <w:p w14:paraId="3EE4CF9A" w14:textId="77777777" w:rsidR="002314BC" w:rsidRDefault="002314BC">
      <w:pPr>
        <w:pStyle w:val="HTMLconformatoprevio"/>
        <w:ind w:left="1134" w:right="1134"/>
        <w:divId w:val="77797499"/>
        <w:rPr>
          <w:color w:val="111111"/>
        </w:rPr>
      </w:pPr>
      <w:r>
        <w:rPr>
          <w:color w:val="111111"/>
          <w:sz w:val="19"/>
          <w:szCs w:val="19"/>
          <w:shd w:val="clear" w:color="auto" w:fill="EEF1F6"/>
        </w:rPr>
        <w:t xml:space="preserve">   No hay forma de saberlo.             3. AHORA sí mido LTC</w:t>
      </w:r>
    </w:p>
    <w:p w14:paraId="6AFD1458"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 xml:space="preserve">Esto lo pidió el profesor expresamente en la sesión. </w:t>
      </w:r>
      <w:r>
        <w:rPr>
          <w:rStyle w:val="Fuerte"/>
          <w:rFonts w:ascii="Georgia" w:hAnsi="Georgia"/>
          <w:color w:val="111111"/>
          <w:sz w:val="22"/>
          <w:szCs w:val="22"/>
        </w:rPr>
        <w:t>Y lo cumplimos en las cuatro condiciones que nombró:</w:t>
      </w:r>
    </w:p>
    <w:tbl>
      <w:tblPr>
        <w:tblW w:w="5000" w:type="pct"/>
        <w:tblCellMar>
          <w:top w:w="15" w:type="dxa"/>
          <w:left w:w="15" w:type="dxa"/>
          <w:bottom w:w="15" w:type="dxa"/>
          <w:right w:w="15" w:type="dxa"/>
        </w:tblCellMar>
        <w:tblLook w:val="04A0" w:firstRow="1" w:lastRow="0" w:firstColumn="1" w:lastColumn="0" w:noHBand="0" w:noVBand="1"/>
      </w:tblPr>
      <w:tblGrid>
        <w:gridCol w:w="4588"/>
        <w:gridCol w:w="4250"/>
      </w:tblGrid>
      <w:tr w:rsidR="00000000" w14:paraId="7CEAE5DD" w14:textId="77777777">
        <w:trPr>
          <w:divId w:val="77797499"/>
        </w:trPr>
        <w:tc>
          <w:tcPr>
            <w:tcW w:w="0" w:type="auto"/>
            <w:shd w:val="clear" w:color="auto" w:fill="1B2A4A"/>
            <w:tcMar>
              <w:top w:w="100" w:type="dxa"/>
              <w:left w:w="140" w:type="dxa"/>
              <w:bottom w:w="100" w:type="dxa"/>
              <w:right w:w="140" w:type="dxa"/>
            </w:tcMar>
            <w:vAlign w:val="center"/>
            <w:hideMark/>
          </w:tcPr>
          <w:p w14:paraId="0A02662A"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Lo que fijamos</w:t>
            </w:r>
          </w:p>
        </w:tc>
        <w:tc>
          <w:tcPr>
            <w:tcW w:w="0" w:type="auto"/>
            <w:shd w:val="clear" w:color="auto" w:fill="1B2A4A"/>
            <w:tcMar>
              <w:top w:w="100" w:type="dxa"/>
              <w:left w:w="140" w:type="dxa"/>
              <w:bottom w:w="100" w:type="dxa"/>
              <w:right w:w="140" w:type="dxa"/>
            </w:tcMar>
            <w:vAlign w:val="center"/>
            <w:hideMark/>
          </w:tcPr>
          <w:p w14:paraId="191605D8"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Lo que medimos</w:t>
            </w:r>
          </w:p>
        </w:tc>
      </w:tr>
      <w:tr w:rsidR="00000000" w14:paraId="2E29D21B" w14:textId="77777777">
        <w:trPr>
          <w:divId w:val="77797499"/>
        </w:trPr>
        <w:tc>
          <w:tcPr>
            <w:tcW w:w="0" w:type="auto"/>
            <w:tcBorders>
              <w:bottom w:val="single" w:sz="6" w:space="0" w:color="CCCCCC"/>
            </w:tcBorders>
            <w:tcMar>
              <w:top w:w="100" w:type="dxa"/>
              <w:left w:w="140" w:type="dxa"/>
              <w:bottom w:w="100" w:type="dxa"/>
              <w:right w:w="140" w:type="dxa"/>
            </w:tcMar>
            <w:hideMark/>
          </w:tcPr>
          <w:p w14:paraId="5A814A8A"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Correlación </w:t>
            </w:r>
            <w:r>
              <w:rPr>
                <w:rStyle w:val="Fuerte"/>
                <w:rFonts w:ascii="Georgia" w:eastAsia="Times New Roman" w:hAnsi="Georgia"/>
                <w:color w:val="111111"/>
                <w:sz w:val="20"/>
                <w:szCs w:val="20"/>
              </w:rPr>
              <w:t>0,1</w:t>
            </w:r>
          </w:p>
        </w:tc>
        <w:tc>
          <w:tcPr>
            <w:tcW w:w="0" w:type="auto"/>
            <w:tcBorders>
              <w:bottom w:val="single" w:sz="6" w:space="0" w:color="CCCCCC"/>
            </w:tcBorders>
            <w:tcMar>
              <w:top w:w="100" w:type="dxa"/>
              <w:left w:w="140" w:type="dxa"/>
              <w:bottom w:w="100" w:type="dxa"/>
              <w:right w:w="140" w:type="dxa"/>
            </w:tcMar>
            <w:hideMark/>
          </w:tcPr>
          <w:p w14:paraId="2D1588B2"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0,0945</w:t>
            </w:r>
          </w:p>
        </w:tc>
      </w:tr>
      <w:tr w:rsidR="00000000" w14:paraId="3DABEF46" w14:textId="77777777">
        <w:trPr>
          <w:divId w:val="77797499"/>
        </w:trPr>
        <w:tc>
          <w:tcPr>
            <w:tcW w:w="0" w:type="auto"/>
            <w:tcBorders>
              <w:bottom w:val="single" w:sz="6" w:space="0" w:color="CCCCCC"/>
            </w:tcBorders>
            <w:tcMar>
              <w:top w:w="100" w:type="dxa"/>
              <w:left w:w="140" w:type="dxa"/>
              <w:bottom w:w="100" w:type="dxa"/>
              <w:right w:w="140" w:type="dxa"/>
            </w:tcMar>
            <w:hideMark/>
          </w:tcPr>
          <w:p w14:paraId="156E2D8D"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Correlación </w:t>
            </w:r>
            <w:r>
              <w:rPr>
                <w:rStyle w:val="Fuerte"/>
                <w:rFonts w:ascii="Georgia" w:eastAsia="Times New Roman" w:hAnsi="Georgia"/>
                <w:color w:val="111111"/>
                <w:sz w:val="20"/>
                <w:szCs w:val="20"/>
              </w:rPr>
              <w:t>0,9</w:t>
            </w:r>
          </w:p>
        </w:tc>
        <w:tc>
          <w:tcPr>
            <w:tcW w:w="0" w:type="auto"/>
            <w:tcBorders>
              <w:bottom w:val="single" w:sz="6" w:space="0" w:color="CCCCCC"/>
            </w:tcBorders>
            <w:tcMar>
              <w:top w:w="100" w:type="dxa"/>
              <w:left w:w="140" w:type="dxa"/>
              <w:bottom w:w="100" w:type="dxa"/>
              <w:right w:w="140" w:type="dxa"/>
            </w:tcMar>
            <w:hideMark/>
          </w:tcPr>
          <w:p w14:paraId="3ED64899"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0,9033</w:t>
            </w:r>
          </w:p>
        </w:tc>
      </w:tr>
      <w:tr w:rsidR="00000000" w14:paraId="3D00A84E" w14:textId="77777777">
        <w:trPr>
          <w:divId w:val="77797499"/>
        </w:trPr>
        <w:tc>
          <w:tcPr>
            <w:tcW w:w="0" w:type="auto"/>
            <w:tcBorders>
              <w:bottom w:val="single" w:sz="6" w:space="0" w:color="CCCCCC"/>
            </w:tcBorders>
            <w:tcMar>
              <w:top w:w="100" w:type="dxa"/>
              <w:left w:w="140" w:type="dxa"/>
              <w:bottom w:w="100" w:type="dxa"/>
              <w:right w:w="140" w:type="dxa"/>
            </w:tcMar>
            <w:hideMark/>
          </w:tcPr>
          <w:p w14:paraId="0807142B"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Volatilidad </w:t>
            </w:r>
            <w:r>
              <w:rPr>
                <w:rStyle w:val="Fuerte"/>
                <w:rFonts w:ascii="Georgia" w:eastAsia="Times New Roman" w:hAnsi="Georgia"/>
                <w:color w:val="111111"/>
                <w:sz w:val="20"/>
                <w:szCs w:val="20"/>
              </w:rPr>
              <w:t>0,01384</w:t>
            </w:r>
          </w:p>
        </w:tc>
        <w:tc>
          <w:tcPr>
            <w:tcW w:w="0" w:type="auto"/>
            <w:tcBorders>
              <w:bottom w:val="single" w:sz="6" w:space="0" w:color="CCCCCC"/>
            </w:tcBorders>
            <w:tcMar>
              <w:top w:w="100" w:type="dxa"/>
              <w:left w:w="140" w:type="dxa"/>
              <w:bottom w:w="100" w:type="dxa"/>
              <w:right w:w="140" w:type="dxa"/>
            </w:tcMar>
            <w:hideMark/>
          </w:tcPr>
          <w:p w14:paraId="129D70E4"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0,01395</w:t>
            </w:r>
          </w:p>
        </w:tc>
      </w:tr>
      <w:tr w:rsidR="00000000" w14:paraId="6117A97B" w14:textId="77777777">
        <w:trPr>
          <w:divId w:val="77797499"/>
        </w:trPr>
        <w:tc>
          <w:tcPr>
            <w:tcW w:w="0" w:type="auto"/>
            <w:tcBorders>
              <w:bottom w:val="single" w:sz="6" w:space="0" w:color="CCCCCC"/>
            </w:tcBorders>
            <w:tcMar>
              <w:top w:w="100" w:type="dxa"/>
              <w:left w:w="140" w:type="dxa"/>
              <w:bottom w:w="100" w:type="dxa"/>
              <w:right w:w="140" w:type="dxa"/>
            </w:tcMar>
            <w:hideMark/>
          </w:tcPr>
          <w:p w14:paraId="5D458B21"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Volatilidad </w:t>
            </w:r>
            <w:r>
              <w:rPr>
                <w:rStyle w:val="Fuerte"/>
                <w:rFonts w:ascii="Georgia" w:eastAsia="Times New Roman" w:hAnsi="Georgia"/>
                <w:color w:val="111111"/>
                <w:sz w:val="20"/>
                <w:szCs w:val="20"/>
              </w:rPr>
              <w:t>0,122</w:t>
            </w:r>
          </w:p>
        </w:tc>
        <w:tc>
          <w:tcPr>
            <w:tcW w:w="0" w:type="auto"/>
            <w:tcBorders>
              <w:bottom w:val="single" w:sz="6" w:space="0" w:color="CCCCCC"/>
            </w:tcBorders>
            <w:tcMar>
              <w:top w:w="100" w:type="dxa"/>
              <w:left w:w="140" w:type="dxa"/>
              <w:bottom w:w="100" w:type="dxa"/>
              <w:right w:w="140" w:type="dxa"/>
            </w:tcMar>
            <w:hideMark/>
          </w:tcPr>
          <w:p w14:paraId="4FF7662D"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0,12349</w:t>
            </w:r>
          </w:p>
        </w:tc>
      </w:tr>
    </w:tbl>
    <w:p w14:paraId="63CDCB6B"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Detalle que vale la pena decir:</w:t>
      </w:r>
      <w:r>
        <w:rPr>
          <w:rFonts w:ascii="Georgia" w:hAnsi="Georgia"/>
          <w:color w:val="111111"/>
          <w:sz w:val="22"/>
          <w:szCs w:val="22"/>
        </w:rPr>
        <w:t xml:space="preserve"> los dos niveles de volatilidad no los elegimos al azar. Son los extremos que medimos en el LTC real, así que la serie construida cubre exactamente el rango que se observa en el mercado.</w:t>
      </w:r>
    </w:p>
    <w:p w14:paraId="6901ABC0" w14:textId="77777777" w:rsidR="002314BC" w:rsidRDefault="002314BC">
      <w:pPr>
        <w:pStyle w:val="Ttulo2"/>
        <w:ind w:left="1134" w:right="1134"/>
        <w:divId w:val="77797499"/>
        <w:rPr>
          <w:rFonts w:ascii="Georgia" w:eastAsia="Times New Roman" w:hAnsi="Georgia"/>
        </w:rPr>
      </w:pPr>
      <w:r>
        <w:rPr>
          <w:rFonts w:ascii="Georgia" w:eastAsia="Times New Roman" w:hAnsi="Georgia"/>
        </w:rPr>
        <w:t>Las ocho palabras que tenés que poder decir sin dudar</w:t>
      </w:r>
    </w:p>
    <w:tbl>
      <w:tblPr>
        <w:tblW w:w="5000" w:type="pct"/>
        <w:tblCellMar>
          <w:top w:w="15" w:type="dxa"/>
          <w:left w:w="15" w:type="dxa"/>
          <w:bottom w:w="15" w:type="dxa"/>
          <w:right w:w="15" w:type="dxa"/>
        </w:tblCellMar>
        <w:tblLook w:val="04A0" w:firstRow="1" w:lastRow="0" w:firstColumn="1" w:lastColumn="0" w:noHBand="0" w:noVBand="1"/>
      </w:tblPr>
      <w:tblGrid>
        <w:gridCol w:w="2571"/>
        <w:gridCol w:w="6267"/>
      </w:tblGrid>
      <w:tr w:rsidR="00000000" w14:paraId="347F8F54" w14:textId="77777777">
        <w:trPr>
          <w:divId w:val="77797499"/>
        </w:trPr>
        <w:tc>
          <w:tcPr>
            <w:tcW w:w="0" w:type="auto"/>
            <w:shd w:val="clear" w:color="auto" w:fill="1B2A4A"/>
            <w:tcMar>
              <w:top w:w="100" w:type="dxa"/>
              <w:left w:w="140" w:type="dxa"/>
              <w:bottom w:w="100" w:type="dxa"/>
              <w:right w:w="140" w:type="dxa"/>
            </w:tcMar>
            <w:vAlign w:val="center"/>
            <w:hideMark/>
          </w:tcPr>
          <w:p w14:paraId="0026C377"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Palabra</w:t>
            </w:r>
          </w:p>
        </w:tc>
        <w:tc>
          <w:tcPr>
            <w:tcW w:w="0" w:type="auto"/>
            <w:shd w:val="clear" w:color="auto" w:fill="1B2A4A"/>
            <w:tcMar>
              <w:top w:w="100" w:type="dxa"/>
              <w:left w:w="140" w:type="dxa"/>
              <w:bottom w:w="100" w:type="dxa"/>
              <w:right w:w="140" w:type="dxa"/>
            </w:tcMar>
            <w:vAlign w:val="center"/>
            <w:hideMark/>
          </w:tcPr>
          <w:p w14:paraId="6A25501E" w14:textId="77777777" w:rsidR="002314BC" w:rsidRDefault="002314BC">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Tu definición de bolsillo</w:t>
            </w:r>
          </w:p>
        </w:tc>
      </w:tr>
      <w:tr w:rsidR="00000000" w14:paraId="6D99B2B9" w14:textId="77777777">
        <w:trPr>
          <w:divId w:val="77797499"/>
        </w:trPr>
        <w:tc>
          <w:tcPr>
            <w:tcW w:w="0" w:type="auto"/>
            <w:tcBorders>
              <w:bottom w:val="single" w:sz="6" w:space="0" w:color="CCCCCC"/>
            </w:tcBorders>
            <w:tcMar>
              <w:top w:w="100" w:type="dxa"/>
              <w:left w:w="140" w:type="dxa"/>
              <w:bottom w:w="100" w:type="dxa"/>
              <w:right w:w="140" w:type="dxa"/>
            </w:tcMar>
            <w:hideMark/>
          </w:tcPr>
          <w:p w14:paraId="1CAA581E"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Serie temporal</w:t>
            </w:r>
          </w:p>
        </w:tc>
        <w:tc>
          <w:tcPr>
            <w:tcW w:w="0" w:type="auto"/>
            <w:tcBorders>
              <w:bottom w:val="single" w:sz="6" w:space="0" w:color="CCCCCC"/>
            </w:tcBorders>
            <w:tcMar>
              <w:top w:w="100" w:type="dxa"/>
              <w:left w:w="140" w:type="dxa"/>
              <w:bottom w:w="100" w:type="dxa"/>
              <w:right w:w="140" w:type="dxa"/>
            </w:tcMar>
            <w:hideMark/>
          </w:tcPr>
          <w:p w14:paraId="4E033F21"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Lista de números en orden de tiempo, donde el orden es parte del dato</w:t>
            </w:r>
          </w:p>
        </w:tc>
      </w:tr>
      <w:tr w:rsidR="00000000" w14:paraId="3F055007" w14:textId="77777777">
        <w:trPr>
          <w:divId w:val="77797499"/>
        </w:trPr>
        <w:tc>
          <w:tcPr>
            <w:tcW w:w="0" w:type="auto"/>
            <w:tcBorders>
              <w:bottom w:val="single" w:sz="6" w:space="0" w:color="CCCCCC"/>
            </w:tcBorders>
            <w:tcMar>
              <w:top w:w="100" w:type="dxa"/>
              <w:left w:w="140" w:type="dxa"/>
              <w:bottom w:w="100" w:type="dxa"/>
              <w:right w:w="140" w:type="dxa"/>
            </w:tcMar>
            <w:hideMark/>
          </w:tcPr>
          <w:p w14:paraId="3C6A45F7"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Vela</w:t>
            </w:r>
          </w:p>
        </w:tc>
        <w:tc>
          <w:tcPr>
            <w:tcW w:w="0" w:type="auto"/>
            <w:tcBorders>
              <w:bottom w:val="single" w:sz="6" w:space="0" w:color="CCCCCC"/>
            </w:tcBorders>
            <w:tcMar>
              <w:top w:w="100" w:type="dxa"/>
              <w:left w:w="140" w:type="dxa"/>
              <w:bottom w:w="100" w:type="dxa"/>
              <w:right w:w="140" w:type="dxa"/>
            </w:tcMar>
            <w:hideMark/>
          </w:tcPr>
          <w:p w14:paraId="540AD7CA"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Un bloque de tiempo con su precio de apertura, máximo, mínimo y cierre</w:t>
            </w:r>
          </w:p>
        </w:tc>
      </w:tr>
      <w:tr w:rsidR="00000000" w14:paraId="0F7E11B9" w14:textId="77777777">
        <w:trPr>
          <w:divId w:val="77797499"/>
        </w:trPr>
        <w:tc>
          <w:tcPr>
            <w:tcW w:w="0" w:type="auto"/>
            <w:tcBorders>
              <w:bottom w:val="single" w:sz="6" w:space="0" w:color="CCCCCC"/>
            </w:tcBorders>
            <w:tcMar>
              <w:top w:w="100" w:type="dxa"/>
              <w:left w:w="140" w:type="dxa"/>
              <w:bottom w:w="100" w:type="dxa"/>
              <w:right w:w="140" w:type="dxa"/>
            </w:tcMar>
            <w:hideMark/>
          </w:tcPr>
          <w:p w14:paraId="49DBE8BF"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Retorno</w:t>
            </w:r>
          </w:p>
        </w:tc>
        <w:tc>
          <w:tcPr>
            <w:tcW w:w="0" w:type="auto"/>
            <w:tcBorders>
              <w:bottom w:val="single" w:sz="6" w:space="0" w:color="CCCCCC"/>
            </w:tcBorders>
            <w:tcMar>
              <w:top w:w="100" w:type="dxa"/>
              <w:left w:w="140" w:type="dxa"/>
              <w:bottom w:w="100" w:type="dxa"/>
              <w:right w:w="140" w:type="dxa"/>
            </w:tcMar>
            <w:hideMark/>
          </w:tcPr>
          <w:p w14:paraId="147CB6D0"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Cuánto cambió el precio en porcentaje respecto de la vela anterior</w:t>
            </w:r>
          </w:p>
        </w:tc>
      </w:tr>
      <w:tr w:rsidR="00000000" w14:paraId="26D774D6" w14:textId="77777777">
        <w:trPr>
          <w:divId w:val="77797499"/>
        </w:trPr>
        <w:tc>
          <w:tcPr>
            <w:tcW w:w="0" w:type="auto"/>
            <w:tcBorders>
              <w:bottom w:val="single" w:sz="6" w:space="0" w:color="CCCCCC"/>
            </w:tcBorders>
            <w:tcMar>
              <w:top w:w="100" w:type="dxa"/>
              <w:left w:w="140" w:type="dxa"/>
              <w:bottom w:w="100" w:type="dxa"/>
              <w:right w:w="140" w:type="dxa"/>
            </w:tcMar>
            <w:hideMark/>
          </w:tcPr>
          <w:p w14:paraId="727A969C"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Estacionaria</w:t>
            </w:r>
          </w:p>
        </w:tc>
        <w:tc>
          <w:tcPr>
            <w:tcW w:w="0" w:type="auto"/>
            <w:tcBorders>
              <w:bottom w:val="single" w:sz="6" w:space="0" w:color="CCCCCC"/>
            </w:tcBorders>
            <w:tcMar>
              <w:top w:w="100" w:type="dxa"/>
              <w:left w:w="140" w:type="dxa"/>
              <w:bottom w:w="100" w:type="dxa"/>
              <w:right w:w="140" w:type="dxa"/>
            </w:tcMar>
            <w:hideMark/>
          </w:tcPr>
          <w:p w14:paraId="63F0C58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Que sus reglas no cambian con el tiempo: promedio y agitación estables</w:t>
            </w:r>
          </w:p>
        </w:tc>
      </w:tr>
      <w:tr w:rsidR="00000000" w14:paraId="3096590E" w14:textId="77777777">
        <w:trPr>
          <w:divId w:val="77797499"/>
        </w:trPr>
        <w:tc>
          <w:tcPr>
            <w:tcW w:w="0" w:type="auto"/>
            <w:tcBorders>
              <w:bottom w:val="single" w:sz="6" w:space="0" w:color="CCCCCC"/>
            </w:tcBorders>
            <w:tcMar>
              <w:top w:w="100" w:type="dxa"/>
              <w:left w:w="140" w:type="dxa"/>
              <w:bottom w:w="100" w:type="dxa"/>
              <w:right w:w="140" w:type="dxa"/>
            </w:tcMar>
            <w:hideMark/>
          </w:tcPr>
          <w:p w14:paraId="32A9FB94"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Heterocedasticidad</w:t>
            </w:r>
          </w:p>
        </w:tc>
        <w:tc>
          <w:tcPr>
            <w:tcW w:w="0" w:type="auto"/>
            <w:tcBorders>
              <w:bottom w:val="single" w:sz="6" w:space="0" w:color="CCCCCC"/>
            </w:tcBorders>
            <w:tcMar>
              <w:top w:w="100" w:type="dxa"/>
              <w:left w:w="140" w:type="dxa"/>
              <w:bottom w:w="100" w:type="dxa"/>
              <w:right w:w="140" w:type="dxa"/>
            </w:tcMar>
            <w:hideMark/>
          </w:tcPr>
          <w:p w14:paraId="3E251B55"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Que la agitación cambia: hay épocas calmas y épocas de pánico</w:t>
            </w:r>
          </w:p>
        </w:tc>
      </w:tr>
      <w:tr w:rsidR="00000000" w14:paraId="11DC05EE" w14:textId="77777777">
        <w:trPr>
          <w:divId w:val="77797499"/>
        </w:trPr>
        <w:tc>
          <w:tcPr>
            <w:tcW w:w="0" w:type="auto"/>
            <w:tcBorders>
              <w:bottom w:val="single" w:sz="6" w:space="0" w:color="CCCCCC"/>
            </w:tcBorders>
            <w:tcMar>
              <w:top w:w="100" w:type="dxa"/>
              <w:left w:w="140" w:type="dxa"/>
              <w:bottom w:w="100" w:type="dxa"/>
              <w:right w:w="140" w:type="dxa"/>
            </w:tcMar>
            <w:hideMark/>
          </w:tcPr>
          <w:p w14:paraId="12E34B6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Autocorrelación</w:t>
            </w:r>
          </w:p>
        </w:tc>
        <w:tc>
          <w:tcPr>
            <w:tcW w:w="0" w:type="auto"/>
            <w:tcBorders>
              <w:bottom w:val="single" w:sz="6" w:space="0" w:color="CCCCCC"/>
            </w:tcBorders>
            <w:tcMar>
              <w:top w:w="100" w:type="dxa"/>
              <w:left w:w="140" w:type="dxa"/>
              <w:bottom w:w="100" w:type="dxa"/>
              <w:right w:w="140" w:type="dxa"/>
            </w:tcMar>
            <w:hideMark/>
          </w:tcPr>
          <w:p w14:paraId="34CF5AD2"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Cuánto se parece la serie a sí misma unos pasos atrás</w:t>
            </w:r>
          </w:p>
        </w:tc>
      </w:tr>
      <w:tr w:rsidR="00000000" w14:paraId="550D9D1C" w14:textId="77777777">
        <w:trPr>
          <w:divId w:val="77797499"/>
        </w:trPr>
        <w:tc>
          <w:tcPr>
            <w:tcW w:w="0" w:type="auto"/>
            <w:tcBorders>
              <w:bottom w:val="single" w:sz="6" w:space="0" w:color="CCCCCC"/>
            </w:tcBorders>
            <w:tcMar>
              <w:top w:w="100" w:type="dxa"/>
              <w:left w:w="140" w:type="dxa"/>
              <w:bottom w:w="100" w:type="dxa"/>
              <w:right w:w="140" w:type="dxa"/>
            </w:tcMar>
            <w:hideMark/>
          </w:tcPr>
          <w:p w14:paraId="40DC348E"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Correlación espuria</w:t>
            </w:r>
          </w:p>
        </w:tc>
        <w:tc>
          <w:tcPr>
            <w:tcW w:w="0" w:type="auto"/>
            <w:tcBorders>
              <w:bottom w:val="single" w:sz="6" w:space="0" w:color="CCCCCC"/>
            </w:tcBorders>
            <w:tcMar>
              <w:top w:w="100" w:type="dxa"/>
              <w:left w:w="140" w:type="dxa"/>
              <w:bottom w:w="100" w:type="dxa"/>
              <w:right w:w="140" w:type="dxa"/>
            </w:tcMar>
            <w:hideMark/>
          </w:tcPr>
          <w:p w14:paraId="5AD91529"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Dos series parecen relacionadas solo porque las dos suben con el tiempo</w:t>
            </w:r>
          </w:p>
        </w:tc>
      </w:tr>
      <w:tr w:rsidR="00000000" w14:paraId="28C1432D" w14:textId="77777777">
        <w:trPr>
          <w:divId w:val="77797499"/>
        </w:trPr>
        <w:tc>
          <w:tcPr>
            <w:tcW w:w="0" w:type="auto"/>
            <w:tcBorders>
              <w:bottom w:val="single" w:sz="6" w:space="0" w:color="CCCCCC"/>
            </w:tcBorders>
            <w:tcMar>
              <w:top w:w="100" w:type="dxa"/>
              <w:left w:w="140" w:type="dxa"/>
              <w:bottom w:w="100" w:type="dxa"/>
              <w:right w:w="140" w:type="dxa"/>
            </w:tcMar>
            <w:hideMark/>
          </w:tcPr>
          <w:p w14:paraId="06512580"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Clases desbalanceadas</w:t>
            </w:r>
          </w:p>
        </w:tc>
        <w:tc>
          <w:tcPr>
            <w:tcW w:w="0" w:type="auto"/>
            <w:tcBorders>
              <w:bottom w:val="single" w:sz="6" w:space="0" w:color="CCCCCC"/>
            </w:tcBorders>
            <w:tcMar>
              <w:top w:w="100" w:type="dxa"/>
              <w:left w:w="140" w:type="dxa"/>
              <w:bottom w:w="100" w:type="dxa"/>
              <w:right w:w="140" w:type="dxa"/>
            </w:tcMar>
            <w:hideMark/>
          </w:tcPr>
          <w:p w14:paraId="7218494F"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Una respuesta aparece muchísimo más que las otras, y rompe la exactitud</w:t>
            </w:r>
          </w:p>
        </w:tc>
      </w:tr>
    </w:tbl>
    <w:p w14:paraId="193AE958"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33DBDBAB">
          <v:rect id="_x0000_i1030" style="width:0;height:1.5pt" o:hralign="center" o:hrstd="t" o:hr="t" fillcolor="#a0a0a0" stroked="f"/>
        </w:pict>
      </w:r>
    </w:p>
    <w:p w14:paraId="0416A033"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1486F555">
          <v:rect id="_x0000_i1031" style="width:0;height:1.5pt" o:hralign="center" o:hrstd="t" o:hr="t" fillcolor="#a0a0a0" stroked="f"/>
        </w:pict>
      </w:r>
    </w:p>
    <w:p w14:paraId="730C8616" w14:textId="77777777" w:rsidR="002314BC" w:rsidRDefault="002314BC">
      <w:pPr>
        <w:pStyle w:val="Ttulo1"/>
        <w:ind w:left="1134" w:right="1134"/>
        <w:divId w:val="77797499"/>
        <w:rPr>
          <w:rFonts w:ascii="Georgia" w:eastAsia="Times New Roman" w:hAnsi="Georgia"/>
        </w:rPr>
      </w:pPr>
      <w:r>
        <w:rPr>
          <w:rFonts w:ascii="Georgia" w:eastAsia="Times New Roman" w:hAnsi="Georgia"/>
        </w:rPr>
        <w:t>PARTE I — RESUMEN COMPACTO</w:t>
      </w:r>
    </w:p>
    <w:p w14:paraId="4280F7B9" w14:textId="77777777" w:rsidR="002314BC" w:rsidRDefault="002314BC">
      <w:pPr>
        <w:pStyle w:val="Ttulo2"/>
        <w:ind w:left="1134" w:right="1134"/>
        <w:divId w:val="77797499"/>
        <w:rPr>
          <w:rFonts w:ascii="Georgia" w:eastAsia="Times New Roman" w:hAnsi="Georgia"/>
        </w:rPr>
      </w:pPr>
      <w:r>
        <w:rPr>
          <w:rFonts w:ascii="Georgia" w:eastAsia="Times New Roman" w:hAnsi="Georgia"/>
        </w:rPr>
        <w:t>La respuesta de 60 segundos</w:t>
      </w:r>
    </w:p>
    <w:p w14:paraId="68AC4640"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Esto es lo primero que decís. Practicalo en voz alta hasta que salga solo.</w:t>
      </w:r>
    </w:p>
    <w:p w14:paraId="3410017B" w14:textId="77777777" w:rsidR="002314BC" w:rsidRDefault="002314BC">
      <w:pPr>
        <w:shd w:val="clear" w:color="auto" w:fill="F8F9FB"/>
        <w:spacing w:before="200" w:after="200"/>
        <w:ind w:left="1134" w:right="1134"/>
        <w:divId w:val="1466503268"/>
        <w:rPr>
          <w:rFonts w:ascii="Georgia" w:eastAsia="Times New Roman" w:hAnsi="Georgia"/>
          <w:color w:val="333333"/>
          <w:sz w:val="22"/>
          <w:szCs w:val="22"/>
        </w:rPr>
      </w:pPr>
      <w:r>
        <w:rPr>
          <w:rFonts w:ascii="Georgia" w:eastAsia="Times New Roman" w:hAnsi="Georgia"/>
          <w:color w:val="333333"/>
          <w:sz w:val="22"/>
          <w:szCs w:val="22"/>
        </w:rPr>
        <w:t xml:space="preserve">«El caso pide predecir puntos de inflexión en el precio de Litecoin: máximos locales, mínimos locales y zonas de continuidad, usando además Bitcoin, Ethereum, Solana, XRP y Cardano como variables de apoyo. Esta primera entrega es el marco teórico. Cubrimos los ocho puntos de series de tiempo, los ocho de criptoactivos y el noveno de métricas. Lo hicimos con un criterio que declaramos desde la introducción: </w:t>
      </w:r>
      <w:r>
        <w:rPr>
          <w:rStyle w:val="Fuerte"/>
          <w:rFonts w:ascii="Georgia" w:eastAsia="Times New Roman" w:hAnsi="Georgia"/>
          <w:color w:val="333333"/>
          <w:sz w:val="22"/>
          <w:szCs w:val="22"/>
        </w:rPr>
        <w:t>ningún concepto se expone solo como definición.</w:t>
      </w:r>
      <w:r>
        <w:rPr>
          <w:rFonts w:ascii="Georgia" w:eastAsia="Times New Roman" w:hAnsi="Georgia"/>
          <w:color w:val="333333"/>
          <w:sz w:val="22"/>
          <w:szCs w:val="22"/>
        </w:rPr>
        <w:t xml:space="preserve"> </w:t>
      </w:r>
      <w:r>
        <w:rPr>
          <w:rFonts w:ascii="Georgia" w:eastAsia="Times New Roman" w:hAnsi="Georgia"/>
          <w:color w:val="333333"/>
          <w:sz w:val="22"/>
          <w:szCs w:val="22"/>
        </w:rPr>
        <w:t>Cada propiedad que enunciamos la verificamos sobre nuestros propios datos y reportamos el número. Son 2 185 observaciones diarias de las seis criptomonedas, de agosto de 2020 a agosto de 2026. Y siguiendo lo que usted sugirió en la sesión, varios conceptos se ilustran primero sobre series que construimos nosotros, con la volatilidad y la correlación fijadas de antemano, para comprobar que el método detecta lo que dice detectar antes de aplicarlo al mercado real.»</w:t>
      </w:r>
    </w:p>
    <w:p w14:paraId="6515ABAA" w14:textId="77777777" w:rsidR="002314BC" w:rsidRDefault="002314BC">
      <w:pPr>
        <w:pStyle w:val="Ttulo2"/>
        <w:ind w:left="1134" w:right="1134"/>
        <w:divId w:val="77797499"/>
        <w:rPr>
          <w:rFonts w:ascii="Georgia" w:eastAsia="Times New Roman" w:hAnsi="Georgia"/>
        </w:rPr>
      </w:pPr>
      <w:r>
        <w:rPr>
          <w:rFonts w:ascii="Georgia" w:eastAsia="Times New Roman" w:hAnsi="Georgia"/>
        </w:rPr>
        <w:t>Lo que entregamos, en números</w:t>
      </w:r>
    </w:p>
    <w:tbl>
      <w:tblPr>
        <w:tblW w:w="5000" w:type="pct"/>
        <w:tblCellMar>
          <w:top w:w="15" w:type="dxa"/>
          <w:left w:w="15" w:type="dxa"/>
          <w:bottom w:w="15" w:type="dxa"/>
          <w:right w:w="15" w:type="dxa"/>
        </w:tblCellMar>
        <w:tblLook w:val="04A0" w:firstRow="1" w:lastRow="0" w:firstColumn="1" w:lastColumn="0" w:noHBand="0" w:noVBand="1"/>
      </w:tblPr>
      <w:tblGrid>
        <w:gridCol w:w="3387"/>
        <w:gridCol w:w="5451"/>
      </w:tblGrid>
      <w:tr w:rsidR="00000000" w14:paraId="7CCDD7D7" w14:textId="77777777">
        <w:trPr>
          <w:divId w:val="77797499"/>
        </w:trPr>
        <w:tc>
          <w:tcPr>
            <w:tcW w:w="0" w:type="auto"/>
            <w:shd w:val="clear" w:color="auto" w:fill="1B2A4A"/>
            <w:tcMar>
              <w:top w:w="100" w:type="dxa"/>
              <w:left w:w="140" w:type="dxa"/>
              <w:bottom w:w="100" w:type="dxa"/>
              <w:right w:w="140" w:type="dxa"/>
            </w:tcMar>
            <w:vAlign w:val="center"/>
            <w:hideMark/>
          </w:tcPr>
          <w:p w14:paraId="0B678CC0" w14:textId="77777777" w:rsidR="002314BC" w:rsidRDefault="002314BC">
            <w:pPr>
              <w:rPr>
                <w:rFonts w:ascii="Georgia" w:eastAsia="Times New Roman" w:hAnsi="Georgia"/>
              </w:rPr>
            </w:pPr>
          </w:p>
        </w:tc>
        <w:tc>
          <w:tcPr>
            <w:tcW w:w="0" w:type="auto"/>
            <w:shd w:val="clear" w:color="auto" w:fill="1B2A4A"/>
            <w:tcMar>
              <w:top w:w="100" w:type="dxa"/>
              <w:left w:w="140" w:type="dxa"/>
              <w:bottom w:w="100" w:type="dxa"/>
              <w:right w:w="140" w:type="dxa"/>
            </w:tcMar>
            <w:vAlign w:val="center"/>
            <w:hideMark/>
          </w:tcPr>
          <w:p w14:paraId="1E8F5C1F" w14:textId="77777777" w:rsidR="002314BC" w:rsidRDefault="002314BC">
            <w:pPr>
              <w:spacing w:before="200" w:after="200"/>
              <w:rPr>
                <w:rFonts w:eastAsia="Times New Roman"/>
                <w:sz w:val="20"/>
                <w:szCs w:val="20"/>
              </w:rPr>
            </w:pPr>
          </w:p>
        </w:tc>
      </w:tr>
      <w:tr w:rsidR="00000000" w14:paraId="54B37EF1" w14:textId="77777777">
        <w:trPr>
          <w:divId w:val="77797499"/>
        </w:trPr>
        <w:tc>
          <w:tcPr>
            <w:tcW w:w="0" w:type="auto"/>
            <w:tcBorders>
              <w:bottom w:val="single" w:sz="6" w:space="0" w:color="CCCCCC"/>
            </w:tcBorders>
            <w:tcMar>
              <w:top w:w="100" w:type="dxa"/>
              <w:left w:w="140" w:type="dxa"/>
              <w:bottom w:w="100" w:type="dxa"/>
              <w:right w:w="140" w:type="dxa"/>
            </w:tcMar>
            <w:hideMark/>
          </w:tcPr>
          <w:p w14:paraId="7FDE575A"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Páginas</w:t>
            </w:r>
          </w:p>
        </w:tc>
        <w:tc>
          <w:tcPr>
            <w:tcW w:w="0" w:type="auto"/>
            <w:tcBorders>
              <w:bottom w:val="single" w:sz="6" w:space="0" w:color="CCCCCC"/>
            </w:tcBorders>
            <w:tcMar>
              <w:top w:w="100" w:type="dxa"/>
              <w:left w:w="140" w:type="dxa"/>
              <w:bottom w:w="100" w:type="dxa"/>
              <w:right w:w="140" w:type="dxa"/>
            </w:tcMar>
            <w:hideMark/>
          </w:tcPr>
          <w:p w14:paraId="0FCA0877"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62</w:t>
            </w:r>
          </w:p>
        </w:tc>
      </w:tr>
      <w:tr w:rsidR="00000000" w14:paraId="018E5DAA" w14:textId="77777777">
        <w:trPr>
          <w:divId w:val="77797499"/>
        </w:trPr>
        <w:tc>
          <w:tcPr>
            <w:tcW w:w="0" w:type="auto"/>
            <w:tcBorders>
              <w:bottom w:val="single" w:sz="6" w:space="0" w:color="CCCCCC"/>
            </w:tcBorders>
            <w:tcMar>
              <w:top w:w="100" w:type="dxa"/>
              <w:left w:w="140" w:type="dxa"/>
              <w:bottom w:w="100" w:type="dxa"/>
              <w:right w:w="140" w:type="dxa"/>
            </w:tcMar>
            <w:hideMark/>
          </w:tcPr>
          <w:p w14:paraId="0519C8D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Palabras</w:t>
            </w:r>
          </w:p>
        </w:tc>
        <w:tc>
          <w:tcPr>
            <w:tcW w:w="0" w:type="auto"/>
            <w:tcBorders>
              <w:bottom w:val="single" w:sz="6" w:space="0" w:color="CCCCCC"/>
            </w:tcBorders>
            <w:tcMar>
              <w:top w:w="100" w:type="dxa"/>
              <w:left w:w="140" w:type="dxa"/>
              <w:bottom w:w="100" w:type="dxa"/>
              <w:right w:w="140" w:type="dxa"/>
            </w:tcMar>
            <w:hideMark/>
          </w:tcPr>
          <w:p w14:paraId="493B4336"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13 609</w:t>
            </w:r>
          </w:p>
        </w:tc>
      </w:tr>
      <w:tr w:rsidR="00000000" w14:paraId="605BC2BB" w14:textId="77777777">
        <w:trPr>
          <w:divId w:val="77797499"/>
        </w:trPr>
        <w:tc>
          <w:tcPr>
            <w:tcW w:w="0" w:type="auto"/>
            <w:tcBorders>
              <w:bottom w:val="single" w:sz="6" w:space="0" w:color="CCCCCC"/>
            </w:tcBorders>
            <w:tcMar>
              <w:top w:w="100" w:type="dxa"/>
              <w:left w:w="140" w:type="dxa"/>
              <w:bottom w:w="100" w:type="dxa"/>
              <w:right w:w="140" w:type="dxa"/>
            </w:tcMar>
            <w:hideMark/>
          </w:tcPr>
          <w:p w14:paraId="4DABFD93"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Figuras</w:t>
            </w:r>
          </w:p>
        </w:tc>
        <w:tc>
          <w:tcPr>
            <w:tcW w:w="0" w:type="auto"/>
            <w:tcBorders>
              <w:bottom w:val="single" w:sz="6" w:space="0" w:color="CCCCCC"/>
            </w:tcBorders>
            <w:tcMar>
              <w:top w:w="100" w:type="dxa"/>
              <w:left w:w="140" w:type="dxa"/>
              <w:bottom w:w="100" w:type="dxa"/>
              <w:right w:w="140" w:type="dxa"/>
            </w:tcMar>
            <w:hideMark/>
          </w:tcPr>
          <w:p w14:paraId="5A2BE0CB"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15, de las cuales </w:t>
            </w:r>
            <w:r>
              <w:rPr>
                <w:rStyle w:val="Fuerte"/>
                <w:rFonts w:ascii="Georgia" w:eastAsia="Times New Roman" w:hAnsi="Georgia"/>
                <w:color w:val="111111"/>
                <w:sz w:val="20"/>
                <w:szCs w:val="20"/>
              </w:rPr>
              <w:t>6 son construidas por nosotros</w:t>
            </w:r>
          </w:p>
        </w:tc>
      </w:tr>
      <w:tr w:rsidR="00000000" w14:paraId="56EC8668" w14:textId="77777777">
        <w:trPr>
          <w:divId w:val="77797499"/>
        </w:trPr>
        <w:tc>
          <w:tcPr>
            <w:tcW w:w="0" w:type="auto"/>
            <w:tcBorders>
              <w:bottom w:val="single" w:sz="6" w:space="0" w:color="CCCCCC"/>
            </w:tcBorders>
            <w:tcMar>
              <w:top w:w="100" w:type="dxa"/>
              <w:left w:w="140" w:type="dxa"/>
              <w:bottom w:w="100" w:type="dxa"/>
              <w:right w:w="140" w:type="dxa"/>
            </w:tcMar>
            <w:hideMark/>
          </w:tcPr>
          <w:p w14:paraId="3B4A6ADB"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Tablas</w:t>
            </w:r>
          </w:p>
        </w:tc>
        <w:tc>
          <w:tcPr>
            <w:tcW w:w="0" w:type="auto"/>
            <w:tcBorders>
              <w:bottom w:val="single" w:sz="6" w:space="0" w:color="CCCCCC"/>
            </w:tcBorders>
            <w:tcMar>
              <w:top w:w="100" w:type="dxa"/>
              <w:left w:w="140" w:type="dxa"/>
              <w:bottom w:w="100" w:type="dxa"/>
              <w:right w:w="140" w:type="dxa"/>
            </w:tcMar>
            <w:hideMark/>
          </w:tcPr>
          <w:p w14:paraId="30F2351E"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5</w:t>
            </w:r>
          </w:p>
        </w:tc>
      </w:tr>
      <w:tr w:rsidR="00000000" w14:paraId="20C60FFB" w14:textId="77777777">
        <w:trPr>
          <w:divId w:val="77797499"/>
        </w:trPr>
        <w:tc>
          <w:tcPr>
            <w:tcW w:w="0" w:type="auto"/>
            <w:tcBorders>
              <w:bottom w:val="single" w:sz="6" w:space="0" w:color="CCCCCC"/>
            </w:tcBorders>
            <w:tcMar>
              <w:top w:w="100" w:type="dxa"/>
              <w:left w:w="140" w:type="dxa"/>
              <w:bottom w:w="100" w:type="dxa"/>
              <w:right w:w="140" w:type="dxa"/>
            </w:tcMar>
            <w:hideMark/>
          </w:tcPr>
          <w:p w14:paraId="4AED1AB3"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Referencias</w:t>
            </w:r>
          </w:p>
        </w:tc>
        <w:tc>
          <w:tcPr>
            <w:tcW w:w="0" w:type="auto"/>
            <w:tcBorders>
              <w:bottom w:val="single" w:sz="6" w:space="0" w:color="CCCCCC"/>
            </w:tcBorders>
            <w:tcMar>
              <w:top w:w="100" w:type="dxa"/>
              <w:left w:w="140" w:type="dxa"/>
              <w:bottom w:w="100" w:type="dxa"/>
              <w:right w:w="140" w:type="dxa"/>
            </w:tcMar>
            <w:hideMark/>
          </w:tcPr>
          <w:p w14:paraId="0526137B"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30, en APA 7, con DOI verificado contra Crossref</w:t>
            </w:r>
          </w:p>
        </w:tc>
      </w:tr>
      <w:tr w:rsidR="00000000" w14:paraId="561EF3DA" w14:textId="77777777">
        <w:trPr>
          <w:divId w:val="77797499"/>
        </w:trPr>
        <w:tc>
          <w:tcPr>
            <w:tcW w:w="0" w:type="auto"/>
            <w:tcBorders>
              <w:bottom w:val="single" w:sz="6" w:space="0" w:color="CCCCCC"/>
            </w:tcBorders>
            <w:tcMar>
              <w:top w:w="100" w:type="dxa"/>
              <w:left w:w="140" w:type="dxa"/>
              <w:bottom w:w="100" w:type="dxa"/>
              <w:right w:w="140" w:type="dxa"/>
            </w:tcMar>
            <w:hideMark/>
          </w:tcPr>
          <w:p w14:paraId="695FCFCC" w14:textId="77777777" w:rsidR="002314BC" w:rsidRDefault="002314BC">
            <w:pPr>
              <w:spacing w:before="200" w:after="200"/>
              <w:rPr>
                <w:rFonts w:ascii="Georgia" w:eastAsia="Times New Roman" w:hAnsi="Georgia"/>
                <w:color w:val="111111"/>
                <w:sz w:val="20"/>
                <w:szCs w:val="20"/>
              </w:rPr>
            </w:pPr>
            <w:r>
              <w:rPr>
                <w:rFonts w:ascii="Georgia" w:eastAsia="Times New Roman" w:hAnsi="Georgia"/>
                <w:color w:val="111111"/>
                <w:sz w:val="20"/>
                <w:szCs w:val="20"/>
              </w:rPr>
              <w:t>Puntos del enunciado cubiertos</w:t>
            </w:r>
          </w:p>
        </w:tc>
        <w:tc>
          <w:tcPr>
            <w:tcW w:w="0" w:type="auto"/>
            <w:tcBorders>
              <w:bottom w:val="single" w:sz="6" w:space="0" w:color="CCCCCC"/>
            </w:tcBorders>
            <w:tcMar>
              <w:top w:w="100" w:type="dxa"/>
              <w:left w:w="140" w:type="dxa"/>
              <w:bottom w:w="100" w:type="dxa"/>
              <w:right w:w="140" w:type="dxa"/>
            </w:tcMar>
            <w:hideMark/>
          </w:tcPr>
          <w:p w14:paraId="1BB3A71E" w14:textId="77777777" w:rsidR="002314BC" w:rsidRDefault="002314BC">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17 de 17</w:t>
            </w:r>
          </w:p>
        </w:tc>
      </w:tr>
    </w:tbl>
    <w:p w14:paraId="7C7DD6BF" w14:textId="77777777" w:rsidR="002314BC" w:rsidRDefault="002314BC">
      <w:pPr>
        <w:pStyle w:val="Ttulo2"/>
        <w:ind w:left="1134" w:right="1134"/>
        <w:divId w:val="77797499"/>
        <w:rPr>
          <w:rFonts w:ascii="Georgia" w:eastAsia="Times New Roman" w:hAnsi="Georgia"/>
        </w:rPr>
      </w:pPr>
      <w:r>
        <w:rPr>
          <w:rFonts w:ascii="Georgia" w:eastAsia="Times New Roman" w:hAnsi="Georgia"/>
        </w:rPr>
        <w:t>Las 6 respuestas que no podés fallar</w:t>
      </w:r>
    </w:p>
    <w:p w14:paraId="02A45474" w14:textId="77777777" w:rsidR="002314BC" w:rsidRDefault="002314BC">
      <w:pPr>
        <w:pStyle w:val="Ttulo3"/>
        <w:ind w:left="1134" w:right="1134"/>
        <w:divId w:val="77797499"/>
        <w:rPr>
          <w:rFonts w:ascii="Georgia" w:eastAsia="Times New Roman" w:hAnsi="Georgia"/>
        </w:rPr>
      </w:pPr>
      <w:r>
        <w:rPr>
          <w:rFonts w:ascii="Georgia" w:eastAsia="Times New Roman" w:hAnsi="Georgia"/>
        </w:rPr>
        <w:t>1. «¿Por qué trabajan sobre retornos y no sobre precios?»</w:t>
      </w:r>
    </w:p>
    <w:p w14:paraId="75488B61" w14:textId="77777777" w:rsidR="002314BC" w:rsidRDefault="002314BC">
      <w:pPr>
        <w:shd w:val="clear" w:color="auto" w:fill="F8F9FB"/>
        <w:spacing w:before="200" w:after="200"/>
        <w:ind w:left="1134" w:right="1134"/>
        <w:divId w:val="413866117"/>
        <w:rPr>
          <w:rFonts w:ascii="Georgia" w:eastAsia="Times New Roman" w:hAnsi="Georgia"/>
          <w:color w:val="333333"/>
          <w:sz w:val="22"/>
          <w:szCs w:val="22"/>
        </w:rPr>
      </w:pPr>
      <w:r>
        <w:rPr>
          <w:rFonts w:ascii="Georgia" w:eastAsia="Times New Roman" w:hAnsi="Georgia"/>
          <w:color w:val="333333"/>
          <w:sz w:val="22"/>
          <w:szCs w:val="22"/>
        </w:rPr>
        <w:t>«Porque lo medimos. La prueba ADF no rechaza la raíz unitaria en ninguna de las seis series de precios, y la rechaza en las seis de retornos, con p menor a 0,000001. La autocorrelación lo confirma desde otro ángulo: pasa de 0,991 sobre precios a −0,036 sobre retornos. No es una convención de la disciplina, es una consecuencia de nuestra medición.»</w:t>
      </w:r>
    </w:p>
    <w:p w14:paraId="7B17ECA4" w14:textId="77777777" w:rsidR="002314BC" w:rsidRDefault="002314BC">
      <w:pPr>
        <w:pStyle w:val="Ttulo3"/>
        <w:ind w:left="1134" w:right="1134"/>
        <w:divId w:val="77797499"/>
        <w:rPr>
          <w:rFonts w:ascii="Georgia" w:eastAsia="Times New Roman" w:hAnsi="Georgia"/>
        </w:rPr>
      </w:pPr>
      <w:r>
        <w:rPr>
          <w:rFonts w:ascii="Georgia" w:eastAsia="Times New Roman" w:hAnsi="Georgia"/>
        </w:rPr>
        <w:t>2. «¿Por qué no usan exactitud?»</w:t>
      </w:r>
    </w:p>
    <w:p w14:paraId="5FDE4FC7" w14:textId="77777777" w:rsidR="002314BC" w:rsidRDefault="002314BC">
      <w:pPr>
        <w:shd w:val="clear" w:color="auto" w:fill="F8F9FB"/>
        <w:spacing w:before="200" w:after="200"/>
        <w:ind w:left="1134" w:right="1134"/>
        <w:divId w:val="771437200"/>
        <w:rPr>
          <w:rFonts w:ascii="Georgia" w:eastAsia="Times New Roman" w:hAnsi="Georgia"/>
          <w:color w:val="333333"/>
          <w:sz w:val="22"/>
          <w:szCs w:val="22"/>
        </w:rPr>
      </w:pPr>
      <w:r>
        <w:rPr>
          <w:rFonts w:ascii="Georgia" w:eastAsia="Times New Roman" w:hAnsi="Georgia"/>
          <w:color w:val="333333"/>
          <w:sz w:val="22"/>
          <w:szCs w:val="22"/>
        </w:rPr>
        <w:t xml:space="preserve">«Porque medimos que engaña. Un modelo que responde siempre "Continuidad" y no detecta un solo giro alcanza </w:t>
      </w:r>
      <w:r>
        <w:rPr>
          <w:rStyle w:val="Fuerte"/>
          <w:rFonts w:ascii="Georgia" w:eastAsia="Times New Roman" w:hAnsi="Georgia"/>
          <w:color w:val="333333"/>
          <w:sz w:val="22"/>
          <w:szCs w:val="22"/>
        </w:rPr>
        <w:t>86,9 % de exactitud</w:t>
      </w:r>
      <w:r>
        <w:rPr>
          <w:rFonts w:ascii="Georgia" w:eastAsia="Times New Roman" w:hAnsi="Georgia"/>
          <w:color w:val="333333"/>
          <w:sz w:val="22"/>
          <w:szCs w:val="22"/>
        </w:rPr>
        <w:t xml:space="preserve">, y su F1 macro es </w:t>
      </w:r>
      <w:r>
        <w:rPr>
          <w:rStyle w:val="Fuerte"/>
          <w:rFonts w:ascii="Georgia" w:eastAsia="Times New Roman" w:hAnsi="Georgia"/>
          <w:color w:val="333333"/>
          <w:sz w:val="22"/>
          <w:szCs w:val="22"/>
        </w:rPr>
        <w:t>0,308</w:t>
      </w:r>
      <w:r>
        <w:rPr>
          <w:rFonts w:ascii="Georgia" w:eastAsia="Times New Roman" w:hAnsi="Georgia"/>
          <w:color w:val="333333"/>
          <w:sz w:val="22"/>
          <w:szCs w:val="22"/>
        </w:rPr>
        <w:t xml:space="preserve">. Los dos números salen del mismo modelo. El desbalance además no es un defecto de la muestra: está garantizado por la definición de la etiqueta, porque dos máximos no pueden estar a menos de </w:t>
      </w:r>
      <w:r>
        <w:rPr>
          <w:rStyle w:val="CdigoHTML"/>
          <w:color w:val="333333"/>
        </w:rPr>
        <w:t>w+1</w:t>
      </w:r>
      <w:r>
        <w:rPr>
          <w:rFonts w:ascii="Georgia" w:eastAsia="Times New Roman" w:hAnsi="Georgia"/>
          <w:color w:val="333333"/>
          <w:sz w:val="22"/>
          <w:szCs w:val="22"/>
        </w:rPr>
        <w:t xml:space="preserve"> velas.»</w:t>
      </w:r>
    </w:p>
    <w:p w14:paraId="6EA77D67" w14:textId="77777777" w:rsidR="002314BC" w:rsidRDefault="002314BC">
      <w:pPr>
        <w:pStyle w:val="Ttulo3"/>
        <w:ind w:left="1134" w:right="1134"/>
        <w:divId w:val="77797499"/>
        <w:rPr>
          <w:rFonts w:ascii="Georgia" w:eastAsia="Times New Roman" w:hAnsi="Georgia"/>
        </w:rPr>
      </w:pPr>
      <w:r>
        <w:rPr>
          <w:rFonts w:ascii="Georgia" w:eastAsia="Times New Roman" w:hAnsi="Georgia"/>
        </w:rPr>
        <w:t>3. «¿Qué es un punto de inflexión y quién decide la ventana?»</w:t>
      </w:r>
    </w:p>
    <w:p w14:paraId="2A82B8C7" w14:textId="77777777" w:rsidR="002314BC" w:rsidRDefault="002314BC">
      <w:pPr>
        <w:shd w:val="clear" w:color="auto" w:fill="F8F9FB"/>
        <w:spacing w:before="200" w:after="200"/>
        <w:ind w:left="1134" w:right="1134"/>
        <w:divId w:val="1485195189"/>
        <w:rPr>
          <w:rFonts w:ascii="Georgia" w:eastAsia="Times New Roman" w:hAnsi="Georgia"/>
          <w:color w:val="333333"/>
          <w:sz w:val="22"/>
          <w:szCs w:val="22"/>
        </w:rPr>
      </w:pPr>
      <w:r>
        <w:rPr>
          <w:rFonts w:ascii="Georgia" w:eastAsia="Times New Roman" w:hAnsi="Georgia"/>
          <w:color w:val="333333"/>
          <w:sz w:val="22"/>
          <w:szCs w:val="22"/>
        </w:rPr>
        <w:t xml:space="preserve">«Un máximo no existe en términos absolutos, existe respecto de una ventana. La misma vela es un giro con una lupa y no lo es con otra. El enunciado nombra la ventana </w:t>
      </w:r>
      <w:r>
        <w:rPr>
          <w:rStyle w:val="CdigoHTML"/>
          <w:color w:val="333333"/>
        </w:rPr>
        <w:t>w</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pero no fija su valor, así que la elección es nuestra y hay que justificarla con datos. Nuestro criterio se fijó antes de medir: el </w:t>
      </w:r>
      <w:r>
        <w:rPr>
          <w:rStyle w:val="CdigoHTML"/>
          <w:color w:val="333333"/>
        </w:rPr>
        <w:t>w</w:t>
      </w:r>
      <w:r>
        <w:rPr>
          <w:rFonts w:ascii="Georgia" w:eastAsia="Times New Roman" w:hAnsi="Georgia"/>
          <w:color w:val="333333"/>
          <w:sz w:val="22"/>
          <w:szCs w:val="22"/>
        </w:rPr>
        <w:t xml:space="preserve"> más grande que deje al menos 300 ejemplos de la clase minoritaria.»</w:t>
      </w:r>
    </w:p>
    <w:p w14:paraId="73F7748B" w14:textId="77777777" w:rsidR="002314BC" w:rsidRDefault="002314BC">
      <w:pPr>
        <w:pStyle w:val="Ttulo3"/>
        <w:ind w:left="1134" w:right="1134"/>
        <w:divId w:val="77797499"/>
        <w:rPr>
          <w:rFonts w:ascii="Georgia" w:eastAsia="Times New Roman" w:hAnsi="Georgia"/>
        </w:rPr>
      </w:pPr>
      <w:r>
        <w:rPr>
          <w:rFonts w:ascii="Georgia" w:eastAsia="Times New Roman" w:hAnsi="Georgia"/>
        </w:rPr>
        <w:t>4. «¿Para qué sirven las series que construyeron?»</w:t>
      </w:r>
    </w:p>
    <w:p w14:paraId="773EF8EC" w14:textId="77777777" w:rsidR="002314BC" w:rsidRDefault="002314BC">
      <w:pPr>
        <w:shd w:val="clear" w:color="auto" w:fill="F8F9FB"/>
        <w:spacing w:before="200" w:after="200"/>
        <w:ind w:left="1134" w:right="1134"/>
        <w:divId w:val="2092459511"/>
        <w:rPr>
          <w:rFonts w:ascii="Georgia" w:eastAsia="Times New Roman" w:hAnsi="Georgia"/>
          <w:color w:val="333333"/>
          <w:sz w:val="22"/>
          <w:szCs w:val="22"/>
        </w:rPr>
      </w:pPr>
      <w:r>
        <w:rPr>
          <w:rFonts w:ascii="Georgia" w:eastAsia="Times New Roman" w:hAnsi="Georgia"/>
          <w:color w:val="333333"/>
          <w:sz w:val="22"/>
          <w:szCs w:val="22"/>
        </w:rPr>
        <w:t>«Para verificar el método antes de creerle. En cada concepto medimos primero sobre una serie donde la respuesta la pusimos nosotros, y solo después sobre Litecoin. Pedimos correlación 0,1 y medimos 0,0945; pedimos 0,9 y medimos 0,9033; fijamos volatilidad en 0,01384 y medimos 0,01395; en 0,122 y medimos 0,12349. Si el método no recuperara lo que le pedimos, no tendríamos derecho a interpretar lo que mide sobre datos reales.»</w:t>
      </w:r>
    </w:p>
    <w:p w14:paraId="45E05C76" w14:textId="77777777" w:rsidR="002314BC" w:rsidRDefault="002314BC">
      <w:pPr>
        <w:pStyle w:val="Ttulo3"/>
        <w:ind w:left="1134" w:right="1134"/>
        <w:divId w:val="77797499"/>
        <w:rPr>
          <w:rFonts w:ascii="Georgia" w:eastAsia="Times New Roman" w:hAnsi="Georgia"/>
        </w:rPr>
      </w:pPr>
      <w:r>
        <w:rPr>
          <w:rFonts w:ascii="Georgia" w:eastAsia="Times New Roman" w:hAnsi="Georgia"/>
        </w:rPr>
        <w:t>5. «¿Por qué el problema tiene que ser multivariante?»</w:t>
      </w:r>
    </w:p>
    <w:p w14:paraId="4B47F5E8" w14:textId="77777777" w:rsidR="002314BC" w:rsidRDefault="002314BC">
      <w:pPr>
        <w:shd w:val="clear" w:color="auto" w:fill="F8F9FB"/>
        <w:spacing w:before="200" w:after="200"/>
        <w:ind w:left="1134" w:right="1134"/>
        <w:divId w:val="1689327269"/>
        <w:rPr>
          <w:rFonts w:ascii="Georgia" w:eastAsia="Times New Roman" w:hAnsi="Georgia"/>
          <w:color w:val="333333"/>
          <w:sz w:val="22"/>
          <w:szCs w:val="22"/>
        </w:rPr>
      </w:pPr>
      <w:r>
        <w:rPr>
          <w:rFonts w:ascii="Georgia" w:eastAsia="Times New Roman" w:hAnsi="Georgia"/>
          <w:color w:val="333333"/>
          <w:sz w:val="22"/>
          <w:szCs w:val="22"/>
        </w:rPr>
        <w:t xml:space="preserve">«Porque lo medimos, y podría haber salido que no. Sobre retornos, las correlaciones entre las seis van de </w:t>
      </w:r>
      <w:r>
        <w:rPr>
          <w:rStyle w:val="Fuerte"/>
          <w:rFonts w:ascii="Georgia" w:eastAsia="Times New Roman" w:hAnsi="Georgia"/>
          <w:color w:val="333333"/>
          <w:sz w:val="22"/>
          <w:szCs w:val="22"/>
        </w:rPr>
        <w:t>0,475 a 0,806</w:t>
      </w:r>
      <w:r>
        <w:rPr>
          <w:rFonts w:ascii="Georgia" w:eastAsia="Times New Roman" w:hAnsi="Georgia"/>
          <w:color w:val="333333"/>
          <w:sz w:val="22"/>
          <w:szCs w:val="22"/>
        </w:rPr>
        <w:t>, con media 0,625. Si LTC se moviera de forma independiente, las cinco variables de apoyo sobrarían; si la correlación fuera casi 1, serían redundantes. El valor medido está en el rango donde sí pueden aportar información.»</w:t>
      </w:r>
    </w:p>
    <w:p w14:paraId="22B1935C" w14:textId="77777777" w:rsidR="002314BC" w:rsidRDefault="002314BC">
      <w:pPr>
        <w:pStyle w:val="Ttulo3"/>
        <w:ind w:left="1134" w:right="1134"/>
        <w:divId w:val="77797499"/>
        <w:rPr>
          <w:rFonts w:ascii="Georgia" w:eastAsia="Times New Roman" w:hAnsi="Georgia"/>
        </w:rPr>
      </w:pPr>
      <w:r>
        <w:rPr>
          <w:rFonts w:ascii="Georgia" w:eastAsia="Times New Roman" w:hAnsi="Georgia"/>
        </w:rPr>
        <w:t>6. «¿Cuál es el hallazgo más importante del documento?»</w:t>
      </w:r>
    </w:p>
    <w:p w14:paraId="116EEE3E" w14:textId="77777777" w:rsidR="002314BC" w:rsidRDefault="002314BC">
      <w:pPr>
        <w:shd w:val="clear" w:color="auto" w:fill="F8F9FB"/>
        <w:spacing w:before="200" w:after="200"/>
        <w:ind w:left="1134" w:right="1134"/>
        <w:divId w:val="1303578228"/>
        <w:rPr>
          <w:rFonts w:ascii="Georgia" w:eastAsia="Times New Roman" w:hAnsi="Georgia"/>
          <w:color w:val="333333"/>
          <w:sz w:val="22"/>
          <w:szCs w:val="22"/>
        </w:rPr>
      </w:pPr>
      <w:r>
        <w:rPr>
          <w:rFonts w:ascii="Georgia" w:eastAsia="Times New Roman" w:hAnsi="Georgia"/>
          <w:color w:val="333333"/>
          <w:sz w:val="22"/>
          <w:szCs w:val="22"/>
        </w:rPr>
        <w:t xml:space="preserve">«Que los retornos de LTC no tienen autocorrelación lineal significativa: de 40 rezagos, solo 3 salen de la banda de confianza. Eso significa que un modelo lineal sobre precios rezagados tendría muy poco que explotar. No es un resultado negativo: </w:t>
      </w:r>
      <w:r>
        <w:rPr>
          <w:rStyle w:val="Fuerte"/>
          <w:rFonts w:ascii="Georgia" w:eastAsia="Times New Roman" w:hAnsi="Georgia"/>
          <w:color w:val="333333"/>
          <w:sz w:val="22"/>
          <w:szCs w:val="22"/>
        </w:rPr>
        <w:t>es la justificación del enfoque del caso</w:t>
      </w:r>
      <w:r>
        <w:rPr>
          <w:rFonts w:ascii="Georgia" w:eastAsia="Times New Roman" w:hAnsi="Georgia"/>
          <w:color w:val="333333"/>
          <w:sz w:val="22"/>
          <w:szCs w:val="22"/>
        </w:rPr>
        <w:t>, porque es el argumento medido a favor de usar modelos no lineales y multivariantes.»</w:t>
      </w:r>
    </w:p>
    <w:p w14:paraId="67B66E61"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187E78ED">
          <v:rect id="_x0000_i1032" style="width:0;height:1.5pt" o:hralign="center" o:hrstd="t" o:hr="t" fillcolor="#a0a0a0" stroked="f"/>
        </w:pict>
      </w:r>
    </w:p>
    <w:p w14:paraId="5CB55F5F"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46F1D4AB">
          <v:rect id="_x0000_i1033" style="width:0;height:1.5pt" o:hralign="center" o:hrstd="t" o:hr="t" fillcolor="#a0a0a0" stroked="f"/>
        </w:pict>
      </w:r>
    </w:p>
    <w:p w14:paraId="35189B13" w14:textId="77777777" w:rsidR="002314BC" w:rsidRDefault="002314BC">
      <w:pPr>
        <w:pStyle w:val="Ttulo1"/>
        <w:ind w:left="1134" w:right="1134"/>
        <w:divId w:val="77797499"/>
        <w:rPr>
          <w:rFonts w:ascii="Georgia" w:eastAsia="Times New Roman" w:hAnsi="Georgia"/>
        </w:rPr>
      </w:pPr>
      <w:r>
        <w:rPr>
          <w:rFonts w:ascii="Georgia" w:eastAsia="Times New Roman" w:hAnsi="Georgia"/>
        </w:rPr>
        <w:t>PARTE II — LOS CUATRO HALLAZGOS</w:t>
      </w:r>
    </w:p>
    <w:p w14:paraId="0C020065"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Esto es lo que separa "cumplieron el temario" de "entendieron el problema"</w:t>
      </w:r>
      <w:r>
        <w:rPr>
          <w:rStyle w:val="nfasis"/>
          <w:rFonts w:ascii="Georgia" w:hAnsi="Georgia"/>
          <w:color w:val="111111"/>
          <w:sz w:val="22"/>
          <w:szCs w:val="22"/>
        </w:rPr>
        <w:t>. Decilos vos antes de que los pregunten.</w:t>
      </w:r>
    </w:p>
    <w:p w14:paraId="43D5EA06" w14:textId="77777777" w:rsidR="002314BC" w:rsidRDefault="002314BC">
      <w:pPr>
        <w:pStyle w:val="Ttulo2"/>
        <w:ind w:left="1134" w:right="1134"/>
        <w:divId w:val="77797499"/>
        <w:rPr>
          <w:rFonts w:ascii="Georgia" w:eastAsia="Times New Roman" w:hAnsi="Georgia"/>
        </w:rPr>
      </w:pPr>
      <w:r>
        <w:rPr>
          <w:rFonts w:ascii="Georgia" w:eastAsia="Times New Roman" w:hAnsi="Georgia"/>
        </w:rPr>
        <w:t>Hallazgo 1: los retornos no se autocorrelacionan, y eso es bueno</w:t>
      </w:r>
    </w:p>
    <w:p w14:paraId="007FBF07"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3 rezagos significativos de 40. Autocorrelación en el rezago 1 de </w:t>
      </w:r>
      <w:r>
        <w:rPr>
          <w:rStyle w:val="Fuerte"/>
          <w:rFonts w:ascii="Georgia" w:hAnsi="Georgia"/>
          <w:color w:val="111111"/>
          <w:sz w:val="22"/>
          <w:szCs w:val="22"/>
        </w:rPr>
        <w:t>−</w:t>
      </w:r>
      <w:r>
        <w:rPr>
          <w:rStyle w:val="Fuerte"/>
          <w:rFonts w:ascii="Georgia" w:hAnsi="Georgia"/>
          <w:color w:val="111111"/>
          <w:sz w:val="22"/>
          <w:szCs w:val="22"/>
        </w:rPr>
        <w:t>0,036</w:t>
      </w:r>
      <w:r>
        <w:rPr>
          <w:rFonts w:ascii="Georgia" w:hAnsi="Georgia"/>
          <w:color w:val="111111"/>
          <w:sz w:val="22"/>
          <w:szCs w:val="22"/>
        </w:rPr>
        <w:t>.</w:t>
      </w:r>
    </w:p>
    <w:p w14:paraId="3FD010A9"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Por qué es nuestra mejor carta:</w:t>
      </w:r>
      <w:r>
        <w:rPr>
          <w:rFonts w:ascii="Georgia" w:hAnsi="Georgia"/>
          <w:color w:val="111111"/>
          <w:sz w:val="22"/>
          <w:szCs w:val="22"/>
        </w:rPr>
        <w:t xml:space="preserve"> parece un resultado negativo y es exactamente lo contrario. Si tres rezagos de cuarenta bastaran para predecir, alcanzaría un modelo lineal simple y no haría falta ni aprendizaje profundo ni las cinco criptomonedas de apoyo que pide el enunciado.</w:t>
      </w:r>
    </w:p>
    <w:p w14:paraId="2C1C082D"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Lo que conecta con teoría:</w:t>
      </w:r>
      <w:r>
        <w:rPr>
          <w:rFonts w:ascii="Georgia" w:hAnsi="Georgia"/>
          <w:color w:val="111111"/>
          <w:sz w:val="22"/>
          <w:szCs w:val="22"/>
        </w:rPr>
        <w:t xml:space="preserve"> </w:t>
      </w:r>
      <w:r>
        <w:rPr>
          <w:rFonts w:ascii="Georgia" w:hAnsi="Georgia"/>
          <w:color w:val="111111"/>
          <w:sz w:val="22"/>
          <w:szCs w:val="22"/>
        </w:rPr>
        <w:t xml:space="preserve">es consistente con la </w:t>
      </w:r>
      <w:r>
        <w:rPr>
          <w:rStyle w:val="Fuerte"/>
          <w:rFonts w:ascii="Georgia" w:hAnsi="Georgia"/>
          <w:color w:val="111111"/>
          <w:sz w:val="22"/>
          <w:szCs w:val="22"/>
        </w:rPr>
        <w:t>hipótesis de mercados eficientes en forma débil</w:t>
      </w:r>
      <w:r>
        <w:rPr>
          <w:rFonts w:ascii="Georgia" w:hAnsi="Georgia"/>
          <w:color w:val="111111"/>
          <w:sz w:val="22"/>
          <w:szCs w:val="22"/>
        </w:rPr>
        <w:t xml:space="preserve"> (Fama, 1970), que dice que los precios pasados no permiten anticipar rendimientos futuros con reglas simples.</w:t>
      </w:r>
    </w:p>
    <w:p w14:paraId="4A72710D" w14:textId="77777777" w:rsidR="002314BC" w:rsidRDefault="002314BC">
      <w:pPr>
        <w:pStyle w:val="Ttulo2"/>
        <w:ind w:left="1134" w:right="1134"/>
        <w:divId w:val="77797499"/>
        <w:rPr>
          <w:rFonts w:ascii="Georgia" w:eastAsia="Times New Roman" w:hAnsi="Georgia"/>
        </w:rPr>
      </w:pPr>
      <w:r>
        <w:rPr>
          <w:rFonts w:ascii="Georgia" w:eastAsia="Times New Roman" w:hAnsi="Georgia"/>
        </w:rPr>
        <w:t>Hallazgo 2: la correlación en nivel no es alta, es errática</w:t>
      </w:r>
    </w:p>
    <w:p w14:paraId="2367DD3C"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LTC–BTC da </w:t>
      </w:r>
      <w:r>
        <w:rPr>
          <w:rStyle w:val="Fuerte"/>
          <w:rFonts w:ascii="Georgia" w:hAnsi="Georgia"/>
          <w:color w:val="111111"/>
          <w:sz w:val="22"/>
          <w:szCs w:val="22"/>
        </w:rPr>
        <w:t>0,126</w:t>
      </w:r>
      <w:r>
        <w:rPr>
          <w:rFonts w:ascii="Georgia" w:hAnsi="Georgia"/>
          <w:color w:val="111111"/>
          <w:sz w:val="22"/>
          <w:szCs w:val="22"/>
        </w:rPr>
        <w:t xml:space="preserve"> en precios y </w:t>
      </w:r>
      <w:r>
        <w:rPr>
          <w:rStyle w:val="Fuerte"/>
          <w:rFonts w:ascii="Georgia" w:hAnsi="Georgia"/>
          <w:color w:val="111111"/>
          <w:sz w:val="22"/>
          <w:szCs w:val="22"/>
        </w:rPr>
        <w:t>0,715</w:t>
      </w:r>
      <w:r>
        <w:rPr>
          <w:rFonts w:ascii="Georgia" w:hAnsi="Georgia"/>
          <w:color w:val="111111"/>
          <w:sz w:val="22"/>
          <w:szCs w:val="22"/>
        </w:rPr>
        <w:t xml:space="preserve"> en retornos. LTC–ADA hace el camino inverso: </w:t>
      </w:r>
      <w:r>
        <w:rPr>
          <w:rStyle w:val="Fuerte"/>
          <w:rFonts w:ascii="Georgia" w:hAnsi="Georgia"/>
          <w:color w:val="111111"/>
          <w:sz w:val="22"/>
          <w:szCs w:val="22"/>
        </w:rPr>
        <w:t>0,796</w:t>
      </w:r>
      <w:r>
        <w:rPr>
          <w:rFonts w:ascii="Georgia" w:hAnsi="Georgia"/>
          <w:color w:val="111111"/>
          <w:sz w:val="22"/>
          <w:szCs w:val="22"/>
        </w:rPr>
        <w:t xml:space="preserve"> en precios y </w:t>
      </w:r>
      <w:r>
        <w:rPr>
          <w:rStyle w:val="Fuerte"/>
          <w:rFonts w:ascii="Georgia" w:hAnsi="Georgia"/>
          <w:color w:val="111111"/>
          <w:sz w:val="22"/>
          <w:szCs w:val="22"/>
        </w:rPr>
        <w:t>0,641</w:t>
      </w:r>
      <w:r>
        <w:rPr>
          <w:rFonts w:ascii="Georgia" w:hAnsi="Georgia"/>
          <w:color w:val="111111"/>
          <w:sz w:val="22"/>
          <w:szCs w:val="22"/>
        </w:rPr>
        <w:t xml:space="preserve"> en retornos.</w:t>
      </w:r>
    </w:p>
    <w:p w14:paraId="629F14A5"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Por qué importa:</w:t>
      </w:r>
      <w:r>
        <w:rPr>
          <w:rFonts w:ascii="Georgia" w:hAnsi="Georgia"/>
          <w:color w:val="111111"/>
          <w:sz w:val="22"/>
          <w:szCs w:val="22"/>
        </w:rPr>
        <w:t xml:space="preserve"> mucha gente diría "la correlación en nivel infla los valores". Nosotros medimos que el problema es peor: </w:t>
      </w:r>
      <w:r>
        <w:rPr>
          <w:rStyle w:val="Fuerte"/>
          <w:rFonts w:ascii="Georgia" w:hAnsi="Georgia"/>
          <w:color w:val="111111"/>
          <w:sz w:val="22"/>
          <w:szCs w:val="22"/>
        </w:rPr>
        <w:t>desordena los activos</w:t>
      </w:r>
      <w:r>
        <w:rPr>
          <w:rFonts w:ascii="Georgia" w:hAnsi="Georgia"/>
          <w:color w:val="111111"/>
          <w:sz w:val="22"/>
          <w:szCs w:val="22"/>
        </w:rPr>
        <w:t>. Atribuye a Litecoin una relación casi nula con Bitcoin, que es el activo que marca la tendencia de todo el sector.</w:t>
      </w:r>
    </w:p>
    <w:p w14:paraId="0BE7F395"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respaldo teórico:</w:t>
      </w:r>
      <w:r>
        <w:rPr>
          <w:rFonts w:ascii="Georgia" w:hAnsi="Georgia"/>
          <w:color w:val="111111"/>
          <w:sz w:val="22"/>
          <w:szCs w:val="22"/>
        </w:rPr>
        <w:t xml:space="preserve"> Granger y Newbold (1974) describieron el fenómeno de la regresión espuria. Como medimos que los precios no son estacionarios, cualquier correlación calculada sobre ellos hereda ese defecto.</w:t>
      </w:r>
    </w:p>
    <w:p w14:paraId="5C785559" w14:textId="77777777" w:rsidR="002314BC" w:rsidRDefault="002314BC">
      <w:pPr>
        <w:pStyle w:val="Ttulo2"/>
        <w:ind w:left="1134" w:right="1134"/>
        <w:divId w:val="77797499"/>
        <w:rPr>
          <w:rFonts w:ascii="Georgia" w:eastAsia="Times New Roman" w:hAnsi="Georgia"/>
        </w:rPr>
      </w:pPr>
      <w:r>
        <w:rPr>
          <w:rFonts w:ascii="Georgia" w:eastAsia="Times New Roman" w:hAnsi="Georgia"/>
        </w:rPr>
        <w:t>Hallazgo 3: el desbalance está garantizado por la definición</w:t>
      </w:r>
    </w:p>
    <w:p w14:paraId="0F6F1658"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con </w:t>
      </w:r>
      <w:r>
        <w:rPr>
          <w:rStyle w:val="CdigoHTML"/>
          <w:color w:val="111111"/>
        </w:rPr>
        <w:t>w=5</w:t>
      </w:r>
      <w:r>
        <w:rPr>
          <w:rFonts w:ascii="Georgia" w:hAnsi="Georgia"/>
          <w:color w:val="111111"/>
          <w:sz w:val="22"/>
          <w:szCs w:val="22"/>
        </w:rPr>
        <w:t xml:space="preserve"> sobre velas diarias, 6,58 % máximos, 6,48 % mínimos, 86,94 % continuidad. La cota teórica es 16,7 %.</w:t>
      </w:r>
    </w:p>
    <w:p w14:paraId="33B8EDBC"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Por qué importa:</w:t>
      </w:r>
      <w:r>
        <w:rPr>
          <w:rFonts w:ascii="Georgia" w:hAnsi="Georgia"/>
          <w:color w:val="111111"/>
          <w:sz w:val="22"/>
          <w:szCs w:val="22"/>
        </w:rPr>
        <w:t xml:space="preserve"> no es un problema de muestreo que se arregle bajando más datos. Sale de una propiedad aritmética de dos líneas. Eso significa que </w:t>
      </w:r>
      <w:r>
        <w:rPr>
          <w:rStyle w:val="Fuerte"/>
          <w:rFonts w:ascii="Georgia" w:hAnsi="Georgia"/>
          <w:color w:val="111111"/>
          <w:sz w:val="22"/>
          <w:szCs w:val="22"/>
        </w:rPr>
        <w:t>cualquier equipo que haga este caso va a tener el mismo desbalance</w:t>
      </w:r>
      <w:r>
        <w:rPr>
          <w:rFonts w:ascii="Georgia" w:hAnsi="Georgia"/>
          <w:color w:val="111111"/>
          <w:sz w:val="22"/>
          <w:szCs w:val="22"/>
        </w:rPr>
        <w:t>, y quien reporte exactitud está reportando un número vacío.</w:t>
      </w:r>
    </w:p>
    <w:p w14:paraId="58850EE0" w14:textId="77777777" w:rsidR="002314BC" w:rsidRDefault="002314BC">
      <w:pPr>
        <w:pStyle w:val="Ttulo2"/>
        <w:ind w:left="1134" w:right="1134"/>
        <w:divId w:val="77797499"/>
        <w:rPr>
          <w:rFonts w:ascii="Georgia" w:eastAsia="Times New Roman" w:hAnsi="Georgia"/>
        </w:rPr>
      </w:pPr>
      <w:r>
        <w:rPr>
          <w:rFonts w:ascii="Georgia" w:eastAsia="Times New Roman" w:hAnsi="Georgia"/>
        </w:rPr>
        <w:t>Hallazgo 4: la volatilidad de LTC varía 8,8 veces</w:t>
      </w:r>
    </w:p>
    <w:p w14:paraId="03988F74"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El dato:</w:t>
      </w:r>
      <w:r>
        <w:rPr>
          <w:rFonts w:ascii="Georgia" w:hAnsi="Georgia"/>
          <w:color w:val="111111"/>
          <w:sz w:val="22"/>
          <w:szCs w:val="22"/>
        </w:rPr>
        <w:t xml:space="preserve"> volatilidad móvil máxima </w:t>
      </w:r>
      <w:r>
        <w:rPr>
          <w:rStyle w:val="Fuerte"/>
          <w:rFonts w:ascii="Georgia" w:hAnsi="Georgia"/>
          <w:color w:val="111111"/>
          <w:sz w:val="22"/>
          <w:szCs w:val="22"/>
        </w:rPr>
        <w:t>0,1220</w:t>
      </w:r>
      <w:r>
        <w:rPr>
          <w:rFonts w:ascii="Georgia" w:hAnsi="Georgia"/>
          <w:color w:val="111111"/>
          <w:sz w:val="22"/>
          <w:szCs w:val="22"/>
        </w:rPr>
        <w:t xml:space="preserve">, mínima </w:t>
      </w:r>
      <w:r>
        <w:rPr>
          <w:rStyle w:val="Fuerte"/>
          <w:rFonts w:ascii="Georgia" w:hAnsi="Georgia"/>
          <w:color w:val="111111"/>
          <w:sz w:val="22"/>
          <w:szCs w:val="22"/>
        </w:rPr>
        <w:t>0,0138</w:t>
      </w:r>
      <w:r>
        <w:rPr>
          <w:rFonts w:ascii="Georgia" w:hAnsi="Georgia"/>
          <w:color w:val="111111"/>
          <w:sz w:val="22"/>
          <w:szCs w:val="22"/>
        </w:rPr>
        <w:t xml:space="preserve">, cociente </w:t>
      </w:r>
      <w:r>
        <w:rPr>
          <w:rStyle w:val="Fuerte"/>
          <w:rFonts w:ascii="Georgia" w:hAnsi="Georgia"/>
          <w:color w:val="111111"/>
          <w:sz w:val="22"/>
          <w:szCs w:val="22"/>
        </w:rPr>
        <w:t>8,8</w:t>
      </w:r>
      <w:r>
        <w:rPr>
          <w:rFonts w:ascii="Georgia" w:hAnsi="Georgia"/>
          <w:color w:val="111111"/>
          <w:sz w:val="22"/>
          <w:szCs w:val="22"/>
        </w:rPr>
        <w:t>.</w:t>
      </w:r>
    </w:p>
    <w:p w14:paraId="0EC41415"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Por qué importa:</w:t>
      </w:r>
      <w:r>
        <w:rPr>
          <w:rFonts w:ascii="Georgia" w:hAnsi="Georgia"/>
          <w:color w:val="111111"/>
          <w:sz w:val="22"/>
          <w:szCs w:val="22"/>
        </w:rPr>
        <w:t xml:space="preserve"> </w:t>
      </w:r>
      <w:r>
        <w:rPr>
          <w:rFonts w:ascii="Georgia" w:hAnsi="Georgia"/>
          <w:color w:val="111111"/>
          <w:sz w:val="22"/>
          <w:szCs w:val="22"/>
        </w:rPr>
        <w:t xml:space="preserve">es evidencia directa de heterocedasticidad sobre datos reales. Y tiene con qué compararse, porque lo medimos antes sobre series construidas: una sin regímenes da </w:t>
      </w:r>
      <w:r>
        <w:rPr>
          <w:rStyle w:val="Fuerte"/>
          <w:rFonts w:ascii="Georgia" w:hAnsi="Georgia"/>
          <w:color w:val="111111"/>
          <w:sz w:val="22"/>
          <w:szCs w:val="22"/>
        </w:rPr>
        <w:t>1,28</w:t>
      </w:r>
      <w:r>
        <w:rPr>
          <w:rFonts w:ascii="Georgia" w:hAnsi="Georgia"/>
          <w:color w:val="111111"/>
          <w:sz w:val="22"/>
          <w:szCs w:val="22"/>
        </w:rPr>
        <w:t xml:space="preserve"> (o sea, prácticamente constante) y una con regímenes metidos a propósito da </w:t>
      </w:r>
      <w:r>
        <w:rPr>
          <w:rStyle w:val="Fuerte"/>
          <w:rFonts w:ascii="Georgia" w:hAnsi="Georgia"/>
          <w:color w:val="111111"/>
          <w:sz w:val="22"/>
          <w:szCs w:val="22"/>
        </w:rPr>
        <w:t>6,41</w:t>
      </w:r>
      <w:r>
        <w:rPr>
          <w:rFonts w:ascii="Georgia" w:hAnsi="Georgia"/>
          <w:color w:val="111111"/>
          <w:sz w:val="22"/>
          <w:szCs w:val="22"/>
        </w:rPr>
        <w:t>. El 8,8 de LTC está del lado de las series con regímenes, no de las estables.</w:t>
      </w:r>
    </w:p>
    <w:p w14:paraId="13433349" w14:textId="77777777" w:rsidR="002314BC" w:rsidRDefault="002314BC">
      <w:pPr>
        <w:shd w:val="clear" w:color="auto" w:fill="F8F9FB"/>
        <w:spacing w:before="200" w:after="200"/>
        <w:ind w:left="1134" w:right="1134"/>
        <w:divId w:val="515459035"/>
        <w:rPr>
          <w:rFonts w:ascii="Georgia" w:eastAsia="Times New Roman" w:hAnsi="Georgia"/>
          <w:color w:val="333333"/>
          <w:sz w:val="22"/>
          <w:szCs w:val="22"/>
        </w:rPr>
      </w:pPr>
      <w:r>
        <w:rPr>
          <w:rStyle w:val="Fuerte"/>
          <w:rFonts w:ascii="Georgia" w:eastAsia="Times New Roman" w:hAnsi="Georgia"/>
          <w:color w:val="333333"/>
          <w:sz w:val="22"/>
          <w:szCs w:val="22"/>
        </w:rPr>
        <w:t>La cadena completa, que es lo que hay que saber contar:</w:t>
      </w:r>
      <w:r>
        <w:rPr>
          <w:rFonts w:ascii="Georgia" w:eastAsia="Times New Roman" w:hAnsi="Georgia"/>
          <w:color w:val="333333"/>
          <w:sz w:val="22"/>
          <w:szCs w:val="22"/>
        </w:rPr>
        <w:t xml:space="preserve"> </w:t>
      </w:r>
      <w:r>
        <w:rPr>
          <w:rFonts w:ascii="Georgia" w:eastAsia="Times New Roman" w:hAnsi="Georgia"/>
          <w:color w:val="333333"/>
          <w:sz w:val="22"/>
          <w:szCs w:val="22"/>
        </w:rPr>
        <w:t xml:space="preserve">construimos una serie sin regímenes y el cociente salió 1,28 </w:t>
      </w:r>
      <w:r>
        <w:rPr>
          <w:rFonts w:eastAsia="Times New Roman"/>
          <w:color w:val="333333"/>
          <w:sz w:val="22"/>
          <w:szCs w:val="22"/>
        </w:rPr>
        <w:t>→</w:t>
      </w:r>
      <w:r>
        <w:rPr>
          <w:rFonts w:ascii="Georgia" w:eastAsia="Times New Roman" w:hAnsi="Georgia"/>
          <w:color w:val="333333"/>
          <w:sz w:val="22"/>
          <w:szCs w:val="22"/>
        </w:rPr>
        <w:t xml:space="preserve"> construimos una con reg</w:t>
      </w:r>
      <w:r>
        <w:rPr>
          <w:rFonts w:ascii="Georgia" w:eastAsia="Times New Roman" w:hAnsi="Georgia" w:cs="Georgia"/>
          <w:color w:val="333333"/>
          <w:sz w:val="22"/>
          <w:szCs w:val="22"/>
        </w:rPr>
        <w:t>í</w:t>
      </w:r>
      <w:r>
        <w:rPr>
          <w:rFonts w:ascii="Georgia" w:eastAsia="Times New Roman" w:hAnsi="Georgia"/>
          <w:color w:val="333333"/>
          <w:sz w:val="22"/>
          <w:szCs w:val="22"/>
        </w:rPr>
        <w:t>menes y sali</w:t>
      </w:r>
      <w:r>
        <w:rPr>
          <w:rFonts w:ascii="Georgia" w:eastAsia="Times New Roman" w:hAnsi="Georgia" w:cs="Georgia"/>
          <w:color w:val="333333"/>
          <w:sz w:val="22"/>
          <w:szCs w:val="22"/>
        </w:rPr>
        <w:t>ó</w:t>
      </w:r>
      <w:r>
        <w:rPr>
          <w:rFonts w:ascii="Georgia" w:eastAsia="Times New Roman" w:hAnsi="Georgia"/>
          <w:color w:val="333333"/>
          <w:sz w:val="22"/>
          <w:szCs w:val="22"/>
        </w:rPr>
        <w:t xml:space="preserve"> 6,41 </w:t>
      </w:r>
      <w:r>
        <w:rPr>
          <w:rFonts w:eastAsia="Times New Roman"/>
          <w:color w:val="333333"/>
          <w:sz w:val="22"/>
          <w:szCs w:val="22"/>
        </w:rPr>
        <w:t>→</w:t>
      </w:r>
      <w:r>
        <w:rPr>
          <w:rFonts w:ascii="Georgia" w:eastAsia="Times New Roman" w:hAnsi="Georgia"/>
          <w:color w:val="333333"/>
          <w:sz w:val="22"/>
          <w:szCs w:val="22"/>
        </w:rPr>
        <w:t xml:space="preserve"> el m</w:t>
      </w:r>
      <w:r>
        <w:rPr>
          <w:rFonts w:ascii="Georgia" w:eastAsia="Times New Roman" w:hAnsi="Georgia" w:cs="Georgia"/>
          <w:color w:val="333333"/>
          <w:sz w:val="22"/>
          <w:szCs w:val="22"/>
        </w:rPr>
        <w:t>é</w:t>
      </w:r>
      <w:r>
        <w:rPr>
          <w:rFonts w:ascii="Georgia" w:eastAsia="Times New Roman" w:hAnsi="Georgia"/>
          <w:color w:val="333333"/>
          <w:sz w:val="22"/>
          <w:szCs w:val="22"/>
        </w:rPr>
        <w:t xml:space="preserve">todo distingue </w:t>
      </w:r>
      <w:r>
        <w:rPr>
          <w:rFonts w:eastAsia="Times New Roman"/>
          <w:color w:val="333333"/>
          <w:sz w:val="22"/>
          <w:szCs w:val="22"/>
        </w:rPr>
        <w:t>→</w:t>
      </w:r>
      <w:r>
        <w:rPr>
          <w:rFonts w:ascii="Georgia" w:eastAsia="Times New Roman" w:hAnsi="Georgia"/>
          <w:color w:val="333333"/>
          <w:sz w:val="22"/>
          <w:szCs w:val="22"/>
        </w:rPr>
        <w:t xml:space="preserve"> reci</w:t>
      </w:r>
      <w:r>
        <w:rPr>
          <w:rFonts w:ascii="Georgia" w:eastAsia="Times New Roman" w:hAnsi="Georgia" w:cs="Georgia"/>
          <w:color w:val="333333"/>
          <w:sz w:val="22"/>
          <w:szCs w:val="22"/>
        </w:rPr>
        <w:t>é</w:t>
      </w:r>
      <w:r>
        <w:rPr>
          <w:rFonts w:ascii="Georgia" w:eastAsia="Times New Roman" w:hAnsi="Georgia"/>
          <w:color w:val="333333"/>
          <w:sz w:val="22"/>
          <w:szCs w:val="22"/>
        </w:rPr>
        <w:t>n entonces medimos LTC y sali</w:t>
      </w:r>
      <w:r>
        <w:rPr>
          <w:rFonts w:ascii="Georgia" w:eastAsia="Times New Roman" w:hAnsi="Georgia" w:cs="Georgia"/>
          <w:color w:val="333333"/>
          <w:sz w:val="22"/>
          <w:szCs w:val="22"/>
        </w:rPr>
        <w:t>ó</w:t>
      </w:r>
      <w:r>
        <w:rPr>
          <w:rFonts w:ascii="Georgia" w:eastAsia="Times New Roman" w:hAnsi="Georgia"/>
          <w:color w:val="333333"/>
          <w:sz w:val="22"/>
          <w:szCs w:val="22"/>
        </w:rPr>
        <w:t xml:space="preserve"> 8,8 </w:t>
      </w:r>
      <w:r>
        <w:rPr>
          <w:rFonts w:eastAsia="Times New Roman"/>
          <w:color w:val="333333"/>
          <w:sz w:val="22"/>
          <w:szCs w:val="22"/>
        </w:rPr>
        <w:t>→</w:t>
      </w:r>
      <w:r>
        <w:rPr>
          <w:rFonts w:ascii="Georgia" w:eastAsia="Times New Roman" w:hAnsi="Georgia"/>
          <w:color w:val="333333"/>
          <w:sz w:val="22"/>
          <w:szCs w:val="22"/>
        </w:rPr>
        <w:t xml:space="preserve"> LTC se comporta como una serie con cambios de r</w:t>
      </w:r>
      <w:r>
        <w:rPr>
          <w:rFonts w:ascii="Georgia" w:eastAsia="Times New Roman" w:hAnsi="Georgia" w:cs="Georgia"/>
          <w:color w:val="333333"/>
          <w:sz w:val="22"/>
          <w:szCs w:val="22"/>
        </w:rPr>
        <w:t>é</w:t>
      </w:r>
      <w:r>
        <w:rPr>
          <w:rFonts w:ascii="Georgia" w:eastAsia="Times New Roman" w:hAnsi="Georgia"/>
          <w:color w:val="333333"/>
          <w:sz w:val="22"/>
          <w:szCs w:val="22"/>
        </w:rPr>
        <w:t>gimen.</w:t>
      </w:r>
    </w:p>
    <w:p w14:paraId="14134034"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46788348">
          <v:rect id="_x0000_i1034" style="width:0;height:1.5pt" o:hralign="center" o:hrstd="t" o:hr="t" fillcolor="#a0a0a0" stroked="f"/>
        </w:pict>
      </w:r>
    </w:p>
    <w:p w14:paraId="4192C5B6"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18512EDC">
          <v:rect id="_x0000_i1035" style="width:0;height:1.5pt" o:hralign="center" o:hrstd="t" o:hr="t" fillcolor="#a0a0a0" stroked="f"/>
        </w:pict>
      </w:r>
    </w:p>
    <w:p w14:paraId="36B7A126" w14:textId="77777777" w:rsidR="002314BC" w:rsidRDefault="002314BC">
      <w:pPr>
        <w:pStyle w:val="Ttulo1"/>
        <w:ind w:left="1134" w:right="1134"/>
        <w:divId w:val="77797499"/>
        <w:rPr>
          <w:rFonts w:ascii="Georgia" w:eastAsia="Times New Roman" w:hAnsi="Georgia"/>
        </w:rPr>
      </w:pPr>
      <w:r>
        <w:rPr>
          <w:rFonts w:ascii="Georgia" w:eastAsia="Times New Roman" w:hAnsi="Georgia"/>
        </w:rPr>
        <w:t>PARTE III — LAS PREGUNTAS DIFÍCILES</w:t>
      </w:r>
    </w:p>
    <w:p w14:paraId="3DADF3F7"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Las que nadie prepara. Si una de estas cae y la contestás bien, se nota.</w:t>
      </w:r>
    </w:p>
    <w:p w14:paraId="5575174E" w14:textId="77777777" w:rsidR="002314BC" w:rsidRDefault="002314BC">
      <w:pPr>
        <w:pStyle w:val="Ttulo2"/>
        <w:ind w:left="1134" w:right="1134"/>
        <w:divId w:val="77797499"/>
        <w:rPr>
          <w:rFonts w:ascii="Georgia" w:eastAsia="Times New Roman" w:hAnsi="Georgia"/>
        </w:rPr>
      </w:pPr>
      <w:r>
        <w:rPr>
          <w:rFonts w:ascii="Georgia" w:eastAsia="Times New Roman" w:hAnsi="Georgia"/>
        </w:rPr>
        <w:t xml:space="preserve">«El documento usa </w:t>
      </w:r>
      <w:r>
        <w:rPr>
          <w:rStyle w:val="CdigoHTML"/>
        </w:rPr>
        <w:t>w=5</w:t>
      </w:r>
      <w:r>
        <w:rPr>
          <w:rFonts w:ascii="Georgia" w:eastAsia="Times New Roman" w:hAnsi="Georgia"/>
        </w:rPr>
        <w:t xml:space="preserve"> y velas diarias. ¿Por qué esos valores?»</w:t>
      </w:r>
    </w:p>
    <w:p w14:paraId="080BFD9B"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Contestá con honestidad, porque la honestidad acá es la respuesta fuerte:</w:t>
      </w:r>
    </w:p>
    <w:p w14:paraId="4F0CD6DC" w14:textId="77777777" w:rsidR="002314BC" w:rsidRDefault="002314BC">
      <w:pPr>
        <w:shd w:val="clear" w:color="auto" w:fill="F8F9FB"/>
        <w:spacing w:before="200" w:after="200"/>
        <w:ind w:left="1134" w:right="1134"/>
        <w:divId w:val="854536953"/>
        <w:rPr>
          <w:rFonts w:ascii="Georgia" w:eastAsia="Times New Roman" w:hAnsi="Georgia"/>
          <w:color w:val="333333"/>
          <w:sz w:val="22"/>
          <w:szCs w:val="22"/>
        </w:rPr>
      </w:pPr>
      <w:r>
        <w:rPr>
          <w:rFonts w:ascii="Georgia" w:eastAsia="Times New Roman" w:hAnsi="Georgia"/>
          <w:color w:val="333333"/>
          <w:sz w:val="22"/>
          <w:szCs w:val="22"/>
        </w:rPr>
        <w:t xml:space="preserve">«Son valores provisionales, y está declarado así en el documento. Hicimos el estudio para fijarlos y el resultado apunta a </w:t>
      </w:r>
      <w:r>
        <w:rPr>
          <w:rStyle w:val="CdigoHTML"/>
          <w:color w:val="333333"/>
        </w:rPr>
        <w:t>w=7</w:t>
      </w:r>
      <w:r>
        <w:rPr>
          <w:rFonts w:ascii="Georgia" w:eastAsia="Times New Roman" w:hAnsi="Georgia"/>
          <w:color w:val="333333"/>
          <w:sz w:val="22"/>
          <w:szCs w:val="22"/>
        </w:rPr>
        <w:t xml:space="preserve"> sobre velas de 4 horas: con velas diarias </w:t>
      </w:r>
      <w:r>
        <w:rPr>
          <w:rStyle w:val="Fuerte"/>
          <w:rFonts w:ascii="Georgia" w:eastAsia="Times New Roman" w:hAnsi="Georgia"/>
          <w:color w:val="333333"/>
          <w:sz w:val="22"/>
          <w:szCs w:val="22"/>
        </w:rPr>
        <w:t>ninguna</w:t>
      </w:r>
      <w:r>
        <w:rPr>
          <w:rFonts w:ascii="Georgia" w:eastAsia="Times New Roman" w:hAnsi="Georgia"/>
          <w:color w:val="333333"/>
          <w:sz w:val="22"/>
          <w:szCs w:val="22"/>
        </w:rPr>
        <w:t xml:space="preserve"> combinación llega al piso de 300 ejemplos que fijamos antes de medir —la mejor deja 149—, mientras que con 4 horas </w:t>
      </w:r>
      <w:r>
        <w:rPr>
          <w:rStyle w:val="CdigoHTML"/>
          <w:color w:val="333333"/>
        </w:rPr>
        <w:t>w=7</w:t>
      </w:r>
      <w:r>
        <w:rPr>
          <w:rFonts w:ascii="Georgia" w:eastAsia="Times New Roman" w:hAnsi="Georgia"/>
          <w:color w:val="333333"/>
          <w:sz w:val="22"/>
          <w:szCs w:val="22"/>
        </w:rPr>
        <w:t xml:space="preserve"> deja 420. </w:t>
      </w:r>
      <w:r>
        <w:rPr>
          <w:rFonts w:ascii="Georgia" w:eastAsia="Times New Roman" w:hAnsi="Georgia"/>
          <w:color w:val="333333"/>
          <w:sz w:val="22"/>
          <w:szCs w:val="22"/>
        </w:rPr>
        <w:t>No lo aplicamos antes de esta entrega por una razón: ningún argumento del marco teórico depende de esos valores. La estacionariedad, la autocorrelación, la correlación y la volatilidad se calculan sobre precios y retornos, no sobre etiquetas. Y el enunciado ubica la extracción de datos en la Semana 2, que es donde corresponde documentarlo.»</w:t>
      </w:r>
    </w:p>
    <w:p w14:paraId="3A9B8E90" w14:textId="77777777" w:rsidR="002314BC" w:rsidRDefault="002314BC">
      <w:pPr>
        <w:pStyle w:val="Ttulo2"/>
        <w:ind w:left="1134" w:right="1134"/>
        <w:divId w:val="77797499"/>
        <w:rPr>
          <w:rFonts w:ascii="Georgia" w:eastAsia="Times New Roman" w:hAnsi="Georgia"/>
        </w:rPr>
      </w:pPr>
      <w:r>
        <w:rPr>
          <w:rFonts w:ascii="Georgia" w:eastAsia="Times New Roman" w:hAnsi="Georgia"/>
        </w:rPr>
        <w:t>«¿Con cuánta anticipación va a avisar el modelo?»</w:t>
      </w:r>
    </w:p>
    <w:p w14:paraId="7CB8FF94"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Esta es la pregunta trampa del caso, y tenemos la respuesta:</w:t>
      </w:r>
    </w:p>
    <w:p w14:paraId="6031C5BA" w14:textId="77777777" w:rsidR="002314BC" w:rsidRDefault="002314BC">
      <w:pPr>
        <w:shd w:val="clear" w:color="auto" w:fill="F8F9FB"/>
        <w:spacing w:before="200" w:after="200"/>
        <w:ind w:left="1134" w:right="1134"/>
        <w:divId w:val="84227844"/>
        <w:rPr>
          <w:rFonts w:ascii="Georgia" w:eastAsia="Times New Roman" w:hAnsi="Georgia"/>
          <w:color w:val="333333"/>
          <w:sz w:val="22"/>
          <w:szCs w:val="22"/>
        </w:rPr>
      </w:pPr>
      <w:r>
        <w:rPr>
          <w:rFonts w:ascii="Georgia" w:eastAsia="Times New Roman" w:hAnsi="Georgia"/>
          <w:color w:val="333333"/>
          <w:sz w:val="22"/>
          <w:szCs w:val="22"/>
        </w:rPr>
        <w:t xml:space="preserve">«La anticipación real no es </w:t>
      </w:r>
      <w:r>
        <w:rPr>
          <w:rStyle w:val="CdigoHTML"/>
          <w:color w:val="333333"/>
        </w:rPr>
        <w:t>h</w:t>
      </w:r>
      <w:r>
        <w:rPr>
          <w:rFonts w:ascii="Georgia" w:eastAsia="Times New Roman" w:hAnsi="Georgia"/>
          <w:color w:val="333333"/>
          <w:sz w:val="22"/>
          <w:szCs w:val="22"/>
        </w:rPr>
        <w:t xml:space="preserve">, es </w:t>
      </w:r>
      <w:r>
        <w:rPr>
          <w:rStyle w:val="CdigoHTML"/>
          <w:b/>
          <w:bCs/>
          <w:color w:val="333333"/>
        </w:rPr>
        <w:t>h + w</w:t>
      </w:r>
      <w:r>
        <w:rPr>
          <w:rFonts w:ascii="Georgia" w:eastAsia="Times New Roman" w:hAnsi="Georgia"/>
          <w:color w:val="333333"/>
          <w:sz w:val="22"/>
          <w:szCs w:val="22"/>
        </w:rPr>
        <w:t xml:space="preserve">. Para saber si la vela </w:t>
      </w:r>
      <w:r>
        <w:rPr>
          <w:rStyle w:val="CdigoHTML"/>
          <w:color w:val="333333"/>
        </w:rPr>
        <w:t>t+h</w:t>
      </w:r>
      <w:r>
        <w:rPr>
          <w:rFonts w:ascii="Georgia" w:eastAsia="Times New Roman" w:hAnsi="Georgia"/>
          <w:color w:val="333333"/>
          <w:sz w:val="22"/>
          <w:szCs w:val="22"/>
        </w:rPr>
        <w:t xml:space="preserve"> fue un máximo hay que observar las </w:t>
      </w:r>
      <w:r>
        <w:rPr>
          <w:rStyle w:val="CdigoHTML"/>
          <w:color w:val="333333"/>
        </w:rPr>
        <w:t>w</w:t>
      </w:r>
      <w:r>
        <w:rPr>
          <w:rFonts w:ascii="Georgia" w:eastAsia="Times New Roman" w:hAnsi="Georgia"/>
          <w:color w:val="333333"/>
          <w:sz w:val="22"/>
          <w:szCs w:val="22"/>
        </w:rPr>
        <w:t xml:space="preserve"> velas posteriores, así que su etiqueta no existe hasta </w:t>
      </w:r>
      <w:r>
        <w:rPr>
          <w:rStyle w:val="CdigoHTML"/>
          <w:color w:val="333333"/>
        </w:rPr>
        <w:t>t+h+w</w:t>
      </w:r>
      <w:r>
        <w:rPr>
          <w:rFonts w:ascii="Georgia" w:eastAsia="Times New Roman" w:hAnsi="Georgia"/>
          <w:color w:val="333333"/>
          <w:sz w:val="22"/>
          <w:szCs w:val="22"/>
        </w:rPr>
        <w:t xml:space="preserve">. Con </w:t>
      </w:r>
      <w:r>
        <w:rPr>
          <w:rStyle w:val="CdigoHTML"/>
          <w:color w:val="333333"/>
        </w:rPr>
        <w:t>w=7</w:t>
      </w:r>
      <w:r>
        <w:rPr>
          <w:rFonts w:ascii="Georgia" w:eastAsia="Times New Roman" w:hAnsi="Georgia"/>
          <w:color w:val="333333"/>
          <w:sz w:val="22"/>
          <w:szCs w:val="22"/>
        </w:rPr>
        <w:t xml:space="preserve"> y </w:t>
      </w:r>
      <w:r>
        <w:rPr>
          <w:rStyle w:val="CdigoHTML"/>
          <w:color w:val="333333"/>
        </w:rPr>
        <w:t>h=1</w:t>
      </w:r>
      <w:r>
        <w:rPr>
          <w:rFonts w:ascii="Georgia" w:eastAsia="Times New Roman" w:hAnsi="Georgia"/>
          <w:color w:val="333333"/>
          <w:sz w:val="22"/>
          <w:szCs w:val="22"/>
        </w:rPr>
        <w:t xml:space="preserve"> sobre velas de 4 horas son 8 velas, es decir </w:t>
      </w:r>
      <w:r>
        <w:rPr>
          <w:rStyle w:val="Fuerte"/>
          <w:rFonts w:ascii="Georgia" w:eastAsia="Times New Roman" w:hAnsi="Georgia"/>
          <w:color w:val="333333"/>
          <w:sz w:val="22"/>
          <w:szCs w:val="22"/>
        </w:rPr>
        <w:t>32 horas</w:t>
      </w:r>
      <w:r>
        <w:rPr>
          <w:rFonts w:ascii="Georgia" w:eastAsia="Times New Roman" w:hAnsi="Georgia"/>
          <w:color w:val="333333"/>
          <w:sz w:val="22"/>
          <w:szCs w:val="22"/>
        </w:rPr>
        <w:t xml:space="preserve">. Reportar solo </w:t>
      </w:r>
      <w:r>
        <w:rPr>
          <w:rStyle w:val="CdigoHTML"/>
          <w:color w:val="333333"/>
        </w:rPr>
        <w:t>h</w:t>
      </w:r>
      <w:r>
        <w:rPr>
          <w:rFonts w:ascii="Georgia" w:eastAsia="Times New Roman" w:hAnsi="Georgia"/>
          <w:color w:val="333333"/>
          <w:sz w:val="22"/>
          <w:szCs w:val="22"/>
        </w:rPr>
        <w:t xml:space="preserve"> sería engañoso.»</w:t>
      </w:r>
    </w:p>
    <w:p w14:paraId="707B5F3D" w14:textId="77777777" w:rsidR="002314BC" w:rsidRDefault="002314BC">
      <w:pPr>
        <w:pStyle w:val="Ttulo2"/>
        <w:ind w:left="1134" w:right="1134"/>
        <w:divId w:val="77797499"/>
        <w:rPr>
          <w:rFonts w:ascii="Georgia" w:eastAsia="Times New Roman" w:hAnsi="Georgia"/>
        </w:rPr>
      </w:pPr>
      <w:r>
        <w:rPr>
          <w:rFonts w:ascii="Georgia" w:eastAsia="Times New Roman" w:hAnsi="Georgia"/>
        </w:rPr>
        <w:t>«¿Cómo evitan la fuga de información?»</w:t>
      </w:r>
    </w:p>
    <w:p w14:paraId="48018BDD"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Fuga de información</w:t>
      </w:r>
      <w:r>
        <w:rPr>
          <w:rFonts w:ascii="Georgia" w:hAnsi="Georgia"/>
          <w:color w:val="111111"/>
          <w:sz w:val="22"/>
          <w:szCs w:val="22"/>
        </w:rPr>
        <w:t xml:space="preserve"> (</w:t>
      </w:r>
      <w:r>
        <w:rPr>
          <w:rStyle w:val="nfasis"/>
          <w:rFonts w:ascii="Georgia" w:hAnsi="Georgia"/>
          <w:color w:val="111111"/>
          <w:sz w:val="22"/>
          <w:szCs w:val="22"/>
        </w:rPr>
        <w:t>data leakage</w:t>
      </w:r>
      <w:r>
        <w:rPr>
          <w:rFonts w:ascii="Georgia" w:hAnsi="Georgia"/>
          <w:color w:val="111111"/>
          <w:sz w:val="22"/>
          <w:szCs w:val="22"/>
        </w:rPr>
        <w:t>) es cuando el modelo recibe sin querer información del futuro. Produce resultados excelentes y falsos.</w:t>
      </w:r>
    </w:p>
    <w:p w14:paraId="7E5F7BEB" w14:textId="77777777" w:rsidR="002314BC" w:rsidRDefault="002314BC">
      <w:pPr>
        <w:shd w:val="clear" w:color="auto" w:fill="F8F9FB"/>
        <w:spacing w:before="200" w:after="200"/>
        <w:ind w:left="1134" w:right="1134"/>
        <w:divId w:val="499320062"/>
        <w:rPr>
          <w:rFonts w:ascii="Georgia" w:eastAsia="Times New Roman" w:hAnsi="Georgia"/>
          <w:color w:val="333333"/>
          <w:sz w:val="22"/>
          <w:szCs w:val="22"/>
        </w:rPr>
      </w:pPr>
      <w:r>
        <w:rPr>
          <w:rFonts w:ascii="Georgia" w:eastAsia="Times New Roman" w:hAnsi="Georgia"/>
          <w:color w:val="333333"/>
          <w:sz w:val="22"/>
          <w:szCs w:val="22"/>
        </w:rPr>
        <w:t xml:space="preserve">«Es el riesgo más serio del proyecto, precisamente porque </w:t>
      </w:r>
      <w:r>
        <w:rPr>
          <w:rStyle w:val="Fuerte"/>
          <w:rFonts w:ascii="Georgia" w:eastAsia="Times New Roman" w:hAnsi="Georgia"/>
          <w:color w:val="333333"/>
          <w:sz w:val="22"/>
          <w:szCs w:val="22"/>
        </w:rPr>
        <w:t>no se manifiesta como un error</w:t>
      </w:r>
      <w:r>
        <w:rPr>
          <w:rFonts w:ascii="Georgia" w:eastAsia="Times New Roman" w:hAnsi="Georgia"/>
          <w:color w:val="333333"/>
          <w:sz w:val="22"/>
          <w:szCs w:val="22"/>
        </w:rPr>
        <w:t xml:space="preserve">: el modelo da métricas excelentes y es inservible. Lo tratamos de dos formas: con una prueba automática que perturba el futuro y verifica que las características del pasado no cambian, y con un </w:t>
      </w:r>
      <w:r>
        <w:rPr>
          <w:rStyle w:val="Fuerte"/>
          <w:rFonts w:ascii="Georgia" w:eastAsia="Times New Roman" w:hAnsi="Georgia"/>
          <w:color w:val="333333"/>
          <w:sz w:val="22"/>
          <w:szCs w:val="22"/>
        </w:rPr>
        <w:t>embargo</w:t>
      </w:r>
      <w:r>
        <w:rPr>
          <w:rFonts w:ascii="Georgia" w:eastAsia="Times New Roman" w:hAnsi="Georgia"/>
          <w:color w:val="333333"/>
          <w:sz w:val="22"/>
          <w:szCs w:val="22"/>
        </w:rPr>
        <w:t xml:space="preserve"> de </w:t>
      </w:r>
      <w:r>
        <w:rPr>
          <w:rStyle w:val="CdigoHTML"/>
          <w:color w:val="333333"/>
        </w:rPr>
        <w:t>w+h</w:t>
      </w:r>
      <w:r>
        <w:rPr>
          <w:rFonts w:ascii="Georgia" w:eastAsia="Times New Roman" w:hAnsi="Georgia"/>
          <w:color w:val="333333"/>
          <w:sz w:val="22"/>
          <w:szCs w:val="22"/>
        </w:rPr>
        <w:t xml:space="preserve"> velas en cada frontera de la partición temporal, para que ningún bloque comparta información con el siguiente.»</w:t>
      </w:r>
    </w:p>
    <w:p w14:paraId="3021D005" w14:textId="77777777" w:rsidR="002314BC" w:rsidRDefault="002314BC">
      <w:pPr>
        <w:pStyle w:val="Ttulo2"/>
        <w:ind w:left="1134" w:right="1134"/>
        <w:divId w:val="77797499"/>
        <w:rPr>
          <w:rFonts w:ascii="Georgia" w:eastAsia="Times New Roman" w:hAnsi="Georgia"/>
        </w:rPr>
      </w:pPr>
      <w:r>
        <w:rPr>
          <w:rFonts w:ascii="Georgia" w:eastAsia="Times New Roman" w:hAnsi="Georgia"/>
        </w:rPr>
        <w:t>«¿Por qué solo seis criptomonedas y desde 2020?»</w:t>
      </w:r>
    </w:p>
    <w:p w14:paraId="1C362E27" w14:textId="77777777" w:rsidR="002314BC" w:rsidRDefault="002314BC">
      <w:pPr>
        <w:shd w:val="clear" w:color="auto" w:fill="F8F9FB"/>
        <w:spacing w:before="200" w:after="200"/>
        <w:ind w:left="1134" w:right="1134"/>
        <w:divId w:val="544413741"/>
        <w:rPr>
          <w:rFonts w:ascii="Georgia" w:eastAsia="Times New Roman" w:hAnsi="Georgia"/>
          <w:color w:val="333333"/>
          <w:sz w:val="22"/>
          <w:szCs w:val="22"/>
        </w:rPr>
      </w:pPr>
      <w:r>
        <w:rPr>
          <w:rFonts w:ascii="Georgia" w:eastAsia="Times New Roman" w:hAnsi="Georgia"/>
          <w:color w:val="333333"/>
          <w:sz w:val="22"/>
          <w:szCs w:val="22"/>
        </w:rPr>
        <w:t>«Las seis las fija el enunciado. La fecha la fija Solana, que es la de listado más reciente: cotiza desde el 11 de agosto de 2020. Un panel multivariante exige que las seis series existan simultáneamente en cada instante, así que los períodos anteriores se descartan por incompletos. Sacrificamos alrededor de un tercio del historial disponible de Litecoin a cambio de poder plantear el problema como multivariante, y lo declaramos como limitación en el documento.»</w:t>
      </w:r>
    </w:p>
    <w:p w14:paraId="65955BF1" w14:textId="77777777" w:rsidR="002314BC" w:rsidRDefault="002314BC">
      <w:pPr>
        <w:pStyle w:val="Ttulo2"/>
        <w:ind w:left="1134" w:right="1134"/>
        <w:divId w:val="77797499"/>
        <w:rPr>
          <w:rFonts w:ascii="Georgia" w:eastAsia="Times New Roman" w:hAnsi="Georgia"/>
        </w:rPr>
      </w:pPr>
      <w:r>
        <w:rPr>
          <w:rFonts w:ascii="Georgia" w:eastAsia="Times New Roman" w:hAnsi="Georgia"/>
        </w:rPr>
        <w:t>«Su información mutua es bajísima. ¿No significa que esto no se puede predecir?»</w:t>
      </w:r>
    </w:p>
    <w:p w14:paraId="2DF51B39"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Ojo con esta. Es la pregunta más incómoda y conviene adelantarse.</w:t>
      </w:r>
    </w:p>
    <w:p w14:paraId="2F22180C" w14:textId="77777777" w:rsidR="002314BC" w:rsidRDefault="002314BC">
      <w:pPr>
        <w:shd w:val="clear" w:color="auto" w:fill="F8F9FB"/>
        <w:spacing w:before="200" w:after="200"/>
        <w:ind w:left="1134" w:right="1134"/>
        <w:divId w:val="2134208979"/>
        <w:rPr>
          <w:rFonts w:ascii="Georgia" w:eastAsia="Times New Roman" w:hAnsi="Georgia"/>
          <w:color w:val="333333"/>
          <w:sz w:val="22"/>
          <w:szCs w:val="22"/>
        </w:rPr>
      </w:pPr>
      <w:r>
        <w:rPr>
          <w:rFonts w:ascii="Georgia" w:eastAsia="Times New Roman" w:hAnsi="Georgia"/>
          <w:color w:val="333333"/>
          <w:sz w:val="22"/>
          <w:szCs w:val="22"/>
        </w:rPr>
        <w:t xml:space="preserve">«Tiene razón en que el nivel absoluto es bajo, y lo decimos en el estudio. Lo que interpretamos no es la magnitud sino </w:t>
      </w:r>
      <w:r>
        <w:rPr>
          <w:rStyle w:val="Fuerte"/>
          <w:rFonts w:ascii="Georgia" w:eastAsia="Times New Roman" w:hAnsi="Georgia"/>
          <w:color w:val="333333"/>
          <w:sz w:val="22"/>
          <w:szCs w:val="22"/>
        </w:rPr>
        <w:t>la forma de la curva</w:t>
      </w:r>
      <w:r>
        <w:rPr>
          <w:rFonts w:ascii="Georgia" w:eastAsia="Times New Roman" w:hAnsi="Georgia"/>
          <w:color w:val="333333"/>
          <w:sz w:val="22"/>
          <w:szCs w:val="22"/>
        </w:rPr>
        <w:t xml:space="preserve">: de </w:t>
      </w:r>
      <w:r>
        <w:rPr>
          <w:rStyle w:val="CdigoHTML"/>
          <w:color w:val="333333"/>
        </w:rPr>
        <w:t>h=1</w:t>
      </w:r>
      <w:r>
        <w:rPr>
          <w:rFonts w:ascii="Georgia" w:eastAsia="Times New Roman" w:hAnsi="Georgia"/>
          <w:color w:val="333333"/>
          <w:sz w:val="22"/>
          <w:szCs w:val="22"/>
        </w:rPr>
        <w:t xml:space="preserve"> a </w:t>
      </w:r>
      <w:r>
        <w:rPr>
          <w:rStyle w:val="CdigoHTML"/>
          <w:color w:val="333333"/>
        </w:rPr>
        <w:t>h=3</w:t>
      </w:r>
      <w:r>
        <w:rPr>
          <w:rFonts w:ascii="Georgia" w:eastAsia="Times New Roman" w:hAnsi="Georgia"/>
          <w:color w:val="333333"/>
          <w:sz w:val="22"/>
          <w:szCs w:val="22"/>
        </w:rPr>
        <w:t xml:space="preserve"> la información cae unas cuatro veces y a partir de ahí se aplana, y ese patrón se repite en las cuatro configuraciones que medimos. Eso es lo que nos hizo elegir </w:t>
      </w:r>
      <w:r>
        <w:rPr>
          <w:rStyle w:val="CdigoHTML"/>
          <w:color w:val="333333"/>
        </w:rPr>
        <w:t>h=1</w:t>
      </w:r>
      <w:r>
        <w:rPr>
          <w:rFonts w:ascii="Georgia" w:eastAsia="Times New Roman" w:hAnsi="Georgia"/>
          <w:color w:val="333333"/>
          <w:sz w:val="22"/>
          <w:szCs w:val="22"/>
        </w:rPr>
        <w:t>. Pero el nivel bajo es en sí mismo un aviso: el problema es difícil con las características actuales, y es parte de lo que hay que mejorar en las semanas siguientes.»</w:t>
      </w:r>
    </w:p>
    <w:p w14:paraId="4A0162FE" w14:textId="77777777" w:rsidR="002314BC" w:rsidRDefault="002314BC">
      <w:pPr>
        <w:pStyle w:val="Ttulo2"/>
        <w:ind w:left="1134" w:right="1134"/>
        <w:divId w:val="77797499"/>
        <w:rPr>
          <w:rFonts w:ascii="Georgia" w:eastAsia="Times New Roman" w:hAnsi="Georgia"/>
        </w:rPr>
      </w:pPr>
      <w:r>
        <w:rPr>
          <w:rFonts w:ascii="Georgia" w:eastAsia="Times New Roman" w:hAnsi="Georgia"/>
        </w:rPr>
        <w:t>«¿Por qué no hay una figura de estacionalidad si dicen que la midieron?»</w:t>
      </w:r>
    </w:p>
    <w:p w14:paraId="323F93EC" w14:textId="77777777" w:rsidR="002314BC" w:rsidRDefault="002314BC">
      <w:pPr>
        <w:shd w:val="clear" w:color="auto" w:fill="F8F9FB"/>
        <w:spacing w:before="200" w:after="200"/>
        <w:ind w:left="1134" w:right="1134"/>
        <w:divId w:val="1720470879"/>
        <w:rPr>
          <w:rFonts w:ascii="Georgia" w:eastAsia="Times New Roman" w:hAnsi="Georgia"/>
          <w:color w:val="333333"/>
          <w:sz w:val="22"/>
          <w:szCs w:val="22"/>
        </w:rPr>
      </w:pPr>
      <w:r>
        <w:rPr>
          <w:rFonts w:ascii="Georgia" w:eastAsia="Times New Roman" w:hAnsi="Georgia"/>
          <w:color w:val="333333"/>
          <w:sz w:val="22"/>
          <w:szCs w:val="22"/>
        </w:rPr>
        <w:t xml:space="preserve">«Sí la hay, es la descomposición de la Figura 2. Lo que medimos es que la estacionalidad semanal representa apenas el </w:t>
      </w:r>
      <w:r>
        <w:rPr>
          <w:rStyle w:val="Fuerte"/>
          <w:rFonts w:ascii="Georgia" w:eastAsia="Times New Roman" w:hAnsi="Georgia"/>
          <w:color w:val="333333"/>
          <w:sz w:val="22"/>
          <w:szCs w:val="22"/>
        </w:rPr>
        <w:t>0,426 %</w:t>
      </w:r>
      <w:r>
        <w:rPr>
          <w:rFonts w:ascii="Georgia" w:eastAsia="Times New Roman" w:hAnsi="Georgia"/>
          <w:color w:val="333333"/>
          <w:sz w:val="22"/>
          <w:szCs w:val="22"/>
        </w:rPr>
        <w:t xml:space="preserve"> </w:t>
      </w:r>
      <w:r>
        <w:rPr>
          <w:rFonts w:ascii="Georgia" w:eastAsia="Times New Roman" w:hAnsi="Georgia"/>
          <w:color w:val="333333"/>
          <w:sz w:val="22"/>
          <w:szCs w:val="22"/>
        </w:rPr>
        <w:t>de la variación total. La explicación es que el mercado cripto opera de forma continua, sin sesión de apertura ni de cierre y sin distinción entre día hábil y fin de semana, a diferencia del mercado tradicional donde sí está documentado un efecto de fin de semana. La consecuencia práctica es que no tiene sentido darle al modelo una variable con el día de la semana.»</w:t>
      </w:r>
    </w:p>
    <w:p w14:paraId="4C1AA2EB" w14:textId="77777777" w:rsidR="002314BC" w:rsidRDefault="002314BC">
      <w:pPr>
        <w:pStyle w:val="Ttulo2"/>
        <w:ind w:left="1134" w:right="1134"/>
        <w:divId w:val="77797499"/>
        <w:rPr>
          <w:rFonts w:ascii="Georgia" w:eastAsia="Times New Roman" w:hAnsi="Georgia"/>
        </w:rPr>
      </w:pPr>
      <w:r>
        <w:rPr>
          <w:rFonts w:ascii="Georgia" w:eastAsia="Times New Roman" w:hAnsi="Georgia"/>
        </w:rPr>
        <w:t>«¿Verificaron sus referencias?»</w:t>
      </w:r>
    </w:p>
    <w:p w14:paraId="34E8F793"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Acá tenemos algo que casi nadie hace:</w:t>
      </w:r>
    </w:p>
    <w:p w14:paraId="686E92F3" w14:textId="77777777" w:rsidR="002314BC" w:rsidRDefault="002314BC">
      <w:pPr>
        <w:shd w:val="clear" w:color="auto" w:fill="F8F9FB"/>
        <w:spacing w:before="200" w:after="200"/>
        <w:ind w:left="1134" w:right="1134"/>
        <w:divId w:val="1630822970"/>
        <w:rPr>
          <w:rFonts w:ascii="Georgia" w:eastAsia="Times New Roman" w:hAnsi="Georgia"/>
          <w:color w:val="333333"/>
          <w:sz w:val="22"/>
          <w:szCs w:val="22"/>
        </w:rPr>
      </w:pPr>
      <w:r>
        <w:rPr>
          <w:rFonts w:ascii="Georgia" w:eastAsia="Times New Roman" w:hAnsi="Georgia"/>
          <w:color w:val="333333"/>
          <w:sz w:val="22"/>
          <w:szCs w:val="22"/>
        </w:rPr>
        <w:t xml:space="preserve">«Sí, contra el registro de Crossref, con un script. Encontramos una trampa: el artículo de Corbet et al. de 2019 sobre criptoactivos como activo financiero está </w:t>
      </w:r>
      <w:r>
        <w:rPr>
          <w:rStyle w:val="Fuerte"/>
          <w:rFonts w:ascii="Georgia" w:eastAsia="Times New Roman" w:hAnsi="Georgia"/>
          <w:color w:val="333333"/>
          <w:sz w:val="22"/>
          <w:szCs w:val="22"/>
        </w:rPr>
        <w:t>retractado</w:t>
      </w:r>
      <w:r>
        <w:rPr>
          <w:rFonts w:ascii="Georgia" w:eastAsia="Times New Roman" w:hAnsi="Georgia"/>
          <w:color w:val="333333"/>
          <w:sz w:val="22"/>
          <w:szCs w:val="22"/>
        </w:rPr>
        <w:t>, así que no lo citamos. Y hay un detalle adicional: su preprint en SSRN no está marcado como retractado, de modo que citarlo desde ahí seguiría siendo un error.»</w:t>
      </w:r>
    </w:p>
    <w:p w14:paraId="7508583B" w14:textId="77777777" w:rsidR="002314BC" w:rsidRDefault="002314BC">
      <w:pPr>
        <w:pStyle w:val="Ttulo2"/>
        <w:ind w:left="1134" w:right="1134"/>
        <w:divId w:val="77797499"/>
        <w:rPr>
          <w:rFonts w:ascii="Georgia" w:eastAsia="Times New Roman" w:hAnsi="Georgia"/>
        </w:rPr>
      </w:pPr>
      <w:r>
        <w:rPr>
          <w:rFonts w:ascii="Georgia" w:eastAsia="Times New Roman" w:hAnsi="Georgia"/>
        </w:rPr>
        <w:t>«¿Qué NO pueden afirmar con este trabajo?»</w:t>
      </w:r>
    </w:p>
    <w:p w14:paraId="5C2DB51C"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Si preguntan esto, quieren ver honestidad intelectual. Dala.</w:t>
      </w:r>
    </w:p>
    <w:p w14:paraId="6089DFBE" w14:textId="77777777" w:rsidR="002314BC" w:rsidRDefault="002314BC">
      <w:pPr>
        <w:shd w:val="clear" w:color="auto" w:fill="F8F9FB"/>
        <w:spacing w:before="200" w:after="200"/>
        <w:ind w:left="1134" w:right="1134"/>
        <w:divId w:val="1810130976"/>
        <w:rPr>
          <w:rFonts w:ascii="Georgia" w:eastAsia="Times New Roman" w:hAnsi="Georgia"/>
          <w:color w:val="333333"/>
          <w:sz w:val="22"/>
          <w:szCs w:val="22"/>
        </w:rPr>
      </w:pPr>
      <w:r>
        <w:rPr>
          <w:rFonts w:ascii="Georgia" w:eastAsia="Times New Roman" w:hAnsi="Georgia"/>
          <w:color w:val="333333"/>
          <w:sz w:val="22"/>
          <w:szCs w:val="22"/>
        </w:rPr>
        <w:t>«Tres cosas. Primero, los precios vienen de un solo mercado y no de un promedio de la industria, así que los giros que identificamos lo son respecto de la formación de precios de esa plaza. Segundo, la ventana temporal está acotada por Solana. Y tercero, la definición operativa del punto de inflexión depende de una ventana que fijamos nosotros: la escala del fenómeno es una elección metodológica, no una propiedad del mercado.»</w:t>
      </w:r>
    </w:p>
    <w:p w14:paraId="24595D6F"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7D7F6F42">
          <v:rect id="_x0000_i1036" style="width:0;height:1.5pt" o:hralign="center" o:hrstd="t" o:hr="t" fillcolor="#a0a0a0" stroked="f"/>
        </w:pict>
      </w:r>
    </w:p>
    <w:p w14:paraId="136223E6" w14:textId="77777777" w:rsidR="002314BC" w:rsidRDefault="002314BC">
      <w:pPr>
        <w:pStyle w:val="Ttulo2"/>
        <w:ind w:left="1134" w:right="1134"/>
        <w:divId w:val="77797499"/>
        <w:rPr>
          <w:rFonts w:ascii="Georgia" w:eastAsia="Times New Roman" w:hAnsi="Georgia"/>
        </w:rPr>
      </w:pPr>
      <w:r>
        <w:rPr>
          <w:rFonts w:ascii="Georgia" w:eastAsia="Times New Roman" w:hAnsi="Georgia"/>
        </w:rPr>
        <w:t>Si no sabés algo</w:t>
      </w:r>
    </w:p>
    <w:p w14:paraId="3707E75A"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Nunca inventes un número.</w:t>
      </w:r>
      <w:r>
        <w:rPr>
          <w:rFonts w:ascii="Georgia" w:hAnsi="Georgia"/>
          <w:color w:val="111111"/>
          <w:sz w:val="22"/>
          <w:szCs w:val="22"/>
        </w:rPr>
        <w:t xml:space="preserve"> La secuencia correcta es:</w:t>
      </w:r>
    </w:p>
    <w:p w14:paraId="45433565" w14:textId="77777777" w:rsidR="002314BC" w:rsidRDefault="002314BC">
      <w:pPr>
        <w:numPr>
          <w:ilvl w:val="0"/>
          <w:numId w:val="12"/>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Decí lo que sí sabés</w:t>
      </w:r>
      <w:r>
        <w:rPr>
          <w:rFonts w:ascii="Georgia" w:eastAsia="Times New Roman" w:hAnsi="Georgia"/>
          <w:color w:val="111111"/>
          <w:sz w:val="22"/>
          <w:szCs w:val="22"/>
        </w:rPr>
        <w:t xml:space="preserve"> del tema.</w:t>
      </w:r>
    </w:p>
    <w:p w14:paraId="3E644B65" w14:textId="77777777" w:rsidR="002314BC" w:rsidRDefault="002314BC">
      <w:pPr>
        <w:numPr>
          <w:ilvl w:val="0"/>
          <w:numId w:val="12"/>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Admitilo sin rodeos:</w:t>
      </w:r>
      <w:r>
        <w:rPr>
          <w:rFonts w:ascii="Georgia" w:eastAsia="Times New Roman" w:hAnsi="Georgia"/>
          <w:color w:val="111111"/>
          <w:sz w:val="22"/>
          <w:szCs w:val="22"/>
        </w:rPr>
        <w:t xml:space="preserve"> «ese dato no lo tengo de memoria».</w:t>
      </w:r>
    </w:p>
    <w:p w14:paraId="28AD2428" w14:textId="77777777" w:rsidR="002314BC" w:rsidRDefault="002314BC">
      <w:pPr>
        <w:numPr>
          <w:ilvl w:val="0"/>
          <w:numId w:val="12"/>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Ofrecé dónde está:</w:t>
      </w:r>
      <w:r>
        <w:rPr>
          <w:rFonts w:ascii="Georgia" w:eastAsia="Times New Roman" w:hAnsi="Georgia"/>
          <w:color w:val="111111"/>
          <w:sz w:val="22"/>
          <w:szCs w:val="22"/>
        </w:rPr>
        <w:t xml:space="preserve"> «está en el documento / en </w:t>
      </w:r>
      <w:r>
        <w:rPr>
          <w:rStyle w:val="CdigoHTML"/>
          <w:color w:val="111111"/>
        </w:rPr>
        <w:t>docs/evidencias/</w:t>
      </w:r>
      <w:r>
        <w:rPr>
          <w:rFonts w:ascii="Georgia" w:eastAsia="Times New Roman" w:hAnsi="Georgia"/>
          <w:color w:val="111111"/>
          <w:sz w:val="22"/>
          <w:szCs w:val="22"/>
        </w:rPr>
        <w:t>, se lo abro».</w:t>
      </w:r>
    </w:p>
    <w:p w14:paraId="1550CA6E" w14:textId="77777777" w:rsidR="002314BC" w:rsidRDefault="002314BC">
      <w:pPr>
        <w:numPr>
          <w:ilvl w:val="0"/>
          <w:numId w:val="12"/>
        </w:numPr>
        <w:spacing w:before="100" w:beforeAutospacing="1" w:after="60"/>
        <w:ind w:left="1854" w:right="1134"/>
        <w:divId w:val="77797499"/>
        <w:rPr>
          <w:rFonts w:ascii="Georgia" w:eastAsia="Times New Roman" w:hAnsi="Georgia"/>
          <w:color w:val="111111"/>
          <w:sz w:val="22"/>
          <w:szCs w:val="22"/>
        </w:rPr>
      </w:pPr>
      <w:r>
        <w:rPr>
          <w:rStyle w:val="Fuerte"/>
          <w:rFonts w:ascii="Georgia" w:eastAsia="Times New Roman" w:hAnsi="Georgia"/>
          <w:color w:val="111111"/>
          <w:sz w:val="22"/>
          <w:szCs w:val="22"/>
        </w:rPr>
        <w:t>Si es una pregunta conceptual que no sabés:</w:t>
      </w:r>
      <w:r>
        <w:rPr>
          <w:rFonts w:ascii="Georgia" w:eastAsia="Times New Roman" w:hAnsi="Georgia"/>
          <w:color w:val="111111"/>
          <w:sz w:val="22"/>
          <w:szCs w:val="22"/>
        </w:rPr>
        <w:t xml:space="preserve"> «no lo trabajé yo, lo trabajó</w:t>
      </w:r>
    </w:p>
    <w:p w14:paraId="5772A4C4"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[nombre], ¿le parece que le pregunte?» — y pasala. Es un trabajo de equipo.</w:t>
      </w:r>
    </w:p>
    <w:p w14:paraId="6427E5FE" w14:textId="77777777" w:rsidR="002314BC" w:rsidRDefault="002314BC">
      <w:pPr>
        <w:pStyle w:val="NormalWeb"/>
        <w:ind w:left="1134" w:right="1134"/>
        <w:divId w:val="77797499"/>
        <w:rPr>
          <w:rFonts w:ascii="Georgia" w:hAnsi="Georgia"/>
          <w:color w:val="111111"/>
          <w:sz w:val="22"/>
          <w:szCs w:val="22"/>
        </w:rPr>
      </w:pPr>
      <w:r>
        <w:rPr>
          <w:rStyle w:val="Fuerte"/>
          <w:rFonts w:ascii="Georgia" w:hAnsi="Georgia"/>
          <w:color w:val="111111"/>
          <w:sz w:val="22"/>
          <w:szCs w:val="22"/>
        </w:rPr>
        <w:t>Lo que resta puntos no es no saber. Es inventar y que después no cuadre con el documento.</w:t>
      </w:r>
    </w:p>
    <w:p w14:paraId="69AF259A" w14:textId="77777777" w:rsidR="002314BC" w:rsidRDefault="002314BC">
      <w:pPr>
        <w:spacing w:before="320" w:after="320"/>
        <w:ind w:left="1134" w:right="1134"/>
        <w:divId w:val="77797499"/>
        <w:rPr>
          <w:rFonts w:ascii="Georgia" w:eastAsia="Times New Roman" w:hAnsi="Georgia"/>
          <w:color w:val="111111"/>
          <w:sz w:val="22"/>
          <w:szCs w:val="22"/>
        </w:rPr>
      </w:pPr>
      <w:r>
        <w:rPr>
          <w:rFonts w:ascii="Georgia" w:eastAsia="Times New Roman" w:hAnsi="Georgia"/>
          <w:color w:val="111111"/>
          <w:sz w:val="22"/>
          <w:szCs w:val="22"/>
        </w:rPr>
        <w:pict w14:anchorId="1CDC1FCE">
          <v:rect id="_x0000_i1037" style="width:0;height:1.5pt" o:hralign="center" o:hrstd="t" o:hr="t" fillcolor="#a0a0a0" stroked="f"/>
        </w:pict>
      </w:r>
    </w:p>
    <w:p w14:paraId="7F426719" w14:textId="77777777" w:rsidR="002314BC" w:rsidRDefault="002314BC">
      <w:pPr>
        <w:pStyle w:val="Ttulo2"/>
        <w:ind w:left="1134" w:right="1134"/>
        <w:divId w:val="77797499"/>
        <w:rPr>
          <w:rFonts w:ascii="Georgia" w:eastAsia="Times New Roman" w:hAnsi="Georgia"/>
        </w:rPr>
      </w:pPr>
      <w:r>
        <w:rPr>
          <w:rFonts w:ascii="Georgia" w:eastAsia="Times New Roman" w:hAnsi="Georgia"/>
        </w:rPr>
        <w:t>Frases que suenan bien y son verdad</w:t>
      </w:r>
    </w:p>
    <w:p w14:paraId="317A2856" w14:textId="77777777" w:rsidR="002314BC" w:rsidRDefault="002314BC">
      <w:pPr>
        <w:pStyle w:val="NormalWeb"/>
        <w:ind w:left="1134" w:right="1134"/>
        <w:divId w:val="77797499"/>
        <w:rPr>
          <w:rFonts w:ascii="Georgia" w:hAnsi="Georgia"/>
          <w:color w:val="111111"/>
          <w:sz w:val="22"/>
          <w:szCs w:val="22"/>
        </w:rPr>
      </w:pPr>
      <w:r>
        <w:rPr>
          <w:rStyle w:val="nfasis"/>
          <w:rFonts w:ascii="Georgia" w:hAnsi="Georgia"/>
          <w:color w:val="111111"/>
          <w:sz w:val="22"/>
          <w:szCs w:val="22"/>
        </w:rPr>
        <w:t>Úsalas. Están todas respaldadas por una medición nuestra.</w:t>
      </w:r>
    </w:p>
    <w:p w14:paraId="366A47A1" w14:textId="77777777" w:rsidR="002314BC" w:rsidRDefault="002314BC">
      <w:pPr>
        <w:numPr>
          <w:ilvl w:val="0"/>
          <w:numId w:val="13"/>
        </w:numPr>
        <w:spacing w:before="100" w:beforeAutospacing="1" w:after="60"/>
        <w:ind w:left="1854" w:right="1134"/>
        <w:divId w:val="77797499"/>
        <w:rPr>
          <w:rFonts w:ascii="Georgia" w:eastAsia="Times New Roman" w:hAnsi="Georgia"/>
          <w:color w:val="111111"/>
          <w:sz w:val="22"/>
          <w:szCs w:val="22"/>
        </w:rPr>
      </w:pPr>
      <w:r>
        <w:rPr>
          <w:rFonts w:ascii="Georgia" w:eastAsia="Times New Roman" w:hAnsi="Georgia"/>
          <w:color w:val="111111"/>
          <w:sz w:val="22"/>
          <w:szCs w:val="22"/>
        </w:rPr>
        <w:t>«No lo asumimos, lo medimos.»</w:t>
      </w:r>
    </w:p>
    <w:p w14:paraId="264AC3E8" w14:textId="77777777" w:rsidR="002314BC" w:rsidRDefault="002314BC">
      <w:pPr>
        <w:numPr>
          <w:ilvl w:val="0"/>
          <w:numId w:val="13"/>
        </w:numPr>
        <w:spacing w:before="100" w:beforeAutospacing="1" w:after="60"/>
        <w:ind w:left="1854" w:right="1134"/>
        <w:divId w:val="77797499"/>
        <w:rPr>
          <w:rFonts w:ascii="Georgia" w:eastAsia="Times New Roman" w:hAnsi="Georgia"/>
          <w:color w:val="111111"/>
          <w:sz w:val="22"/>
          <w:szCs w:val="22"/>
        </w:rPr>
      </w:pPr>
      <w:r>
        <w:rPr>
          <w:rFonts w:ascii="Georgia" w:eastAsia="Times New Roman" w:hAnsi="Georgia"/>
          <w:color w:val="111111"/>
          <w:sz w:val="22"/>
          <w:szCs w:val="22"/>
        </w:rPr>
        <w:t xml:space="preserve">«El criterio se fijó </w:t>
      </w:r>
      <w:r>
        <w:rPr>
          <w:rStyle w:val="Fuerte"/>
          <w:rFonts w:ascii="Georgia" w:eastAsia="Times New Roman" w:hAnsi="Georgia"/>
          <w:color w:val="111111"/>
          <w:sz w:val="22"/>
          <w:szCs w:val="22"/>
        </w:rPr>
        <w:t>antes</w:t>
      </w:r>
      <w:r>
        <w:rPr>
          <w:rFonts w:ascii="Georgia" w:eastAsia="Times New Roman" w:hAnsi="Georgia"/>
          <w:color w:val="111111"/>
          <w:sz w:val="22"/>
          <w:szCs w:val="22"/>
        </w:rPr>
        <w:t xml:space="preserve"> de mirar el resultado.»</w:t>
      </w:r>
    </w:p>
    <w:p w14:paraId="1D4A5BA6" w14:textId="77777777" w:rsidR="002314BC" w:rsidRDefault="002314BC">
      <w:pPr>
        <w:numPr>
          <w:ilvl w:val="0"/>
          <w:numId w:val="13"/>
        </w:numPr>
        <w:spacing w:before="100" w:beforeAutospacing="1" w:after="60"/>
        <w:ind w:left="1854" w:right="1134"/>
        <w:divId w:val="77797499"/>
        <w:rPr>
          <w:rFonts w:ascii="Georgia" w:eastAsia="Times New Roman" w:hAnsi="Georgia"/>
          <w:color w:val="111111"/>
          <w:sz w:val="22"/>
          <w:szCs w:val="22"/>
        </w:rPr>
      </w:pPr>
      <w:r>
        <w:rPr>
          <w:rFonts w:ascii="Georgia" w:eastAsia="Times New Roman" w:hAnsi="Georgia"/>
          <w:color w:val="111111"/>
          <w:sz w:val="22"/>
          <w:szCs w:val="22"/>
        </w:rPr>
        <w:t>«Primero lo verificamos sobre una serie donde la respuesta la pusimos nosotros.»</w:t>
      </w:r>
    </w:p>
    <w:p w14:paraId="48AAA3E7" w14:textId="77777777" w:rsidR="002314BC" w:rsidRDefault="002314BC">
      <w:pPr>
        <w:numPr>
          <w:ilvl w:val="0"/>
          <w:numId w:val="13"/>
        </w:numPr>
        <w:spacing w:before="100" w:beforeAutospacing="1" w:after="60"/>
        <w:ind w:left="1854" w:right="1134"/>
        <w:divId w:val="77797499"/>
        <w:rPr>
          <w:rFonts w:ascii="Georgia" w:eastAsia="Times New Roman" w:hAnsi="Georgia"/>
          <w:color w:val="111111"/>
          <w:sz w:val="22"/>
          <w:szCs w:val="22"/>
        </w:rPr>
      </w:pPr>
      <w:r>
        <w:rPr>
          <w:rFonts w:ascii="Georgia" w:eastAsia="Times New Roman" w:hAnsi="Georgia"/>
          <w:color w:val="111111"/>
          <w:sz w:val="22"/>
          <w:szCs w:val="22"/>
        </w:rPr>
        <w:t>«Ese resultado parece negativo y es justamente la justificación del enfoque.»</w:t>
      </w:r>
    </w:p>
    <w:p w14:paraId="555EC263" w14:textId="77777777" w:rsidR="002314BC" w:rsidRDefault="002314BC">
      <w:pPr>
        <w:numPr>
          <w:ilvl w:val="0"/>
          <w:numId w:val="13"/>
        </w:numPr>
        <w:spacing w:before="100" w:beforeAutospacing="1" w:after="60"/>
        <w:ind w:left="1854" w:right="1134"/>
        <w:divId w:val="77797499"/>
        <w:rPr>
          <w:rFonts w:ascii="Georgia" w:eastAsia="Times New Roman" w:hAnsi="Georgia"/>
          <w:color w:val="111111"/>
          <w:sz w:val="22"/>
          <w:szCs w:val="22"/>
        </w:rPr>
      </w:pPr>
      <w:r>
        <w:rPr>
          <w:rFonts w:ascii="Georgia" w:eastAsia="Times New Roman" w:hAnsi="Georgia"/>
          <w:color w:val="111111"/>
          <w:sz w:val="22"/>
          <w:szCs w:val="22"/>
        </w:rPr>
        <w:t>«Eso no lo hemos medido, así que no lo afirmo.»</w:t>
      </w:r>
    </w:p>
    <w:p w14:paraId="2F543844" w14:textId="77777777" w:rsidR="002314BC" w:rsidRDefault="002314BC">
      <w:pPr>
        <w:numPr>
          <w:ilvl w:val="0"/>
          <w:numId w:val="13"/>
        </w:numPr>
        <w:spacing w:before="100" w:beforeAutospacing="1" w:after="60"/>
        <w:ind w:left="1854" w:right="1134"/>
        <w:divId w:val="77797499"/>
        <w:rPr>
          <w:rFonts w:ascii="Georgia" w:eastAsia="Times New Roman" w:hAnsi="Georgia"/>
          <w:color w:val="111111"/>
          <w:sz w:val="22"/>
          <w:szCs w:val="22"/>
        </w:rPr>
      </w:pPr>
      <w:r>
        <w:rPr>
          <w:rFonts w:ascii="Georgia" w:eastAsia="Times New Roman" w:hAnsi="Georgia"/>
          <w:color w:val="111111"/>
          <w:sz w:val="22"/>
          <w:szCs w:val="22"/>
        </w:rPr>
        <w:t>«Es reproducible: se regenera con un comando y el número queda en el archivo de</w:t>
      </w:r>
    </w:p>
    <w:p w14:paraId="4CFF5C8C" w14:textId="77777777" w:rsidR="002314BC" w:rsidRDefault="002314BC">
      <w:pPr>
        <w:pStyle w:val="NormalWeb"/>
        <w:ind w:left="1134" w:right="1134"/>
        <w:divId w:val="77797499"/>
        <w:rPr>
          <w:rFonts w:ascii="Georgia" w:hAnsi="Georgia"/>
          <w:color w:val="111111"/>
          <w:sz w:val="22"/>
          <w:szCs w:val="22"/>
        </w:rPr>
      </w:pPr>
      <w:r>
        <w:rPr>
          <w:rFonts w:ascii="Georgia" w:hAnsi="Georgia"/>
          <w:color w:val="111111"/>
          <w:sz w:val="22"/>
          <w:szCs w:val="22"/>
        </w:rPr>
        <w:t>evidencias.»</w:t>
      </w:r>
    </w:p>
    <w:sectPr w:rsidR="002314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6351"/>
    <w:multiLevelType w:val="multilevel"/>
    <w:tmpl w:val="C91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10D7A"/>
    <w:multiLevelType w:val="multilevel"/>
    <w:tmpl w:val="5E7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F58CB"/>
    <w:multiLevelType w:val="multilevel"/>
    <w:tmpl w:val="402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D5FAA"/>
    <w:multiLevelType w:val="multilevel"/>
    <w:tmpl w:val="A27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700DA"/>
    <w:multiLevelType w:val="multilevel"/>
    <w:tmpl w:val="C6B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4153D"/>
    <w:multiLevelType w:val="multilevel"/>
    <w:tmpl w:val="E446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165AE"/>
    <w:multiLevelType w:val="multilevel"/>
    <w:tmpl w:val="1B9A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503C0"/>
    <w:multiLevelType w:val="multilevel"/>
    <w:tmpl w:val="38F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E18DC"/>
    <w:multiLevelType w:val="multilevel"/>
    <w:tmpl w:val="B0EA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2305D"/>
    <w:multiLevelType w:val="multilevel"/>
    <w:tmpl w:val="3F8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72E85"/>
    <w:multiLevelType w:val="multilevel"/>
    <w:tmpl w:val="C8E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D4611"/>
    <w:multiLevelType w:val="multilevel"/>
    <w:tmpl w:val="652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07A1D"/>
    <w:multiLevelType w:val="multilevel"/>
    <w:tmpl w:val="F3E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02540">
    <w:abstractNumId w:val="10"/>
  </w:num>
  <w:num w:numId="2" w16cid:durableId="523985899">
    <w:abstractNumId w:val="9"/>
  </w:num>
  <w:num w:numId="3" w16cid:durableId="1150634810">
    <w:abstractNumId w:val="12"/>
  </w:num>
  <w:num w:numId="4" w16cid:durableId="2022511961">
    <w:abstractNumId w:val="2"/>
  </w:num>
  <w:num w:numId="5" w16cid:durableId="1970235829">
    <w:abstractNumId w:val="11"/>
  </w:num>
  <w:num w:numId="6" w16cid:durableId="1357656560">
    <w:abstractNumId w:val="1"/>
  </w:num>
  <w:num w:numId="7" w16cid:durableId="374156541">
    <w:abstractNumId w:val="5"/>
  </w:num>
  <w:num w:numId="8" w16cid:durableId="739711107">
    <w:abstractNumId w:val="8"/>
  </w:num>
  <w:num w:numId="9" w16cid:durableId="1099911536">
    <w:abstractNumId w:val="0"/>
  </w:num>
  <w:num w:numId="10" w16cid:durableId="1948926267">
    <w:abstractNumId w:val="3"/>
  </w:num>
  <w:num w:numId="11" w16cid:durableId="71895742">
    <w:abstractNumId w:val="6"/>
  </w:num>
  <w:num w:numId="12" w16cid:durableId="1183937318">
    <w:abstractNumId w:val="4"/>
  </w:num>
  <w:num w:numId="13" w16cid:durableId="1780953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5BA2"/>
    <w:rsid w:val="002314BC"/>
    <w:rsid w:val="00A15BA2"/>
    <w:rsid w:val="00DF1DB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6B255"/>
  <w15:chartTrackingRefBased/>
  <w15:docId w15:val="{707203E5-0578-4ED0-9C32-392D202B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pBdr>
        <w:bottom w:val="single" w:sz="12" w:space="4" w:color="1B2A4A"/>
      </w:pBdr>
      <w:spacing w:before="100" w:beforeAutospacing="1" w:after="100" w:afterAutospacing="1"/>
      <w:outlineLvl w:val="0"/>
    </w:pPr>
    <w:rPr>
      <w:b/>
      <w:bCs/>
      <w:color w:val="1B2A4A"/>
      <w:kern w:val="36"/>
      <w:sz w:val="40"/>
      <w:szCs w:val="40"/>
    </w:rPr>
  </w:style>
  <w:style w:type="paragraph" w:styleId="Ttulo2">
    <w:name w:val="heading 2"/>
    <w:basedOn w:val="Normal"/>
    <w:link w:val="Ttulo2Car"/>
    <w:uiPriority w:val="9"/>
    <w:qFormat/>
    <w:pPr>
      <w:spacing w:before="360" w:after="100" w:afterAutospacing="1"/>
      <w:outlineLvl w:val="1"/>
    </w:pPr>
    <w:rPr>
      <w:b/>
      <w:bCs/>
      <w:color w:val="1B2A4A"/>
      <w:sz w:val="30"/>
      <w:szCs w:val="30"/>
    </w:rPr>
  </w:style>
  <w:style w:type="paragraph" w:styleId="Ttulo3">
    <w:name w:val="heading 3"/>
    <w:basedOn w:val="Normal"/>
    <w:link w:val="Ttulo3Car"/>
    <w:uiPriority w:val="9"/>
    <w:qFormat/>
    <w:pPr>
      <w:spacing w:before="280" w:after="100" w:afterAutospacing="1"/>
      <w:outlineLvl w:val="2"/>
    </w:pPr>
    <w:rPr>
      <w:b/>
      <w:bCs/>
      <w:color w:val="345D9D"/>
      <w:sz w:val="25"/>
      <w:szCs w:val="25"/>
    </w:rPr>
  </w:style>
  <w:style w:type="paragraph" w:styleId="Ttulo4">
    <w:name w:val="heading 4"/>
    <w:basedOn w:val="Normal"/>
    <w:link w:val="Ttulo4Car"/>
    <w:uiPriority w:val="9"/>
    <w:qFormat/>
    <w:pPr>
      <w:spacing w:before="100" w:beforeAutospacing="1" w:after="100" w:afterAutospacing="1"/>
      <w:outlineLvl w:val="3"/>
    </w:pPr>
    <w:rPr>
      <w:b/>
      <w:bCs/>
      <w:color w:val="345D9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EEF1F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10" w:color="345D9D"/>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Fuerte">
    <w:name w:val="Strong"/>
    <w:basedOn w:val="Fuentedeprrafopredeter"/>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7499">
      <w:bodyDiv w:val="1"/>
      <w:marLeft w:val="1134"/>
      <w:marRight w:val="1134"/>
      <w:marTop w:val="1247"/>
      <w:marBottom w:val="1247"/>
      <w:divBdr>
        <w:top w:val="none" w:sz="0" w:space="0" w:color="auto"/>
        <w:left w:val="none" w:sz="0" w:space="0" w:color="auto"/>
        <w:bottom w:val="none" w:sz="0" w:space="0" w:color="auto"/>
        <w:right w:val="none" w:sz="0" w:space="0" w:color="auto"/>
      </w:divBdr>
      <w:divsChild>
        <w:div w:id="1747804348">
          <w:blockQuote w:val="1"/>
          <w:marLeft w:val="0"/>
          <w:marRight w:val="0"/>
          <w:marTop w:val="200"/>
          <w:marBottom w:val="200"/>
          <w:divBdr>
            <w:top w:val="none" w:sz="0" w:space="0" w:color="auto"/>
            <w:left w:val="single" w:sz="18" w:space="12" w:color="345D9D"/>
            <w:bottom w:val="none" w:sz="0" w:space="0" w:color="auto"/>
            <w:right w:val="none" w:sz="0" w:space="0" w:color="auto"/>
          </w:divBdr>
        </w:div>
        <w:div w:id="55934046">
          <w:blockQuote w:val="1"/>
          <w:marLeft w:val="0"/>
          <w:marRight w:val="0"/>
          <w:marTop w:val="200"/>
          <w:marBottom w:val="200"/>
          <w:divBdr>
            <w:top w:val="none" w:sz="0" w:space="0" w:color="auto"/>
            <w:left w:val="single" w:sz="18" w:space="12" w:color="345D9D"/>
            <w:bottom w:val="none" w:sz="0" w:space="0" w:color="auto"/>
            <w:right w:val="none" w:sz="0" w:space="0" w:color="auto"/>
          </w:divBdr>
        </w:div>
        <w:div w:id="374231697">
          <w:blockQuote w:val="1"/>
          <w:marLeft w:val="0"/>
          <w:marRight w:val="0"/>
          <w:marTop w:val="200"/>
          <w:marBottom w:val="200"/>
          <w:divBdr>
            <w:top w:val="none" w:sz="0" w:space="0" w:color="auto"/>
            <w:left w:val="single" w:sz="18" w:space="12" w:color="345D9D"/>
            <w:bottom w:val="none" w:sz="0" w:space="0" w:color="auto"/>
            <w:right w:val="none" w:sz="0" w:space="0" w:color="auto"/>
          </w:divBdr>
        </w:div>
        <w:div w:id="937058419">
          <w:blockQuote w:val="1"/>
          <w:marLeft w:val="0"/>
          <w:marRight w:val="0"/>
          <w:marTop w:val="200"/>
          <w:marBottom w:val="200"/>
          <w:divBdr>
            <w:top w:val="none" w:sz="0" w:space="0" w:color="auto"/>
            <w:left w:val="single" w:sz="18" w:space="12" w:color="345D9D"/>
            <w:bottom w:val="none" w:sz="0" w:space="0" w:color="auto"/>
            <w:right w:val="none" w:sz="0" w:space="0" w:color="auto"/>
          </w:divBdr>
        </w:div>
        <w:div w:id="895354730">
          <w:blockQuote w:val="1"/>
          <w:marLeft w:val="0"/>
          <w:marRight w:val="0"/>
          <w:marTop w:val="200"/>
          <w:marBottom w:val="200"/>
          <w:divBdr>
            <w:top w:val="none" w:sz="0" w:space="0" w:color="auto"/>
            <w:left w:val="single" w:sz="18" w:space="12" w:color="345D9D"/>
            <w:bottom w:val="none" w:sz="0" w:space="0" w:color="auto"/>
            <w:right w:val="none" w:sz="0" w:space="0" w:color="auto"/>
          </w:divBdr>
        </w:div>
        <w:div w:id="1011417756">
          <w:blockQuote w:val="1"/>
          <w:marLeft w:val="0"/>
          <w:marRight w:val="0"/>
          <w:marTop w:val="200"/>
          <w:marBottom w:val="200"/>
          <w:divBdr>
            <w:top w:val="none" w:sz="0" w:space="0" w:color="auto"/>
            <w:left w:val="single" w:sz="18" w:space="12" w:color="345D9D"/>
            <w:bottom w:val="none" w:sz="0" w:space="0" w:color="auto"/>
            <w:right w:val="none" w:sz="0" w:space="0" w:color="auto"/>
          </w:divBdr>
        </w:div>
        <w:div w:id="471218004">
          <w:blockQuote w:val="1"/>
          <w:marLeft w:val="0"/>
          <w:marRight w:val="0"/>
          <w:marTop w:val="200"/>
          <w:marBottom w:val="200"/>
          <w:divBdr>
            <w:top w:val="none" w:sz="0" w:space="0" w:color="auto"/>
            <w:left w:val="single" w:sz="18" w:space="12" w:color="345D9D"/>
            <w:bottom w:val="none" w:sz="0" w:space="0" w:color="auto"/>
            <w:right w:val="none" w:sz="0" w:space="0" w:color="auto"/>
          </w:divBdr>
        </w:div>
        <w:div w:id="323826616">
          <w:blockQuote w:val="1"/>
          <w:marLeft w:val="0"/>
          <w:marRight w:val="0"/>
          <w:marTop w:val="200"/>
          <w:marBottom w:val="200"/>
          <w:divBdr>
            <w:top w:val="none" w:sz="0" w:space="0" w:color="auto"/>
            <w:left w:val="single" w:sz="18" w:space="12" w:color="345D9D"/>
            <w:bottom w:val="none" w:sz="0" w:space="0" w:color="auto"/>
            <w:right w:val="none" w:sz="0" w:space="0" w:color="auto"/>
          </w:divBdr>
        </w:div>
        <w:div w:id="1819498288">
          <w:blockQuote w:val="1"/>
          <w:marLeft w:val="0"/>
          <w:marRight w:val="0"/>
          <w:marTop w:val="200"/>
          <w:marBottom w:val="200"/>
          <w:divBdr>
            <w:top w:val="none" w:sz="0" w:space="0" w:color="auto"/>
            <w:left w:val="single" w:sz="18" w:space="12" w:color="345D9D"/>
            <w:bottom w:val="none" w:sz="0" w:space="0" w:color="auto"/>
            <w:right w:val="none" w:sz="0" w:space="0" w:color="auto"/>
          </w:divBdr>
        </w:div>
        <w:div w:id="1777942984">
          <w:blockQuote w:val="1"/>
          <w:marLeft w:val="0"/>
          <w:marRight w:val="0"/>
          <w:marTop w:val="200"/>
          <w:marBottom w:val="200"/>
          <w:divBdr>
            <w:top w:val="none" w:sz="0" w:space="0" w:color="auto"/>
            <w:left w:val="single" w:sz="18" w:space="12" w:color="345D9D"/>
            <w:bottom w:val="none" w:sz="0" w:space="0" w:color="auto"/>
            <w:right w:val="none" w:sz="0" w:space="0" w:color="auto"/>
          </w:divBdr>
        </w:div>
        <w:div w:id="1117213144">
          <w:blockQuote w:val="1"/>
          <w:marLeft w:val="0"/>
          <w:marRight w:val="0"/>
          <w:marTop w:val="200"/>
          <w:marBottom w:val="200"/>
          <w:divBdr>
            <w:top w:val="none" w:sz="0" w:space="0" w:color="auto"/>
            <w:left w:val="single" w:sz="18" w:space="12" w:color="345D9D"/>
            <w:bottom w:val="none" w:sz="0" w:space="0" w:color="auto"/>
            <w:right w:val="none" w:sz="0" w:space="0" w:color="auto"/>
          </w:divBdr>
        </w:div>
        <w:div w:id="2041279876">
          <w:blockQuote w:val="1"/>
          <w:marLeft w:val="0"/>
          <w:marRight w:val="0"/>
          <w:marTop w:val="200"/>
          <w:marBottom w:val="200"/>
          <w:divBdr>
            <w:top w:val="none" w:sz="0" w:space="0" w:color="auto"/>
            <w:left w:val="single" w:sz="18" w:space="12" w:color="345D9D"/>
            <w:bottom w:val="none" w:sz="0" w:space="0" w:color="auto"/>
            <w:right w:val="none" w:sz="0" w:space="0" w:color="auto"/>
          </w:divBdr>
        </w:div>
        <w:div w:id="1753090036">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66503268">
          <w:blockQuote w:val="1"/>
          <w:marLeft w:val="0"/>
          <w:marRight w:val="0"/>
          <w:marTop w:val="200"/>
          <w:marBottom w:val="200"/>
          <w:divBdr>
            <w:top w:val="none" w:sz="0" w:space="0" w:color="auto"/>
            <w:left w:val="single" w:sz="18" w:space="12" w:color="345D9D"/>
            <w:bottom w:val="none" w:sz="0" w:space="0" w:color="auto"/>
            <w:right w:val="none" w:sz="0" w:space="0" w:color="auto"/>
          </w:divBdr>
        </w:div>
        <w:div w:id="413866117">
          <w:blockQuote w:val="1"/>
          <w:marLeft w:val="0"/>
          <w:marRight w:val="0"/>
          <w:marTop w:val="200"/>
          <w:marBottom w:val="200"/>
          <w:divBdr>
            <w:top w:val="none" w:sz="0" w:space="0" w:color="auto"/>
            <w:left w:val="single" w:sz="18" w:space="12" w:color="345D9D"/>
            <w:bottom w:val="none" w:sz="0" w:space="0" w:color="auto"/>
            <w:right w:val="none" w:sz="0" w:space="0" w:color="auto"/>
          </w:divBdr>
        </w:div>
        <w:div w:id="771437200">
          <w:blockQuote w:val="1"/>
          <w:marLeft w:val="0"/>
          <w:marRight w:val="0"/>
          <w:marTop w:val="200"/>
          <w:marBottom w:val="200"/>
          <w:divBdr>
            <w:top w:val="none" w:sz="0" w:space="0" w:color="auto"/>
            <w:left w:val="single" w:sz="18" w:space="12" w:color="345D9D"/>
            <w:bottom w:val="none" w:sz="0" w:space="0" w:color="auto"/>
            <w:right w:val="none" w:sz="0" w:space="0" w:color="auto"/>
          </w:divBdr>
        </w:div>
        <w:div w:id="1485195189">
          <w:blockQuote w:val="1"/>
          <w:marLeft w:val="0"/>
          <w:marRight w:val="0"/>
          <w:marTop w:val="200"/>
          <w:marBottom w:val="200"/>
          <w:divBdr>
            <w:top w:val="none" w:sz="0" w:space="0" w:color="auto"/>
            <w:left w:val="single" w:sz="18" w:space="12" w:color="345D9D"/>
            <w:bottom w:val="none" w:sz="0" w:space="0" w:color="auto"/>
            <w:right w:val="none" w:sz="0" w:space="0" w:color="auto"/>
          </w:divBdr>
        </w:div>
        <w:div w:id="2092459511">
          <w:blockQuote w:val="1"/>
          <w:marLeft w:val="0"/>
          <w:marRight w:val="0"/>
          <w:marTop w:val="200"/>
          <w:marBottom w:val="200"/>
          <w:divBdr>
            <w:top w:val="none" w:sz="0" w:space="0" w:color="auto"/>
            <w:left w:val="single" w:sz="18" w:space="12" w:color="345D9D"/>
            <w:bottom w:val="none" w:sz="0" w:space="0" w:color="auto"/>
            <w:right w:val="none" w:sz="0" w:space="0" w:color="auto"/>
          </w:divBdr>
        </w:div>
        <w:div w:id="1689327269">
          <w:blockQuote w:val="1"/>
          <w:marLeft w:val="0"/>
          <w:marRight w:val="0"/>
          <w:marTop w:val="200"/>
          <w:marBottom w:val="200"/>
          <w:divBdr>
            <w:top w:val="none" w:sz="0" w:space="0" w:color="auto"/>
            <w:left w:val="single" w:sz="18" w:space="12" w:color="345D9D"/>
            <w:bottom w:val="none" w:sz="0" w:space="0" w:color="auto"/>
            <w:right w:val="none" w:sz="0" w:space="0" w:color="auto"/>
          </w:divBdr>
        </w:div>
        <w:div w:id="1303578228">
          <w:blockQuote w:val="1"/>
          <w:marLeft w:val="0"/>
          <w:marRight w:val="0"/>
          <w:marTop w:val="200"/>
          <w:marBottom w:val="200"/>
          <w:divBdr>
            <w:top w:val="none" w:sz="0" w:space="0" w:color="auto"/>
            <w:left w:val="single" w:sz="18" w:space="12" w:color="345D9D"/>
            <w:bottom w:val="none" w:sz="0" w:space="0" w:color="auto"/>
            <w:right w:val="none" w:sz="0" w:space="0" w:color="auto"/>
          </w:divBdr>
        </w:div>
        <w:div w:id="515459035">
          <w:blockQuote w:val="1"/>
          <w:marLeft w:val="0"/>
          <w:marRight w:val="0"/>
          <w:marTop w:val="200"/>
          <w:marBottom w:val="200"/>
          <w:divBdr>
            <w:top w:val="none" w:sz="0" w:space="0" w:color="auto"/>
            <w:left w:val="single" w:sz="18" w:space="12" w:color="345D9D"/>
            <w:bottom w:val="none" w:sz="0" w:space="0" w:color="auto"/>
            <w:right w:val="none" w:sz="0" w:space="0" w:color="auto"/>
          </w:divBdr>
        </w:div>
        <w:div w:id="854536953">
          <w:blockQuote w:val="1"/>
          <w:marLeft w:val="0"/>
          <w:marRight w:val="0"/>
          <w:marTop w:val="200"/>
          <w:marBottom w:val="200"/>
          <w:divBdr>
            <w:top w:val="none" w:sz="0" w:space="0" w:color="auto"/>
            <w:left w:val="single" w:sz="18" w:space="12" w:color="345D9D"/>
            <w:bottom w:val="none" w:sz="0" w:space="0" w:color="auto"/>
            <w:right w:val="none" w:sz="0" w:space="0" w:color="auto"/>
          </w:divBdr>
        </w:div>
        <w:div w:id="84227844">
          <w:blockQuote w:val="1"/>
          <w:marLeft w:val="0"/>
          <w:marRight w:val="0"/>
          <w:marTop w:val="200"/>
          <w:marBottom w:val="200"/>
          <w:divBdr>
            <w:top w:val="none" w:sz="0" w:space="0" w:color="auto"/>
            <w:left w:val="single" w:sz="18" w:space="12" w:color="345D9D"/>
            <w:bottom w:val="none" w:sz="0" w:space="0" w:color="auto"/>
            <w:right w:val="none" w:sz="0" w:space="0" w:color="auto"/>
          </w:divBdr>
        </w:div>
        <w:div w:id="499320062">
          <w:blockQuote w:val="1"/>
          <w:marLeft w:val="0"/>
          <w:marRight w:val="0"/>
          <w:marTop w:val="200"/>
          <w:marBottom w:val="200"/>
          <w:divBdr>
            <w:top w:val="none" w:sz="0" w:space="0" w:color="auto"/>
            <w:left w:val="single" w:sz="18" w:space="12" w:color="345D9D"/>
            <w:bottom w:val="none" w:sz="0" w:space="0" w:color="auto"/>
            <w:right w:val="none" w:sz="0" w:space="0" w:color="auto"/>
          </w:divBdr>
        </w:div>
        <w:div w:id="544413741">
          <w:blockQuote w:val="1"/>
          <w:marLeft w:val="0"/>
          <w:marRight w:val="0"/>
          <w:marTop w:val="200"/>
          <w:marBottom w:val="200"/>
          <w:divBdr>
            <w:top w:val="none" w:sz="0" w:space="0" w:color="auto"/>
            <w:left w:val="single" w:sz="18" w:space="12" w:color="345D9D"/>
            <w:bottom w:val="none" w:sz="0" w:space="0" w:color="auto"/>
            <w:right w:val="none" w:sz="0" w:space="0" w:color="auto"/>
          </w:divBdr>
        </w:div>
        <w:div w:id="2134208979">
          <w:blockQuote w:val="1"/>
          <w:marLeft w:val="0"/>
          <w:marRight w:val="0"/>
          <w:marTop w:val="200"/>
          <w:marBottom w:val="200"/>
          <w:divBdr>
            <w:top w:val="none" w:sz="0" w:space="0" w:color="auto"/>
            <w:left w:val="single" w:sz="18" w:space="12" w:color="345D9D"/>
            <w:bottom w:val="none" w:sz="0" w:space="0" w:color="auto"/>
            <w:right w:val="none" w:sz="0" w:space="0" w:color="auto"/>
          </w:divBdr>
        </w:div>
        <w:div w:id="1720470879">
          <w:blockQuote w:val="1"/>
          <w:marLeft w:val="0"/>
          <w:marRight w:val="0"/>
          <w:marTop w:val="200"/>
          <w:marBottom w:val="200"/>
          <w:divBdr>
            <w:top w:val="none" w:sz="0" w:space="0" w:color="auto"/>
            <w:left w:val="single" w:sz="18" w:space="12" w:color="345D9D"/>
            <w:bottom w:val="none" w:sz="0" w:space="0" w:color="auto"/>
            <w:right w:val="none" w:sz="0" w:space="0" w:color="auto"/>
          </w:divBdr>
        </w:div>
        <w:div w:id="1630822970">
          <w:blockQuote w:val="1"/>
          <w:marLeft w:val="0"/>
          <w:marRight w:val="0"/>
          <w:marTop w:val="200"/>
          <w:marBottom w:val="200"/>
          <w:divBdr>
            <w:top w:val="none" w:sz="0" w:space="0" w:color="auto"/>
            <w:left w:val="single" w:sz="18" w:space="12" w:color="345D9D"/>
            <w:bottom w:val="none" w:sz="0" w:space="0" w:color="auto"/>
            <w:right w:val="none" w:sz="0" w:space="0" w:color="auto"/>
          </w:divBdr>
        </w:div>
        <w:div w:id="1810130976">
          <w:blockQuote w:val="1"/>
          <w:marLeft w:val="0"/>
          <w:marRight w:val="0"/>
          <w:marTop w:val="200"/>
          <w:marBottom w:val="200"/>
          <w:divBdr>
            <w:top w:val="none" w:sz="0" w:space="0" w:color="auto"/>
            <w:left w:val="single" w:sz="18" w:space="12" w:color="345D9D"/>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4884</Words>
  <Characters>26867</Characters>
  <Application>Microsoft Office Word</Application>
  <DocSecurity>0</DocSecurity>
  <Lines>223</Lines>
  <Paragraphs>63</Paragraphs>
  <ScaleCrop>false</ScaleCrop>
  <Company/>
  <LinksUpToDate>false</LinksUpToDate>
  <CharactersWithSpaces>31688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Defensa — Marco Teórico, Semana 1</dc:title>
  <dc:subject/>
  <dc:creator>Andrew XXLL</dc:creator>
  <cp:keywords/>
  <dc:description/>
  <cp:lastModifiedBy>Andrew XXLL</cp:lastModifiedBy>
  <cp:revision>2</cp:revision>
  <cp:lastPrinted>2026-08-18T02:56:00Z</cp:lastPrinted>
  <dcterms:created xsi:type="dcterms:W3CDTF">2026-08-18T02:56:00Z</dcterms:created>
  <dcterms:modified xsi:type="dcterms:W3CDTF">2026-08-18T02:56:00Z</dcterms:modified>
</cp:coreProperties>
</file>