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 y está demostrado.</w:t>
      </w:r>
      <w:r>
        <w:rPr>
          <w:rFonts w:ascii="Times New Roman" w:cs="Times New Roman" w:eastAsia="Times New Roman" w:hAnsi="Times New Roman"/>
          <w:color w:val="000000"/>
          <w:sz w:val="24"/>
          <w:szCs w:val="24"/>
        </w:rPr>
        <w:t xml:space="preserve">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tercera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4).</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bis De dónde salen los datos,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bis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4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2026-09-08T06:40:32.773Z</dcterms:created>
  <dcterms:modified xsi:type="dcterms:W3CDTF">2026-09-08T06:40:32.774Z</dcterms:modified>
</cp:coreProperties>
</file>

<file path=docProps/custom.xml><?xml version="1.0" encoding="utf-8"?>
<Properties xmlns="http://schemas.openxmlformats.org/officeDocument/2006/custom-properties" xmlns:vt="http://schemas.openxmlformats.org/officeDocument/2006/docPropsVTypes"/>
</file>