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即时通讯音视频开发</w:t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多人实时音视频聊天架构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架构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：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结构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服务端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客户端</w:t>
      </w:r>
      <w:r>
        <w:rPr>
          <w:rFonts w:ascii="Helvetica Neue" w:hAnsi="Helvetica Neue"/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P2P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直连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335878</wp:posOffset>
            </wp:positionH>
            <wp:positionV relativeFrom="line">
              <wp:posOffset>190500</wp:posOffset>
            </wp:positionV>
            <wp:extent cx="1941752" cy="16513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752" cy="1651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26"/>
          <w:szCs w:val="26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856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b w:val="0"/>
                <w:b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优点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  <w:t>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服务端压力最小，大多数情况下不需要用到流媒体服务。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856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b w:val="0"/>
                <w:b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缺点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  <w:t>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客户端负载太大，不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易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扩展，特别是移动端，编解码压力会非常大。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架构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：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pt-PT"/>
          <w14:textFill>
            <w14:solidFill>
              <w14:srgbClr w14:val="2F2F2F"/>
            </w14:solidFill>
          </w14:textFill>
        </w:rPr>
        <w:t>Mixer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结构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视频会议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常用的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结构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服务端做转码，混音，合屏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等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368519</wp:posOffset>
            </wp:positionV>
            <wp:extent cx="2481519" cy="15024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19" cy="1502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tbl>
      <w:tblPr>
        <w:tblW w:w="9637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2036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b w:val="0"/>
                <w:b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优点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  <w:t>: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  <w:ind w:right="0"/>
              <w:jc w:val="left"/>
              <w:rPr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客户端负载最小，与一对一负载一样，所以理论上可以支持很多人同时视频。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  <w:ind w:right="0"/>
              <w:jc w:val="left"/>
              <w:rPr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因为服务端有做编解码，所以可与现有产品无缝集成。</w:t>
            </w:r>
          </w:p>
          <w:p>
            <w:pPr>
              <w:pStyle w:val="表格样式 2"/>
              <w:numPr>
                <w:ilvl w:val="0"/>
                <w:numId w:val="1"/>
              </w:numPr>
              <w:bidi w:val="0"/>
              <w:ind w:right="0"/>
              <w:jc w:val="left"/>
              <w:rPr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TW" w:eastAsia="zh-TW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TW" w:eastAsia="zh-TW"/>
                <w14:textFill>
                  <w14:solidFill>
                    <w14:srgbClr w14:val="666666"/>
                  </w14:solidFill>
                </w14:textFill>
              </w:rPr>
              <w:t>可以最大程度利用硬件能力，如硬件</w:t>
            </w:r>
            <w:r>
              <w:rPr>
                <w:rFonts w:ascii="Helvetica Neue" w:hAnsi="Helvetica Neue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es-ES_tradnl"/>
                <w14:textFill>
                  <w14:solidFill>
                    <w14:srgbClr w14:val="666666"/>
                  </w14:solidFill>
                </w14:textFill>
              </w:rPr>
              <w:t>MCU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，芯片。</w:t>
            </w:r>
          </w:p>
        </w:tc>
      </w:tr>
    </w:tbl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tbl>
      <w:tblPr>
        <w:tblW w:w="9637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1644" w:hRule="atLeast"/>
        </w:trPr>
        <w:tc>
          <w:tcPr>
            <w:tcW w:type="dxa" w:w="9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b w:val="0"/>
                <w:b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:lang w:val="zh-CN" w:eastAsia="zh-CN"/>
                <w14:textFill>
                  <w14:solidFill>
                    <w14:srgbClr w14:val="2F2F2F"/>
                  </w14:solidFill>
                </w14:textFill>
              </w:rPr>
              <w:t>缺点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2e2e2e"/>
                <w:sz w:val="30"/>
                <w:szCs w:val="30"/>
                <w:shd w:val="clear" w:color="auto" w:fill="ffffff"/>
                <w:rtl w:val="0"/>
                <w14:textFill>
                  <w14:solidFill>
                    <w14:srgbClr w14:val="2F2F2F"/>
                  </w14:solidFill>
                </w14:textFill>
              </w:rPr>
              <w:t>:</w:t>
            </w:r>
          </w:p>
          <w:p>
            <w:pPr>
              <w:pStyle w:val="表格样式 2"/>
              <w:numPr>
                <w:ilvl w:val="0"/>
                <w:numId w:val="2"/>
              </w:numPr>
              <w:bidi w:val="0"/>
              <w:ind w:right="0"/>
              <w:jc w:val="left"/>
              <w:rPr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服务端负载很大，建设成本很高。</w:t>
            </w:r>
          </w:p>
          <w:p>
            <w:pPr>
              <w:pStyle w:val="表格样式 2"/>
              <w:numPr>
                <w:ilvl w:val="0"/>
                <w:numId w:val="2"/>
              </w:numPr>
              <w:bidi w:val="0"/>
              <w:ind w:right="0"/>
              <w:jc w:val="left"/>
              <w:rPr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延迟问题，因为服务端做了很多动作</w:t>
            </w:r>
            <w:r>
              <w:rPr>
                <w:rFonts w:ascii="Helvetica Neue" w:hAnsi="Helvetica Neue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666666"/>
                  </w14:solidFill>
                </w14:textFill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解码，合屏，混音，编码</w:t>
            </w:r>
            <w:r>
              <w:rPr>
                <w:rFonts w:ascii="Helvetica Neue" w:hAnsi="Helvetica Neue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666666"/>
                  </w14:solidFill>
                </w14:textFill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666666"/>
                <w:sz w:val="28"/>
                <w:szCs w:val="28"/>
                <w:shd w:val="clear" w:color="auto" w:fill="ffffff"/>
                <w:rtl w:val="0"/>
                <w:lang w:val="zh-CN" w:eastAsia="zh-CN"/>
                <w14:textFill>
                  <w14:solidFill>
                    <w14:srgbClr w14:val="666666"/>
                  </w14:solidFill>
                </w14:textFill>
              </w:rPr>
              <w:t>，所以会带来延迟。</w:t>
            </w:r>
          </w:p>
        </w:tc>
      </w:tr>
    </w:tbl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架构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：</w:t>
      </w:r>
      <w:r>
        <w:rPr>
          <w:rFonts w:ascii="Helvetica Neue" w:hAnsi="Helvetica Neue"/>
          <w:b w:val="1"/>
          <w:bCs w:val="1"/>
          <w:outline w:val="0"/>
          <w:color w:val="2e2e2e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Router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42"/>
          <w:szCs w:val="42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结构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服务端只负责包转发，不负责转码，</w:t>
      </w: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yy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流媒体服务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为此结构</w:t>
      </w:r>
      <w:r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-128269</wp:posOffset>
            </wp:positionH>
            <wp:positionV relativeFrom="line">
              <wp:posOffset>415653</wp:posOffset>
            </wp:positionV>
            <wp:extent cx="3016990" cy="18053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90" cy="180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默认"/>
        <w:tabs>
          <w:tab w:val="left" w:pos="220"/>
          <w:tab w:val="left" w:pos="720"/>
        </w:tabs>
        <w:bidi w:val="0"/>
        <w:spacing w:before="0"/>
        <w:ind w:left="720" w:right="0" w:hanging="72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b w:val="0"/>
          <w:b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优点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:</w:t>
      </w:r>
    </w:p>
    <w:p>
      <w:pPr>
        <w:pStyle w:val="表格样式 2"/>
        <w:numPr>
          <w:ilvl w:val="0"/>
          <w:numId w:val="4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与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666666"/>
            </w14:solidFill>
          </w14:textFill>
        </w:rPr>
        <w:t>Mixer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相比服务端压力比较小，而且容易扩展。</w:t>
      </w:r>
    </w:p>
    <w:p>
      <w:pPr>
        <w:pStyle w:val="表格样式 2"/>
        <w:numPr>
          <w:ilvl w:val="0"/>
          <w:numId w:val="4"/>
        </w:numPr>
        <w:bidi w:val="0"/>
        <w:ind w:right="0"/>
        <w:jc w:val="left"/>
        <w:rPr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低延迟，特别是与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结合能大大提升客户端体验度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TW" w:eastAsia="zh-TW"/>
          <w14:textFill>
            <w14:solidFill>
              <w14:srgbClr w14:val="666666"/>
            </w14:solidFill>
          </w14:textFill>
        </w:rPr>
        <w:t>貌似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h265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ja-JP" w:eastAsia="ja-JP"/>
          <w14:textFill>
            <w14:solidFill>
              <w14:srgbClr w14:val="666666"/>
            </w14:solidFill>
          </w14:textFill>
        </w:rPr>
        <w:t>和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vp9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666666"/>
            </w14:solidFill>
          </w14:textFill>
        </w:rPr>
        <w:t>才开始集成</w:t>
      </w:r>
      <w:r>
        <w:rPr>
          <w:rFonts w:ascii="Helvetica Neue" w:hAnsi="Helvetica Neue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svc)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66666"/>
          <w:sz w:val="28"/>
          <w:szCs w:val="28"/>
          <w:shd w:val="clear" w:color="auto" w:fill="ffffff"/>
          <w:rtl w:val="0"/>
          <w14:textFill>
            <w14:solidFill>
              <w14:srgbClr w14:val="666666"/>
            </w14:solidFill>
          </w14:textFill>
        </w:rPr>
        <w:t>。</w:t>
      </w:r>
    </w:p>
    <w:p>
      <w:pPr>
        <w:pStyle w:val="表格样式 2"/>
        <w:bidi w:val="0"/>
        <w:ind w:left="0" w:right="0" w:firstLine="0"/>
        <w:jc w:val="left"/>
        <w:rPr>
          <w:b w:val="0"/>
          <w:bCs w:val="0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缺点</w:t>
      </w:r>
      <w:r>
        <w:rPr>
          <w:rFonts w:ascii="Helvetica Neue" w:hAnsi="Helvetica Neue"/>
          <w:b w:val="1"/>
          <w:bCs w:val="1"/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  <w:t>: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考虑到不同客户端需要不同的接收能力，所以真正实现下来服务端的架构也并不简单。</w:t>
      </w: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</w:p>
    <w:p>
      <w:pPr>
        <w:pStyle w:val="表格样式 2"/>
        <w:bidi w:val="0"/>
        <w:ind w:left="0" w:right="0" w:firstLine="0"/>
        <w:jc w:val="left"/>
        <w:rPr>
          <w:outline w:val="0"/>
          <w:color w:val="2e2e2e"/>
          <w:sz w:val="30"/>
          <w:szCs w:val="30"/>
          <w:shd w:val="clear" w:color="auto" w:fill="ffffff"/>
          <w:rtl w:val="0"/>
          <w14:textFill>
            <w14:solidFill>
              <w14:srgbClr w14:val="2F2F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e2e2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2F2F2F"/>
            </w14:solidFill>
          </w14:textFill>
        </w:rPr>
        <w:t>参考</w:t>
      </w:r>
    </w:p>
    <w:p>
      <w:pPr>
        <w:pStyle w:val="表格样式 2"/>
        <w:bidi w:val="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outline w:val="0"/>
          <w:color w:val="2e2e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F2F2F"/>
            </w14:solidFill>
          </w14:textFill>
        </w:rPr>
        <w:t>http://www.52im.net/thread-253-1-1.html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