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分布式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读写锁使用场景和</w:t>
      </w:r>
      <w:r>
        <w:rPr>
          <w:rFonts w:ascii="Helvetica Neue" w:hAnsi="Helvetica Neue"/>
          <w:sz w:val="48"/>
          <w:szCs w:val="48"/>
          <w:rtl w:val="0"/>
        </w:rPr>
        <w:t>ZK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实现方案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46"/>
          <w:szCs w:val="46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46"/>
          <w:szCs w:val="46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读写锁介绍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读写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允许同一时刻被多个读线程访问，但是在写线程访问时，所有的读线程和其他的写线程都会被阻塞</w:t>
      </w:r>
    </w:p>
    <w:p>
      <w:pPr>
        <w:pStyle w:val="正文"/>
        <w:bidi w:val="0"/>
      </w:pPr>
    </w:p>
    <w:p>
      <w:pPr>
        <w:pStyle w:val="默认"/>
        <w:numPr>
          <w:ilvl w:val="0"/>
          <w:numId w:val="2"/>
        </w:numPr>
        <w:bidi w:val="0"/>
        <w:spacing w:before="0" w:after="80"/>
        <w:ind w:right="1078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：互斥，同一时刻，只有一个进程，持有写锁</w:t>
      </w:r>
      <w:r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0"/>
          <w:numId w:val="2"/>
        </w:numPr>
        <w:bidi w:val="0"/>
        <w:spacing w:before="0" w:after="80"/>
        <w:ind w:right="1078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：共享，同一时刻，可以多个进程，持有读锁</w:t>
      </w:r>
      <w:r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组合</w:t>
      </w:r>
      <w:r>
        <w:rPr>
          <w:rFonts w:ascii="Optima" w:hAnsi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10101"/>
            </w14:solidFill>
          </w14:textFill>
        </w:rPr>
        <w:t>：</w:t>
      </w:r>
      <w:r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1"/>
          <w:numId w:val="4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010101"/>
            </w14:solidFill>
          </w14:textFill>
        </w:rPr>
        <w:t>：所有的「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」都失效时，可以「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加读锁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」，读锁共享</w:t>
      </w:r>
    </w:p>
    <w:p>
      <w:pPr>
        <w:pStyle w:val="默认"/>
        <w:numPr>
          <w:ilvl w:val="1"/>
          <w:numId w:val="4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010101"/>
            </w14:solidFill>
          </w14:textFill>
        </w:rPr>
        <w:t>：所有的「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ja-JP" w:eastAsia="ja-JP"/>
          <w14:textFill>
            <w14:solidFill>
              <w14:srgbClr w14:val="010101"/>
            </w14:solidFill>
          </w14:textFill>
        </w:rPr>
        <w:t>」和「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」都失效时，可以「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加写锁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」，写锁互斥，跟所有的读写动作都互斥</w:t>
      </w:r>
    </w:p>
    <w:p>
      <w:pPr>
        <w:pStyle w:val="默认"/>
        <w:tabs>
          <w:tab w:val="left" w:pos="940"/>
          <w:tab w:val="left" w:pos="1440"/>
        </w:tabs>
        <w:bidi w:val="0"/>
        <w:spacing w:before="0"/>
        <w:ind w:left="1440" w:right="0" w:hanging="144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46"/>
          <w:szCs w:val="46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46"/>
          <w:szCs w:val="46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读写锁特性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46"/>
          <w:szCs w:val="46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</w:p>
    <w:p>
      <w:pPr>
        <w:pStyle w:val="默认"/>
        <w:bidi w:val="0"/>
        <w:spacing w:before="0" w:after="80"/>
        <w:ind w:left="80" w:right="1078" w:hanging="8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32"/>
          <w:szCs w:val="32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  <w:r>
        <w:rPr>
          <w:rFonts w:ascii="Optima" w:hAnsi="Optima" w:hint="default"/>
          <w:b w:val="1"/>
          <w:bCs w:val="1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—</w:t>
      </w:r>
      <w:r>
        <w:rPr>
          <w:rFonts w:ascii="Optima" w:hAnsi="Optima"/>
          <w:b w:val="1"/>
          <w:bCs w:val="1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-</w:t>
      </w:r>
      <w:r>
        <w:rPr>
          <w:rFonts w:ascii="Optima" w:hAnsi="Optima"/>
          <w:b w:val="1"/>
          <w:bCs w:val="1"/>
          <w:outline w:val="0"/>
          <w:color w:val="34b27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35B378"/>
            </w14:solidFill>
          </w14:textFill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35B378"/>
            </w14:solidFill>
          </w14:textFill>
        </w:rPr>
        <w:t>读共享、写互斥</w:t>
      </w:r>
    </w:p>
    <w:p>
      <w:pPr>
        <w:pStyle w:val="默认"/>
        <w:bidi w:val="0"/>
        <w:spacing w:before="0" w:after="80"/>
        <w:ind w:left="80" w:right="1078" w:hanging="8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32"/>
          <w:szCs w:val="32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595959"/>
          <w:sz w:val="32"/>
          <w:szCs w:val="32"/>
          <w:shd w:val="clear" w:color="auto" w:fill="ffffff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95959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595959"/>
            </w14:solidFill>
          </w14:textFill>
        </w:rPr>
        <w:t>影响读写锁性能需要考虑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95959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595959"/>
            </w14:solidFill>
          </w14:textFill>
        </w:rPr>
        <w:t>的几点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595959"/>
          <w:sz w:val="32"/>
          <w:szCs w:val="32"/>
          <w:shd w:val="clear" w:color="auto" w:fill="ffffff"/>
          <w:rtl w:val="0"/>
          <w14:textFill>
            <w14:solidFill>
              <w14:srgbClr w14:val="595959"/>
            </w14:solidFill>
          </w14:textFill>
        </w:rPr>
      </w:pPr>
    </w:p>
    <w:p>
      <w:pPr>
        <w:pStyle w:val="默认"/>
        <w:numPr>
          <w:ilvl w:val="0"/>
          <w:numId w:val="5"/>
        </w:numPr>
        <w:bidi w:val="0"/>
        <w:spacing w:before="0" w:after="80"/>
        <w:ind w:right="1078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释放优先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：当一个操作「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释放写锁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」时，并且队列中同时存在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28"/>
          <w:szCs w:val="28"/>
          <w:shd w:val="clear" w:color="auto" w:fill="1a1f22"/>
          <w:rtl w:val="0"/>
          <w:lang w:val="zh-CN" w:eastAsia="zh-CN"/>
          <w14:textFill>
            <w14:solidFill>
              <w14:srgbClr w14:val="35B378"/>
            </w14:solidFill>
          </w14:textFill>
        </w:rPr>
        <w:t>读线程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10101"/>
            </w14:solidFill>
          </w14:textFill>
        </w:rPr>
        <w:t>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28"/>
          <w:szCs w:val="28"/>
          <w:shd w:val="clear" w:color="auto" w:fill="1a1f22"/>
          <w:rtl w:val="0"/>
          <w:lang w:val="zh-CN" w:eastAsia="zh-CN"/>
          <w14:textFill>
            <w14:solidFill>
              <w14:srgbClr w14:val="35B378"/>
            </w14:solidFill>
          </w14:textFill>
        </w:rPr>
        <w:t>写线程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时，那么是读线程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优先获得锁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，还是写线程，或者说是最先发出请求的线程</w:t>
      </w:r>
      <w:r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读线程插队：如果当读线程「持有读锁」时，有写线程在等待，那么新到达的读线程能否立即获得访问权，还是应该在写线程后面等待？</w:t>
      </w:r>
    </w:p>
    <w:p>
      <w:pPr>
        <w:pStyle w:val="默认"/>
        <w:numPr>
          <w:ilvl w:val="1"/>
          <w:numId w:val="6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如果允许读线程插队到线程前面，那么将提高并发性，但却可能造成写线程发生饥饿问题。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默认"/>
        <w:numPr>
          <w:ilvl w:val="0"/>
          <w:numId w:val="7"/>
        </w:numPr>
        <w:bidi w:val="0"/>
        <w:spacing w:before="0" w:after="80"/>
        <w:ind w:right="1078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14:textFill>
            <w14:solidFill>
              <w14:srgbClr w14:val="35B378"/>
            </w14:solidFill>
          </w14:textFill>
        </w:rPr>
        <w:t>重入性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：读锁、写锁是否允许重入。</w:t>
      </w:r>
    </w:p>
    <w:p>
      <w:pPr>
        <w:pStyle w:val="默认"/>
        <w:numPr>
          <w:ilvl w:val="0"/>
          <w:numId w:val="8"/>
        </w:numPr>
        <w:bidi w:val="0"/>
        <w:spacing w:before="0" w:after="80"/>
        <w:ind w:right="1078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广义上的可重入锁指的是可重复可递归调用的锁，在外层使用锁之后，在内层仍然可以使用，并且不发生死锁（前提得是同一个对象或者</w:t>
      </w:r>
      <w:r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010101"/>
            </w14:solidFill>
          </w14:textFill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），这样的锁就叫做可重入锁。</w:t>
      </w:r>
      <w:r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0"/>
          <w:numId w:val="5"/>
        </w:numPr>
        <w:bidi w:val="0"/>
        <w:spacing w:before="0" w:after="80"/>
        <w:ind w:right="1078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降级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：如果一个线程「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持有写锁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」，那么它能否在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不释放锁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的情况下「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降级成读锁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10101"/>
            </w14:solidFill>
          </w14:textFill>
        </w:rPr>
        <w:t>」？</w:t>
      </w:r>
      <w:r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升级：「持有读锁」的线程能否优于其他正在等待的读线程和写线程而「升级成写锁」？</w:t>
      </w:r>
      <w:r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默认"/>
        <w:numPr>
          <w:ilvl w:val="1"/>
          <w:numId w:val="8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在大多数的「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</w:t>
      </w:r>
      <w:r>
        <w:rPr>
          <w:rFonts w:ascii="Optima" w:hAnsi="Optima"/>
          <w:b w:val="1"/>
          <w:bCs w:val="1"/>
          <w:outline w:val="0"/>
          <w:color w:val="34b278"/>
          <w:sz w:val="30"/>
          <w:szCs w:val="30"/>
          <w:shd w:val="clear" w:color="auto" w:fill="ffffff"/>
          <w:rtl w:val="0"/>
          <w14:textFill>
            <w14:solidFill>
              <w14:srgbClr w14:val="35B378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」实现中，并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不支持升级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，因为很容易造成死锁（如果两个读线程同时升级为写锁，那么二者都不会释放读取锁）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46"/>
          <w:szCs w:val="46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  <w:r>
        <w:rPr>
          <w:rFonts w:ascii="Optima" w:hAnsi="Optima"/>
          <w:b w:val="1"/>
          <w:bCs w:val="1"/>
          <w:outline w:val="0"/>
          <w:color w:val="34b278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35B378"/>
            </w14:solidFill>
          </w14:textFill>
        </w:rPr>
        <w:t xml:space="preserve">ZooKeeper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46"/>
          <w:szCs w:val="46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中，读写锁的实现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默认"/>
        <w:numPr>
          <w:ilvl w:val="0"/>
          <w:numId w:val="9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创建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/zookeeperLock/sharedLock/{ip}-{type}-{id}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的「临时顺序节点」，来代表读写锁</w:t>
      </w:r>
    </w:p>
    <w:p>
      <w:pPr>
        <w:pStyle w:val="默认"/>
        <w:numPr>
          <w:ilvl w:val="2"/>
          <w:numId w:val="8"/>
        </w:numPr>
        <w:bidi w:val="0"/>
        <w:spacing w:before="0"/>
        <w:ind w:right="0"/>
        <w:jc w:val="left"/>
        <w:rPr>
          <w:rFonts w:ascii="Optima" w:hAnsi="Optim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Optima" w:hAnsi="Optim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枚举值</w:t>
      </w:r>
      <w:r>
        <w:rPr>
          <w:rFonts w:ascii="Optima" w:hAnsi="Optim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</w:t>
      </w:r>
      <w:r>
        <w:rPr>
          <w:rFonts w:ascii="Optima" w:hAnsi="Optima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onaco" w:hAnsi="Monaco"/>
          <w:outline w:val="0"/>
          <w:color w:val="34b278"/>
          <w:sz w:val="28"/>
          <w:szCs w:val="28"/>
          <w:shd w:val="clear" w:color="auto" w:fill="1a1f22"/>
          <w:rtl w:val="0"/>
          <w14:textFill>
            <w14:solidFill>
              <w14:srgbClr w14:val="35B378"/>
            </w14:solidFill>
          </w14:textFill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：读锁（共享）</w:t>
      </w:r>
      <w:r>
        <w:rPr>
          <w:rFonts w:ascii="Monaco" w:hAnsi="Monaco"/>
          <w:outline w:val="0"/>
          <w:color w:val="34b278"/>
          <w:sz w:val="28"/>
          <w:szCs w:val="28"/>
          <w:shd w:val="clear" w:color="auto" w:fill="1a1f22"/>
          <w:rtl w:val="0"/>
          <w:lang w:val="de-DE"/>
          <w14:textFill>
            <w14:solidFill>
              <w14:srgbClr w14:val="35B378"/>
            </w14:solidFill>
          </w14:textFill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：写锁（互斥）</w:t>
      </w:r>
    </w:p>
    <w:p>
      <w:pPr>
        <w:pStyle w:val="默认"/>
        <w:numPr>
          <w:ilvl w:val="2"/>
          <w:numId w:val="10"/>
        </w:numPr>
        <w:bidi w:val="0"/>
        <w:spacing w:before="0"/>
        <w:ind w:right="0"/>
        <w:jc w:val="left"/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临时顺序节点自增序号</w:t>
      </w:r>
    </w:p>
    <w:p>
      <w:pPr>
        <w:pStyle w:val="默认"/>
        <w:numPr>
          <w:ilvl w:val="2"/>
          <w:numId w:val="10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获取「读锁」，会在</w:t>
      </w:r>
      <w:r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ZooKeeper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上，创建类似节点：</w:t>
      </w:r>
      <w:r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/sharedLock/10.0.10.1-R-0000000001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。</w:t>
      </w:r>
    </w:p>
    <w:p>
      <w:pPr>
        <w:pStyle w:val="默认"/>
        <w:numPr>
          <w:ilvl w:val="2"/>
          <w:numId w:val="10"/>
        </w:numPr>
        <w:bidi w:val="0"/>
        <w:spacing w:before="0"/>
        <w:ind w:right="0"/>
        <w:jc w:val="left"/>
        <w:rPr>
          <w:rFonts w:eastAsia="Optima" w:hint="eastAsia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获取「写锁」，会在</w:t>
      </w:r>
      <w:r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ZooKeeper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上，创建类似节点：</w:t>
      </w:r>
      <w:r>
        <w:rPr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/sharedLock/10.0.10.1-W-0000000002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。</w:t>
      </w:r>
    </w:p>
    <w:p>
      <w:pPr>
        <w:pStyle w:val="默认"/>
        <w:numPr>
          <w:ilvl w:val="0"/>
          <w:numId w:val="9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客户端调用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getChildren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接口来获取所有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已创建的子节点</w:t>
      </w:r>
      <w:r>
        <w:rPr>
          <w:rFonts w:ascii="Helvetica Neue" w:hAnsi="Helvetica Neue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前驱节点</w:t>
      </w:r>
      <w:r>
        <w:rPr>
          <w:rFonts w:ascii="Helvetica Neue" w:hAnsi="Helvetica Neue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列表。</w:t>
      </w:r>
    </w:p>
    <w:p>
      <w:pPr>
        <w:pStyle w:val="默认"/>
        <w:numPr>
          <w:ilvl w:val="0"/>
          <w:numId w:val="9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判断是否获得锁，对于读请求如果所有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前驱节点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都是读请求或者没有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前驱节点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，表明已经成功获取共享锁，同时开始执行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逻辑。对于写请求，如果自己不是序号最小的子节点，那么就进入等待。</w:t>
      </w:r>
    </w:p>
    <w:p>
      <w:pPr>
        <w:pStyle w:val="默认"/>
        <w:numPr>
          <w:ilvl w:val="0"/>
          <w:numId w:val="9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如果没有获取到共享锁，读请求向比自己序号小的最后一个写请求节点注册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watcher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监听，写请求向比自己序号小的最后一个节点注册</w:t>
      </w:r>
      <w:r>
        <w:rPr>
          <w:rFonts w:ascii="Helvetica Neue" w:hAnsi="Helvetica Neue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watcher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监听。避免「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00000"/>
            </w14:solidFill>
          </w14:textFill>
        </w:rPr>
        <w:t>群效应」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实际开发过程中，可以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curator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工具包封装的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帮助我们实现分布式锁。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dependency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8000"/>
            </w14:solidFill>
          </w14:textFill>
        </w:rPr>
        <w:t>groupId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  <w:r>
        <w:rPr>
          <w:rFonts w:ascii="Menlo Regular" w:hAnsi="Menlo Regular"/>
          <w:outline w:val="0"/>
          <w:color w:val="7f7f7f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808080"/>
            </w14:solidFill>
          </w14:textFill>
        </w:rPr>
        <w:t>org.apache.curator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&lt;/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8000"/>
            </w14:solidFill>
          </w14:textFill>
        </w:rPr>
        <w:t>groupId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8000"/>
            </w14:solidFill>
          </w14:textFill>
        </w:rPr>
        <w:t>artifactId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  <w:r>
        <w:rPr>
          <w:rFonts w:ascii="Menlo Regular" w:hAnsi="Menlo Regular"/>
          <w:outline w:val="0"/>
          <w:color w:val="7f7f7f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808080"/>
            </w14:solidFill>
          </w14:textFill>
        </w:rPr>
        <w:t>curator-recipes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&lt;/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8000"/>
            </w14:solidFill>
          </w14:textFill>
        </w:rPr>
        <w:t>artifactId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version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  <w:r>
        <w:rPr>
          <w:rFonts w:ascii="Menlo Regular" w:hAnsi="Menlo Regular"/>
          <w:outline w:val="0"/>
          <w:color w:val="7f7f7f"/>
          <w:sz w:val="29"/>
          <w:szCs w:val="29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>x.x.x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&lt;/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8000"/>
            </w14:solidFill>
          </w14:textFill>
        </w:rPr>
        <w:t>version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</w:pP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  <w:t>&lt;/</w:t>
      </w:r>
      <w:r>
        <w:rPr>
          <w:rFonts w:ascii="Menlo Regular" w:hAnsi="Menlo Regular"/>
          <w:outline w:val="0"/>
          <w:color w:val="00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dependency</w:t>
      </w:r>
      <w:r>
        <w:rPr>
          <w:rFonts w:ascii="Menlo Regular" w:hAnsi="Menlo Regular"/>
          <w:outline w:val="0"/>
          <w:color w:val="7f7f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808000"/>
            </w14:solidFill>
          </w14:textFill>
        </w:rPr>
        <w:t>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f7f00"/>
          <w:sz w:val="29"/>
          <w:szCs w:val="29"/>
          <w:shd w:val="clear" w:color="auto" w:fill="ffffff"/>
          <w:rtl w:val="0"/>
          <w14:textFill>
            <w14:solidFill>
              <w14:srgbClr w14:val="808000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b w:val="1"/>
          <w:bCs w:val="1"/>
          <w:outline w:val="0"/>
          <w:color w:val="34b278"/>
          <w:sz w:val="46"/>
          <w:szCs w:val="46"/>
          <w:shd w:val="clear" w:color="auto" w:fill="ffffff"/>
          <w:rtl w:val="0"/>
          <w14:textFill>
            <w14:solidFill>
              <w14:srgbClr w14:val="35B37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46"/>
          <w:szCs w:val="46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实践建议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595959"/>
          <w:sz w:val="32"/>
          <w:szCs w:val="32"/>
          <w:shd w:val="clear" w:color="auto" w:fill="ffffff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95959"/>
          <w:sz w:val="32"/>
          <w:szCs w:val="32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>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读</w:t>
      </w:r>
      <w:r>
        <w:rPr>
          <w:rFonts w:ascii="Optima" w:hAnsi="Optima"/>
          <w:b w:val="1"/>
          <w:bCs w:val="1"/>
          <w:outline w:val="0"/>
          <w:color w:val="34b278"/>
          <w:sz w:val="32"/>
          <w:szCs w:val="32"/>
          <w:shd w:val="clear" w:color="auto" w:fill="ffffff"/>
          <w:rtl w:val="0"/>
          <w14:textFill>
            <w14:solidFill>
              <w14:srgbClr w14:val="35B378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95959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595959"/>
            </w14:solidFill>
          </w14:textFill>
        </w:rPr>
        <w:t>」允许对共享数据，进行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5B378"/>
            </w14:solidFill>
          </w14:textFill>
        </w:rPr>
        <w:t>更高的并发访问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95959"/>
          <w:sz w:val="32"/>
          <w:szCs w:val="32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595959"/>
          <w:sz w:val="32"/>
          <w:szCs w:val="32"/>
          <w:shd w:val="clear" w:color="auto" w:fill="ffffff"/>
          <w:rtl w:val="0"/>
          <w14:textFill>
            <w14:solidFill>
              <w14:srgbClr w14:val="59595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在实践中，「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读</w:t>
      </w:r>
      <w:r>
        <w:rPr>
          <w:rFonts w:ascii="Optima" w:hAnsi="Optima"/>
          <w:b w:val="1"/>
          <w:bCs w:val="1"/>
          <w:outline w:val="0"/>
          <w:color w:val="34b278"/>
          <w:sz w:val="32"/>
          <w:szCs w:val="32"/>
          <w:shd w:val="clear" w:color="auto" w:fill="faf8fd"/>
          <w:rtl w:val="0"/>
          <w14:textFill>
            <w14:solidFill>
              <w14:srgbClr w14:val="35B378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」只有在多处理器上，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28"/>
          <w:szCs w:val="28"/>
          <w:shd w:val="clear" w:color="auto" w:fill="1a1f22"/>
          <w:rtl w:val="0"/>
          <w:lang w:val="zh-CN" w:eastAsia="zh-CN"/>
          <w14:textFill>
            <w14:solidFill>
              <w14:srgbClr w14:val="35B378"/>
            </w14:solidFill>
          </w14:textFill>
        </w:rPr>
        <w:t>高频读</w:t>
      </w:r>
      <w:r>
        <w:rPr>
          <w:rFonts w:ascii="Optima" w:hAnsi="Optima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28"/>
          <w:szCs w:val="28"/>
          <w:shd w:val="clear" w:color="auto" w:fill="1a1f22"/>
          <w:rtl w:val="0"/>
          <w:lang w:val="zh-CN" w:eastAsia="zh-CN"/>
          <w14:textFill>
            <w14:solidFill>
              <w14:srgbClr w14:val="35B378"/>
            </w14:solidFill>
          </w14:textFill>
        </w:rPr>
        <w:t>低频写</w:t>
      </w:r>
      <w:r>
        <w:rPr>
          <w:rFonts w:ascii="Optima" w:hAnsi="Optima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场景下，才能提高性能。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而在其他情况下，「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读</w:t>
      </w:r>
      <w:r>
        <w:rPr>
          <w:rFonts w:ascii="Optima" w:hAnsi="Optima"/>
          <w:b w:val="1"/>
          <w:bCs w:val="1"/>
          <w:outline w:val="0"/>
          <w:color w:val="34b278"/>
          <w:sz w:val="32"/>
          <w:szCs w:val="32"/>
          <w:shd w:val="clear" w:color="auto" w:fill="faf8fd"/>
          <w:rtl w:val="0"/>
          <w14:textFill>
            <w14:solidFill>
              <w14:srgbClr w14:val="35B378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」的性能却比「独占锁」的性能要差一点，这是因为「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读</w:t>
      </w:r>
      <w:r>
        <w:rPr>
          <w:rFonts w:ascii="Optima" w:hAnsi="Optima"/>
          <w:b w:val="1"/>
          <w:bCs w:val="1"/>
          <w:outline w:val="0"/>
          <w:color w:val="34b278"/>
          <w:sz w:val="32"/>
          <w:szCs w:val="32"/>
          <w:shd w:val="clear" w:color="auto" w:fill="faf8fd"/>
          <w:rtl w:val="0"/>
          <w14:textFill>
            <w14:solidFill>
              <w14:srgbClr w14:val="35B378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写锁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」的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复杂性更高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所以，要对程序进行分析，判断「读</w:t>
      </w:r>
      <w:r>
        <w:rPr>
          <w:rFonts w:ascii="Optima" w:hAnsi="Optima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写锁」是否能提高性能，特别是，大多数场景下，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28"/>
          <w:szCs w:val="28"/>
          <w:shd w:val="clear" w:color="auto" w:fill="1a1f22"/>
          <w:rtl w:val="0"/>
          <w:lang w:val="zh-CN" w:eastAsia="zh-CN"/>
          <w14:textFill>
            <w14:solidFill>
              <w14:srgbClr w14:val="35B378"/>
            </w14:solidFill>
          </w14:textFill>
        </w:rPr>
        <w:t>高频读的场景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616161"/>
            </w14:solidFill>
          </w14:textFill>
        </w:rPr>
        <w:t>，可依赖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读取缓存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4b278"/>
          <w:sz w:val="32"/>
          <w:szCs w:val="32"/>
          <w:shd w:val="clear" w:color="auto" w:fill="faf8fd"/>
          <w:rtl w:val="0"/>
          <w:lang w:val="zh-CN" w:eastAsia="zh-CN"/>
          <w14:textFill>
            <w14:solidFill>
              <w14:srgbClr w14:val="35B378"/>
            </w14:solidFill>
          </w14:textFill>
        </w:rPr>
        <w:t>提升并发能力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06060"/>
          <w:sz w:val="32"/>
          <w:szCs w:val="32"/>
          <w:shd w:val="clear" w:color="auto" w:fill="faf8fd"/>
          <w:rtl w:val="0"/>
          <w14:textFill>
            <w14:solidFill>
              <w14:srgbClr w14:val="616161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4b278"/>
          <w:sz w:val="46"/>
          <w:szCs w:val="46"/>
          <w:shd w:val="clear" w:color="auto" w:fill="ffffff"/>
          <w:rtl w:val="0"/>
          <w14:textFill>
            <w14:solidFill>
              <w14:srgbClr w14:val="35B378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10101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instrText xml:space="preserve"> HYPERLINK "https://mp.weixin.qq.com/s/hPi2pp4WKIAYGI7SQ0fl0g"</w:instrText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10101"/>
            </w14:solidFill>
          </w14:textFill>
        </w:rPr>
        <w:t>https://mp.weixin.qq.com/s/hPi2pp4WKIAYGI7SQ0fl0g</w:t>
      </w:r>
      <w:r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instrText xml:space="preserve"> HYPERLINK "https://juejin.cn/post/6844903601546985485"</w:instrText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010101"/>
            </w14:solidFill>
          </w14:textFill>
        </w:rPr>
        <w:t>https://juejin.cn/post/6844903601546985485</w:t>
      </w:r>
      <w:r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instrText xml:space="preserve"> HYPERLINK "https://blog.csdn.net/rickiyeat/article/details/78314451"</w:instrText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10101"/>
            </w14:solidFill>
          </w14:textFill>
        </w:rPr>
        <w:t>https://blog.csdn.net/rickiyeat/article/details/78314451</w:t>
      </w:r>
      <w:r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pP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instrText xml:space="preserve"> HYPERLINK "https://www.runoob.com/w3cnote/zookeeper-locks.html"</w:instrText>
      </w:r>
      <w:r>
        <w:rPr>
          <w:rStyle w:val="Hyperlink.0"/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10101"/>
            </w14:solidFill>
          </w14:textFill>
        </w:rPr>
        <w:t>https://www.runoob.com/w3cnote/zookeeper-locks.html</w:t>
      </w:r>
      <w:r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Optima" w:cs="Optima" w:hAnsi="Optima" w:eastAsia="Optim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1010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tima">
    <w:charset w:val="00"/>
    <w:family w:val="roman"/>
    <w:pitch w:val="default"/>
  </w:font>
  <w:font w:name="Monaco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.0"/>
  </w:abstractNum>
  <w:abstractNum w:abstractNumId="3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Optima" w:cs="Optima" w:hAnsi="Optima" w:eastAsia="Opti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4b27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3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9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3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7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09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203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4"/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203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numbering" w:styleId="项目符号.0">
    <w:name w:val="项目符号.0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