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p1p73zgpgn5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Sujet 2 : une nouvelle accorderie à Toulouse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site que l’on souhaite est la base pour une nouvelle accorderie à Toulouse.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Qu’est-ce qu’une accorderie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Une accorderie est un système d’échange de services solidaires entre ses membres (« accordeurs »), en général habitants d’un même quartier, et destiné à « lutter contre la précarité et la pauvreté, favoriser la mixité sociale, aider les gens à prendre conscience de leur capacité à faire, et aider au lien social ».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Si vous connaissez les </w:t>
      </w:r>
      <w:hyperlink r:id="rId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SEL</w:t>
        </w:r>
      </w:hyperlink>
      <w:r w:rsidDel="00000000" w:rsidR="00000000" w:rsidRPr="00000000">
        <w:rPr>
          <w:i w:val="1"/>
          <w:rtl w:val="0"/>
        </w:rPr>
        <w:t xml:space="preserve"> (systèmes d’échange locaux), vous vous dites : quelle est la différence ? Pas de monnaie d’échange quand, dans de nombreux SEL, une monnaie fictive est instaurée. Mais ce n’est pas la règle dans tous les SEL ... Dans une </w:t>
      </w:r>
      <w:r w:rsidDel="00000000" w:rsidR="00000000" w:rsidRPr="00000000">
        <w:rPr>
          <w:b w:val="1"/>
          <w:i w:val="1"/>
          <w:rtl w:val="0"/>
        </w:rPr>
        <w:t xml:space="preserve">accorderie</w:t>
      </w:r>
      <w:r w:rsidDel="00000000" w:rsidR="00000000" w:rsidRPr="00000000">
        <w:rPr>
          <w:i w:val="1"/>
          <w:rtl w:val="0"/>
        </w:rPr>
        <w:t xml:space="preserve">, l’échange se fait sur la base du temps : une heure donnée, une heure rendue. Quelle que soit la complexité du service, le principe de l’</w:t>
      </w:r>
      <w:r w:rsidDel="00000000" w:rsidR="00000000" w:rsidRPr="00000000">
        <w:rPr>
          <w:b w:val="1"/>
          <w:i w:val="1"/>
          <w:rtl w:val="0"/>
        </w:rPr>
        <w:t xml:space="preserve">accorderie</w:t>
      </w:r>
      <w:r w:rsidDel="00000000" w:rsidR="00000000" w:rsidRPr="00000000">
        <w:rPr>
          <w:i w:val="1"/>
          <w:rtl w:val="0"/>
        </w:rPr>
        <w:t xml:space="preserve"> est d’échanger son temps.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Concept du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que ces échanges puissent être mis en place, il faut une plateforme d’échange accessible à tous les accordeurs membre.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Fonctionnalités du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site doit comporter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Une interface générale permettant de présenter le concept de l’accorderie ainsi que l’inscription de nouveaux membres et les offres de services proposés.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 système d’identification avec des comptes personnels pour permettre aux accordeurs d’accéder à leur espace privé. Espace où ils peuvent avoir accès à leur solde en temps/service. Voir les offres de service et aussi les demandes de services.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 système permettant de mettre en relation les gens répondant à une demande de service à la personne ayant besoin de ce service. Et une gestion de la banque de donnée afin que les demandes soient supprimées une fois le service rendu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 système permettant de comptabiliser et de vérifier les services rendus. Ce système doit être relié au compte afin de pouvoir mettre à jour le solde des membres (ajout d’heure pour les services rendus, retrait d’heure pour les services reçus)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Nous vous proposons ici de reprendre le projet réalisé l’année dernière qui est d’assez bonne facture 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Bonne utilisation du Framework CakePHP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Assez bonne couverture de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but sera donc de l’améliorer en ajoutant quelques fonctionnalités pour obtenir une première version du produit opérationnel au plus tôt.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fr.wiktionary.org/wiki/SEL" TargetMode="External"/></Relationships>
</file>