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OneProduct Agent 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 Analizi ve Geliştirme Yol Haritası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Hermes orkestrasyonu + OpenClaw tool-use mimarisi üzerine teknik değerlendirme</w:t>
      </w:r>
    </w:p>
    <w:p>
      <w:pPr>
        <w:spacing w:before="1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Hazırlayan: Claude (Cowork)  ·  Tarih: 14 Mayıs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Yönetici Özeti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OneProduct Agent OS, tek bir ürün etrafında uçtan uca e-ticaret operasyonunu yönetmek için tasarlanmış, çok ajanlı (multi-agent) bir platformdur. Sistem iki ana katmandan oluşur: Hermes adı verilen orkestratör (görev grafı / DAG kurar, ajanları paralel koşturur, sonuçları birleştirir) ve OpenClaw adı verilen tool-use motoru (self-describing JSON manifest registry, permission scope, JSON-schema doğrulama, retry, fallback ve maliyet/audit kaydı).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Frontend Vite + React 19 + Tailwind v4 ile yazılmış tıklanabilir bir SPA; backend ise FastAPI + Pydantic + SQLAlchemy üzerine kurulu, Gemini API üzerinden Türkçe yanıtlar üreten asenkron bir servistir. Toplamda 18 uzman ajan + 70+ tool manifestinden bahseden mimari söylem ile gerçek kod tabanı arasında önemli mesafeler bulunuyor; ana iskelet sağlam ama "production-ready" bir SaaS olabilmesi için bilinçli ve etaplı bir geliştirme planına ihtiyaç var.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Bu doküman; projenin ne olduğunu, mimari güçlü/zayıf yönlerini, kritik eksikleri ve 6 aylık fazlara bölünmüş somut bir geliştirme yol haritasını sunar.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OneProduct Agent 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SaaS prototipi / e-ticaret orkestrasyon platformu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Dil/UX dili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Türkçe (sistem promptları, UI metinleri, executive summary)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3.13, FastAPI 0.115, Pydantic 2, SQLAlchemy 2, structlog, google-genai SDK 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19, TypeScript 5.9, Vite 7, Tailwind v4, Zustand 5, recharts, lucide-react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(2.5-flash → 2.0-flash → lite fallback zinciri); anahtar yoksa MockProvider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(varsayılan), PostgreSQL string ile değiştirilebilir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Paketleme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vite-plugin-singlefile (frontend single-HTML), iki ayrı Dockerfile (api &amp; web)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Dağıtım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docker-compose, Kubernetes (k8s/) manifestleri, GitHub Actions CI/CD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pytest-asyncio; backend için 4 dosyalık test seti, frontend testi yok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Dokümantasyon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README, CLAUDE.md, PRODUCTION_DEPLOYMENT.md, LaTeX whitepaper (docs/whitepaper)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 proje aslında ne yapıyor?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Sistem, bir kullanıcının onboarding ile bir ürün (örn. "yanmaz tencere") tanımladığı, ardından chat veya sayfa içi butonlardan komut verdiği bir "tek ürün şirketi işletim sistemi" olarak konumlanıyor. Bir mesaj geldiğinde: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/api/v1/chat → HermesOrchestrator.handle() çağrılır.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router.route() anahtar-kelime tabanlı sezgisel ile primary + supporting ajanları seçer.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TaskGraph kurulur; primary ilk dalga, supporting ikinci dalgada paralel çalışır (asyncio.gather).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ajan kendi system_prompt + primary_tools listesiyle çalışır; her tool çağrısı OpenClaw üzerinden permission + JSON-schema + retry + fallback + cost ile çalıştırılır ve ExecutionContext.audit'e yazılır.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_merge() ajan çıktılarını LLM ile tek bir Türkçe yönetici özetine harmanlar; LLM hata verirse bulleted digest fallback üretir.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&lt; 0.6 ise "escalated", ⚠️ ile başlayan satırlar onay kuyruğuna çevrilir.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Mimari Değerlendirme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Güçlü yönler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katman ayrımı: </w:t>
      </w:r>
      <w:r>
        <w:rPr>
          <w:rFonts w:ascii="Arial" w:cs="Arial" w:eastAsia="Arial" w:hAnsi="Arial"/>
          <w:sz w:val="22"/>
          <w:szCs w:val="22"/>
        </w:rPr>
        <w:t xml:space="preserve">Orchestration (Hermes) ile tool-use (OpenClaw) birbirinden temiz ayrılmış; agents/, core/hermes/, core/openclaw/ klasörleri tek sorumluluk taşıyor.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Self-describing tool registry: </w:t>
      </w:r>
      <w:r>
        <w:rPr>
          <w:rFonts w:ascii="Arial" w:cs="Arial" w:eastAsia="Arial" w:hAnsi="Arial"/>
          <w:sz w:val="22"/>
          <w:szCs w:val="22"/>
        </w:rPr>
        <w:t xml:space="preserve">Tool'lar JSON manifest ile besleniyor (apps/api/tools/manifests/), runtime'da rglob ile yükleniyor, allowed_agents alanı izin kapısı olarak çalışıyor — yeni tool eklemek kod değişikliği gerektirmiyor.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abstraction: </w:t>
      </w:r>
      <w:r>
        <w:rPr>
          <w:rFonts w:ascii="Arial" w:cs="Arial" w:eastAsia="Arial" w:hAnsi="Arial"/>
          <w:sz w:val="22"/>
          <w:szCs w:val="22"/>
        </w:rPr>
        <w:t xml:space="preserve">core/llm/provider.py içindeki LLMProvider + GeminiProvider + MockProvider yapısı testleri ağdan bağımsız tutuyor; fallback model zinciri ve semafor ile RPM koruması düşünülmüş.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&amp; cost tracking: </w:t>
      </w:r>
      <w:r>
        <w:rPr>
          <w:rFonts w:ascii="Arial" w:cs="Arial" w:eastAsia="Arial" w:hAnsi="Arial"/>
          <w:sz w:val="22"/>
          <w:szCs w:val="22"/>
        </w:rPr>
        <w:t xml:space="preserve">Her tool çağrısı ToolCallLog olarak biriktiriliyor, ExecutionContext.cost_so_far_usd ve budget_usd ile bütçe kontrolü mevcut.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Türkçe-first ürün dili: </w:t>
      </w:r>
      <w:r>
        <w:rPr>
          <w:rFonts w:ascii="Arial" w:cs="Arial" w:eastAsia="Arial" w:hAnsi="Arial"/>
          <w:sz w:val="22"/>
          <w:szCs w:val="22"/>
        </w:rPr>
        <w:t xml:space="preserve">Tüm system promptları, UI ve özet metinleri tutarlı şekilde Türkçe — hedef pazara uygun bir konumlandırma.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Reproducible dev: </w:t>
      </w:r>
      <w:r>
        <w:rPr>
          <w:rFonts w:ascii="Arial" w:cs="Arial" w:eastAsia="Arial" w:hAnsi="Arial"/>
          <w:sz w:val="22"/>
          <w:szCs w:val="22"/>
        </w:rPr>
        <w:t xml:space="preserve">flake.nix, scripts/dev.sh, scripts/check.sh ve env.example dosyaları geliştirici onboard'ını kolaylaştırıyor.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 ve container hazırlığı: </w:t>
      </w:r>
      <w:r>
        <w:rPr>
          <w:rFonts w:ascii="Arial" w:cs="Arial" w:eastAsia="Arial" w:hAnsi="Arial"/>
          <w:sz w:val="22"/>
          <w:szCs w:val="22"/>
        </w:rPr>
        <w:t xml:space="preserve">Dockerfile.api, Dockerfile.web, docker-compose.prod.yml, k8s/ manifestleri, GitHub Actions pipeline'ı (test → build → security scan → staging/prod) hazır.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Konsept netliği: </w:t>
      </w:r>
      <w:r>
        <w:rPr>
          <w:rFonts w:ascii="Arial" w:cs="Arial" w:eastAsia="Arial" w:hAnsi="Arial"/>
          <w:sz w:val="22"/>
          <w:szCs w:val="22"/>
        </w:rPr>
        <w:t xml:space="preserve">"Tek ürün etrafında ajan ekosistemi" konumlandırması, klasik Shopify-app çorbasına göre ayırt edici bir hikaye sunuyor; whitepaper bunu akademik dille destekliyor.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Zayıf / Eksik yönler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Tespit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router.py saf anahtar-kelime tabanlı, "yorum" gibi tek kelimeler yanlış ajana yönlendirebilir; embedding/LLM sınıflandırıcı yok.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envanteri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Manifests klasöründe sadece 4 JSON dosyası var; README'deki "70+ tool" söylemi gerçekleşmemiş.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 (söylem-gerçek farkı)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adapter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Yalnızca brand_visual_generator için canlı adapter kayıtlı; geri kalan her şey mock_response'dan deterministik fake değer üretiyor.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çeşitliliği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SEED'de 18 spec olmasına rağmen AGENT_CLASSES'ta sadece 6 sınıf var; diğerleri GenericAgent fallback'ine düşüyor.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Kalıcılık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TaskRow / ApprovalRow tabloları mevcut ama orchestrator.handle() çıktısı DB'ye persist edilmiyor; tasks/approvals route'ları boş veriyle çalışır halde.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Kimlik &amp; yetki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yok; CORS'tan herkes /chat endpoint'ini çağırabilir, API key/JWT/RBAC katmanı tanımsız.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 (prod blok)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güvenliği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src/lib/gemini.ts API anahtarını tarayıcıda paketliyor — README de bunu kabul ediyor; production'da frontend yalnızca backend'e konuşmalı.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store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useStore.ts 1154 satır, tek monolit dosya; sayfa-özel iş mantığı, intent matcher, LLM çağrıları aynı yerde — bakım maliyeti yüksek.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kapsamı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Backend: 4 dosya, sadece OpenClaw + TaskGraph + Router primitivleri test ediliyor; orchestrator end-to-end yok. Frontend: 0 test.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Gözlemlenebilirlik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structlog event isimleri var ama metric/trace yok; OpenTelemetry, Prometheus exporter, request_id propagation eksik.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Maliyet kontrolü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budget_usd alanı var ama nereden set edilecek belirsiz; per-tenant/per-task quota &amp; alarm yok.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&amp; migration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+ init_db() create_all; Alembic migration scheme yok, prod'da PostgreSQL'e geçiş riskli.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Insan-onay döngüsü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 ⚠️ ile başlayan satırları RecommendedAction'a çeviriyor; onay UI'ı sayfada var ama orchestrator işleyişine bağlı bir "waiting_human_approval" durumu yok — confirm/deny sonrası ajan akışı devam etmiyor.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/ vektör arama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core/memory boş; ürün geçmişi, önceki ajan çıktıları, knowledge base araması yok.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 (uzun vadeli)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endpoint REST tek-atış; SSE/WS streaming yok, kullanıcı uzun ajan akışında bekliyor.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Söylem-gerçek farkı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README'de geçen "18 ajan + 70+ tool" ifadesi prototip için bir vaat; mevcut kodda 18 AgentSpec (6'sı uzmanlaşmış sınıf, kalanı generic) ve 4 manifest dosyası (toplam tool sayısı manifestlerdeki kayıt sayısı kadar) bulunuyor. Bunu açıkça PRD'de "iddia edilen vs. teslim edilen" matrisine çevirmek, gelecekteki kullanıcı/iş ortağı sunumlarında sürprizleri önler.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Performans, Güvenlik ve Operasyon Notları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asyncio.gather ile ajan paralelliği iyi; ancak Gemini semaforu (llm_max_concurrency=2) ile darboğaz oluşuyor — production'da paid tier RPM ile bu sınırı ayarlanabilir hale getirmek gerek.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retry sabit (max_attempts=2) ve linear; exponential backoff + jitter yok. _extract_retry_delay sadece Gemini içindir, OpenClaw retry'larında değil.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TaskGraph.ready() her döngüde tüm nodeları tarar; küçük graflar için sorun değil ama 100+ node'lu senaryolarda O(N²) potansiyeli var.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Güvenlik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allow_origins = localhost listesi sabit — prod için env-driven hale gelmeli; allow_methods="*" ve allow_credentials=True kombinasyonu CSRF açısından dikkatli kullanılmalı.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input_schema jsonschema ile valide ediliyor; ama output_schema çalıştırma sırasında zorunlu tutulmuyor — LLM'in yanlış formatlı tool çıktısı sessizce geçebilir.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adapter sözleşmesi imza/secret içermiyor; canlı entegrasyonlar (Shopify, Klaviyo, Meta Ads) eklendiğinde her birine ayrı vault/secret-store entegrasyonu lazım.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Frontend'in tarayıcıda API key tutması (gemini.ts) kabul edilmiş bir prototip sınırlaması; production öncesi mutlaka backend proxy kullanılmalı.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Operasyon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docker-compose.prod.yml + k8s/ manifestleri hazır ama Helm chart / Kustomize overlay yok; multi-env (dev/stg/prod) için template parametrizasyonu eksik.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workflow'u staging+prod'a deploy ediyor; ancak rollback adımı, smoke test ve veritabanı migration adımı tanımsız.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Loglar structlog ile JSON üretiyor ama log shipping (Loki, ELK, Datadog) entegrasyonu yok; uzun süreli audit log'lar SQLite'ta kalırsa scale etmez.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Geliştirme Planı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Aşağıdaki yol haritası ürünü "tıklanabilir prototip"ten "küçük ölçekli production SaaS"a taşımak için 4 fazda planlandı. Her faz 4–6 hafta arası, kabaca 1 backend + 1 frontend + 0.5 DevOps efor varsayımıyla. Fazlar bağımsız değer üretecek şekilde sıralandı; her birinin sonunda demo-edilebilir bir kilometre taşı var.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0 — Temizlik ve Stabilizasyon (1–2 hafta)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Amaç: Mevcut kod tabanını "vaat = teslim" çizgisine çekmek, riskli teknik borçları görünür kılmak.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AGENT_CLASSES eksik kayıtlarını tamamla (18 ajanın hepsine, generic fallback yerine en azından spesifik system_prompt + primary_tools).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manifestlerini en az 20 gerçekçi tool'a çıkar (research, brand, pricing, growth, email, review, ops, legal, marketing, content_seo kategorilerinin her birinde 2+).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README'deki sayısal vaatleri (18 ajan / 70+ tool) gerçek kod sayımı ile eşle ya da yazıyı güncelle.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Orchestrator end-to-end test ekle (apps/api/tests/test_orchestrator.py) — MockProvider ile en az 3 farklı routing senaryosu.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Frontend'e basit smoke test (Playwright veya Vitest + Testing Library) — onboarding → chat → sonuç akışı.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CLAUDE.md'yi güncel kalan API'larla sync et; "Adding an agent" / "Adding a tool" prosedürlerini örnekle.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1 — Kalıcılık, Auth, Güvenlik (4–6 hafta)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Amaç: Single-tenant lokal prototipten multi-tenant kullanıma açılabilir bir backend'e geçmek.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Yapılacak iş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dependency olarak JWT (auth.users tablosu) veya Clerk/Supabase Auth proxy.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/chat sadece authenticated kullanıcılar.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Tüm tablolara tenant_id kolonu, row-level filter middleware'i, ürün/agent/tool isolation.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 deployment, çok müşteri.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Hermes sonucu TaskRow + AgentOutputRow olarak yazılsın; approvals route gerçek veriden okunsun.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/api/v1/tasks geçmişi gerçek döner.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kurulum, init_db() yerine alembic upgrade head; PostgreSQL'e geçişi belgele.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Versiyonlanmış schema.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yerine 1Password / AWS SM / GCP Secret Manager bağlayıcısı (config.py içinde provider abstraction).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Anahtarlar repo dışı.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src/lib/gemini.ts kaldırılıp her LLM çağrısı backend'e proxy edilsin; VITE_GEMINI_API_KEY kullanım dışı.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Browser'da anahtar yok.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slowapi veya fastapi-limiter ile per-tenant /chat quota; OpenClaw budget_usd otomatik tenant planından beslensin.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Kötüye-kullanım koruması.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ToolCallLog'lar audit_logs tablosuna yazılsın; admin UI'da filtreli görüntüleme.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hazırlığı.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2 — Akıllı Orkestrasyon ve Bellek (4–6 hafta)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Amaç: Sezgisel routing'i gerçek LLM/embedding tabanlı planlayıcıya çevirmek; ajanlara uzun-dönemli hafıza vermek.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Planner: </w:t>
      </w:r>
      <w:r>
        <w:rPr>
          <w:rFonts w:ascii="Arial" w:cs="Arial" w:eastAsia="Arial" w:hAnsi="Arial"/>
          <w:sz w:val="22"/>
          <w:szCs w:val="22"/>
        </w:rPr>
        <w:t xml:space="preserve">router.py yerine bir "planner_agent" — kullanıcı mesajını + ürün context'ini alır, hangi ajanları, hangi sırayla ve hangi bağımlılıklarla çalıştıracağını JSON DAG olarak üretir.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Vektör bellek: </w:t>
      </w:r>
      <w:r>
        <w:rPr>
          <w:rFonts w:ascii="Arial" w:cs="Arial" w:eastAsia="Arial" w:hAnsi="Arial"/>
          <w:sz w:val="22"/>
          <w:szCs w:val="22"/>
        </w:rPr>
        <w:t xml:space="preserve">core/memory altında pgvector (veya Qdrant/Pinecone) tabanlı bir long-term store; her AgentOutput, KnowledgeDocument, review yorumu embedding'lensin. Tool olarak memory_search eklensin.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Onay akışı: </w:t>
      </w:r>
      <w:r>
        <w:rPr>
          <w:rFonts w:ascii="Arial" w:cs="Arial" w:eastAsia="Arial" w:hAnsi="Arial"/>
          <w:sz w:val="22"/>
          <w:szCs w:val="22"/>
        </w:rPr>
        <w:t xml:space="preserve">TaskGraph "waiting_human_approval" durumu desteklesin; UI'dan approve/reject olduğunda task graph aynı yerden devam etsin (state restore).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Streaming: </w:t>
      </w:r>
      <w:r>
        <w:rPr>
          <w:rFonts w:ascii="Arial" w:cs="Arial" w:eastAsia="Arial" w:hAnsi="Arial"/>
          <w:sz w:val="22"/>
          <w:szCs w:val="22"/>
        </w:rPr>
        <w:t xml:space="preserve">/chat endpoint'i için SSE; her ajan adımı, her tool çağrısı progress event'i göndersin. Frontend'de SupervisorChatDock canlı şekilde "Pricing Agent çalışıyor..." göstersin.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&amp; token telemetry: </w:t>
      </w:r>
      <w:r>
        <w:rPr>
          <w:rFonts w:ascii="Arial" w:cs="Arial" w:eastAsia="Arial" w:hAnsi="Arial"/>
          <w:sz w:val="22"/>
          <w:szCs w:val="22"/>
        </w:rPr>
        <w:t xml:space="preserve">LLMResponse.tokens_used DB'ye yazılsın; tenant başına aylık token + tool maliyet özeti dashboard'a düşsün.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Self-evaluation: </w:t>
      </w:r>
      <w:r>
        <w:rPr>
          <w:rFonts w:ascii="Arial" w:cs="Arial" w:eastAsia="Arial" w:hAnsi="Arial"/>
          <w:sz w:val="22"/>
          <w:szCs w:val="22"/>
        </w:rPr>
        <w:t xml:space="preserve">Critic-agent — bir ajan çıktısını "yeterince somut mu, sayı içeriyor mu, halüsinasyon riski var mı" diye 0–1 arası skorlasın; düşükse yeniden çalıştırma veya escalate.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3 — Gerçek Entegrasyonlar (6–8 hafta)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Amaç: "mock_response" yerine, ajanların gerçek dünya verisi okuyup yazabildiği en az 3 kanal.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Shopify Admin API: store_setup, catalog, order, stock_levels tool'ları için live adapter; ngrok/Webhook tunnel ile webhook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 Ads + Google Ads: marketing_agent için get_campaigns, budget_update; OAuth flow + token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Klaviyo / Mailchimp: email_crm_agent için flow_setup, segment_builder; rate-limit-aware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kaynakları: Trustpilot/Trendyol scraping yerine resmi feed/API; review_aggregator live mod.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gen: brand_visual_generator zaten canlı; Gemini Image yerine fallback olarak Stable Diffusion / Imagen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Tüm canlı tool'lar circuit breaker (pybreaker) ile sarılsın; provider down ise mock'a graceful degrade.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4 — Ölçek, Gözlem ve Pazara Hazırlık (4–6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Gözlem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SDK, OTLP exporter; Grafana Tempo / Honeycomb trace, Prometheus metrics, Sentry exception.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iş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Uzun ajan akışları için Celery / RQ / Arq worker; apps/api/workers/ klasörü dolsun, /chat sadece job_id dönsün, frontend SSE ile dinlesin.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ölçek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read replica; audit_logs partitioning (aylık), eski kayıtlar S3'e parquet olarak arşivlensin.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 tool sonuçları (kategori bazında TTL), routing decision cache, rate limit counter.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useStore.ts'i feature-based slice'lara böl (useChatStore, useAgentsStore, useBrandStore...). React-Router yerine pages' ı sade tutan zustand router gerek değil; route bazlı code-split.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4-5 adımdan tek scrollable wizard'a; chat'ten gelen "executeSupervisorAction" intent'leri global komut paleti haline getirilsin (cmd+k).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Lokalizasyon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Türkçe varsayılan kalsın; i18n key'lerle EN ekle. UI metinleri için bir useTranslation hook.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Pazarlama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sitesi (oneproduct.ai), pricing katmanları (Free/Pro/Scale), trial flow, billing (Stripe).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SOC2-lite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 politikası, access log, encryption at rest (PostgreSQL), backup runbook.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Önceliklendirilmiş Backlog (Top 20)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Aşağıdaki tablo "neyi yarın yapsam en çok değer üretir" sırasıyla 20 maddeyi listeler. Etki ve efor 1–5 arası; öncelik = etki × ((6 − efor) /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800"/>
        <w:gridCol w:w="8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Madde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Efor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Hermes sonucunu DB'ye persist et (tasks + audit)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+ tenant_id + RLS middleware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Frontend'i tamamen backend proxy üzerinden çalıştır (API key browser'dan çıksın)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LLM-tabanlı planner_agent ile routing değişimi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/chat için SSE streaming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AGENT_CLASSES eksiklerini doldur (12 ajan)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 sayısını 20+ gerçekçi tool'a çıkar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pgvector + memory_search tool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migration kurulumu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end-to-end pytest seti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trace + Prometheus metrics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Per-tenant rate limit + budget enforcement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Shopify live adapter (en az 3 tool)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Meta/Google Ads live adapter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Onay döngüsünün gerçekten ajan akışını kesmesi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useStore.ts'i slice'lara böl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Playwright smoke testleri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 chart + multi-env values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çıktısının output_schema ile validate edilmesi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billing + plan tabanlı kota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Riskler ve Hafifletme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Hafifletme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fiyat/kota değişimi tek vendor bağımlılığı yaratır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core/llm/provider.py zaten abstract; OpenAI / Anthropic / vLLM self-host provider'ı ekle, runtime'da seçilebilir yap.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Türkçe market'te paid tier benimsenmesi yavaş olabilir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+ onboarding ile küçük kataloglarda gerçek değer kanıtla; vakaları case study'e çevir.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Mock'tan canlıya geçişte ajan halüsinasyonu pratik kararlara dönüşür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 2'deki critic-agent + Faz 1'deki onay döngüsü; canlı yazma işlemlerinde "dry-run" varsayılan.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 dosya UI bundle (single-HTML) ölçekte yavaş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Faz 4'te route-bazlı code-split; admin paneli ayrı bundle.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prod'da kullanılır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Düşük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+ PostgreSQL'i CI smoke test'inde zorunlu kıl; dev için bile SQLite'tan vazgeç.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ajan x 70 tool kombinasyon patlaması test edilemez hale gelir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Yüksek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test framework: her tool için input_schema fuzz, her ajan için 3 golden response.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Önerilen 6 Aylık Takvim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Hafta bazında özet; gerçek planda Asana/Linear/Jira'da kırılır.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Hafta 1–2 (Faz 0): Temizlik, eksik ajanlar, tool manifest 20+, E2E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Hafta 3–8 (Faz 1): Auth, multi-tenant, persist, Alembic, frontend proxy, rate limit,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Hafta 9–14 (Faz 2): LLM planner, pgvector bellek, streaming, kritik-onay döngüsü, critic-agent.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Hafta 15–22 (Faz 3): Shopify + Meta Ads + Klaviyo entegrasyonu, review feed, circuit breaker.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Hafta 23–26 (Faz 4): OpenTelemetry, Celery worker, Helm, landing + Stripe, ilk 5 pilot müşteri.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Sonuç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Mimari iskelet hem mühendislik hem ürün açısından yerinde: Hermes-OpenClaw ayrımı, JSON manifest registry, Pydantic schemas, Gemini fallback chain ve Türkçe-first konumlandırma sağlam temeller. Ana boşluk; orkestratörün gerçekten ürettiği işin kalıcılaştırılması, ajanların ve tool'ların mock'tan gerçeğe doğru kademeli geçişi, ve "production SaaS" için zorunlu olan auth/multi-tenant/observability katmanlarının kurulması.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Önerilen 4 faz, projeyi 6 ayda demo-edilebilir bir prototipten ilk müşteriyi taşıyabilir bir Türkiye-odaklı multi-agent e-ticaret platformuna taşır. Faz 0 + 1 (ilk 8 hafta) en yüksek getiri/risk oranını sunar; satış konuşmalarına başlanabilecek minimum bar buradadır.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Sayfa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OneProduct Agent OS — Geliştirme Yol Haritası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OneProduct Agent OS — Proje Analizi ve Geliştirme Yol Haritası</dc:title>
  <dc:creator>Claude (Cowork)</dc:creator>
  <cp:lastModifiedBy>Un-named</cp:lastModifiedBy>
  <cp:revision>1</cp:revision>
  <dcterms:created xsi:type="dcterms:W3CDTF">2026-05-14T12:54:19.478Z</dcterms:created>
  <dcterms:modified xsi:type="dcterms:W3CDTF">2026-05-14T12:54:19.478Z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