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E47542">
      <w:pPr>
        <w:pStyle w:val="8"/>
        <w:bidi w:val="0"/>
        <w:rPr>
          <w:rFonts w:hint="eastAsia"/>
          <w:lang w:eastAsia="zh-CN"/>
        </w:rPr>
      </w:pPr>
      <w:bookmarkStart w:id="0" w:name="wpsc_document_quality_anchor"/>
      <w:bookmarkEnd w:id="0"/>
      <w:r>
        <w:rPr>
          <w:rFonts w:hint="eastAsia"/>
          <w:lang w:eastAsia="zh-CN"/>
        </w:rPr>
        <w:t>原生烟雾验收报告</w:t>
      </w:r>
    </w:p>
    <w:p w14:paraId="3169CAB4">
      <w:pPr>
        <w:pStyle w:val="2"/>
        <w:bidi w:val="0"/>
        <w:rPr>
          <w:rFonts w:hint="eastAsia"/>
          <w:lang w:eastAsia="zh-CN"/>
        </w:rPr>
      </w:pPr>
      <w:bookmarkStart w:id="1" w:name="wpsc_head_1ead318c9153d2c4062e0fb8"/>
      <w:r>
        <w:rPr>
          <w:rFonts w:hint="eastAsia"/>
          <w:lang w:eastAsia="zh-CN"/>
        </w:rPr>
        <w:t>原生烟雾验收</w:t>
      </w:r>
    </w:p>
    <w:bookmarkEnd w:id="1"/>
    <w:p w14:paraId="3C4B162C">
      <w:pPr>
        <w:pStyle w:val="7"/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>这是原生排版正文验收段落，用于检查仿宋十二磅和两字符首行缩进，同时确保中文内容完整保留。</w:t>
      </w:r>
    </w:p>
    <w:p w14:paraId="4C4C32B8">
      <w:pPr>
        <w:pStyle w:val="7"/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>NATIVE-PRODUCTION-END</w:t>
      </w:r>
    </w:p>
    <w:p w14:paraId="135753A9">
      <w:pPr>
        <w:bidi w:val="0"/>
        <w:rPr>
          <w:rFonts w:hint="eastAsia"/>
          <w:lang w:eastAsia="zh-CN"/>
        </w:rPr>
      </w:pPr>
      <w:bookmarkStart w:id="2" w:name="_GoBack"/>
      <w:bookmarkEnd w:id="2"/>
    </w:p>
    <w:sectPr>
      <w:headerReference r:id="rId3" w:type="default"/>
      <w:footerReference r:id="rId4" w:type="default"/>
      <w:pgSz w:w="11906" w:h="16838"/>
      <w:pgMar w:top="1440" w:right="1417" w:bottom="1440" w:left="1701" w:header="851" w:footer="992" w:gutter="0"/>
      <w:pgNumType w:fmt="decimal" w:start="1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D66C79A">
    <w:pPr>
      <w:pStyle w:val="3"/>
      <w:jc w:val="center"/>
      <w:rPr>
        <w:rFonts w:hint="eastAsia" w:eastAsiaTheme="minorEastAsia"/>
        <w:lang w:eastAsia="zh-CN"/>
      </w:rPr>
    </w:pPr>
    <w:r>
      <w:rPr>
        <w:rFonts w:hint="eastAsia" w:eastAsiaTheme="minorEastAsia"/>
        <w:lang w:eastAsia="zh-CN"/>
      </w:rPr>
      <w:fldChar w:fldCharType="begin"/>
    </w:r>
    <w:r>
      <w:rPr>
        <w:rFonts w:hint="eastAsia" w:eastAsiaTheme="minorEastAsia"/>
        <w:lang w:eastAsia="zh-CN"/>
      </w:rPr>
      <w:instrText xml:space="preserve"> PAGE  \* MERGEFORMAT </w:instrText>
    </w:r>
    <w:r>
      <w:rPr>
        <w:rFonts w:hint="eastAsia" w:eastAsiaTheme="minorEastAsia"/>
        <w:lang w:eastAsia="zh-CN"/>
      </w:rPr>
      <w:fldChar w:fldCharType="separate"/>
    </w:r>
    <w:r>
      <w:rPr>
        <w:rFonts w:hint="eastAsia" w:eastAsiaTheme="minorEastAsia"/>
        <w:lang w:eastAsia="zh-CN"/>
      </w:rPr>
      <w:t>1</w:t>
    </w:r>
    <w:r>
      <w:rPr>
        <w:rFonts w:hint="eastAsia" w:eastAsiaTheme="minorEastAsia"/>
        <w:lang w:eastAsia="zh-CN"/>
      </w:rPr>
      <w:fldChar w:fldCharType="end"/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423F756">
    <w:pPr>
      <w:pStyle w:val="4"/>
      <w:pBdr>
        <w:bottom w:val="single" w:color="000000" w:sz="6" w:space="1"/>
      </w:pBdr>
      <w:jc w:val="center"/>
      <w:rPr>
        <w:rFonts w:hint="eastAsia" w:eastAsiaTheme="minorEastAsia"/>
        <w:lang w:eastAsia="zh-CN"/>
      </w:rPr>
    </w:pPr>
    <w:r>
      <w:rPr>
        <w:rFonts w:hint="eastAsia"/>
        <w:lang w:eastAsia="zh-CN"/>
      </w:rPr>
      <w:t>原生烟雾验收报告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58A3EDC"/>
    <w:rsid w:val="158A3E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20" w:beforeLines="0" w:beforeAutospacing="0" w:after="100" w:afterLines="0" w:afterAutospacing="0" w:line="240" w:lineRule="auto"/>
      <w:jc w:val="center"/>
      <w:outlineLvl w:val="0"/>
    </w:pPr>
    <w:rPr>
      <w:rFonts w:hint="eastAsia" w:ascii="黑体" w:hAnsi="黑体" w:eastAsia="黑体" w:cs="黑体"/>
      <w:b/>
      <w:kern w:val="44"/>
      <w:sz w:val="32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4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customStyle="1" w:styleId="7">
    <w:name w:val="Body Text"/>
    <w:basedOn w:val="1"/>
    <w:uiPriority w:val="0"/>
    <w:pPr>
      <w:spacing w:line="30" w:lineRule="auto"/>
      <w:ind w:firstLine="480"/>
    </w:pPr>
    <w:rPr>
      <w:rFonts w:hint="eastAsia" w:ascii="Times New Roman" w:hAnsi="Times New Roman" w:eastAsia="仿宋" w:cs="Times New Roman"/>
      <w:sz w:val="24"/>
    </w:rPr>
  </w:style>
  <w:style w:type="paragraph" w:customStyle="1" w:styleId="8">
    <w:name w:val="Title"/>
    <w:basedOn w:val="1"/>
    <w:uiPriority w:val="0"/>
    <w:pPr>
      <w:jc w:val="center"/>
    </w:pPr>
    <w:rPr>
      <w:rFonts w:hint="eastAsia" w:ascii="Times New Roman" w:hAnsi="Times New Roman" w:eastAsia="黑体" w:cs="Times New Roman"/>
      <w:b/>
      <w:sz w:val="44"/>
    </w:rPr>
  </w:style>
  <w:style w:type="paragraph" w:customStyle="1" w:styleId="9">
    <w:name w:val="Heading 1"/>
    <w:basedOn w:val="1"/>
    <w:uiPriority w:val="0"/>
    <w:pPr>
      <w:keepNext/>
      <w:spacing w:before="320" w:after="100"/>
      <w:jc w:val="center"/>
      <w:outlineLvl w:val="0"/>
    </w:pPr>
    <w:rPr>
      <w:rFonts w:hint="eastAsia" w:ascii="Times New Roman" w:hAnsi="Times New Roman" w:eastAsia="黑体" w:cs="Times New Roman"/>
      <w:b/>
      <w:sz w:val="32"/>
    </w:rPr>
  </w:style>
  <w:style w:type="paragraph" w:customStyle="1" w:styleId="10">
    <w:name w:val="Heading 2"/>
    <w:basedOn w:val="1"/>
    <w:uiPriority w:val="0"/>
    <w:pPr>
      <w:keepNext/>
      <w:spacing w:before="280" w:after="100"/>
      <w:jc w:val="left"/>
      <w:outlineLvl w:val="1"/>
    </w:pPr>
    <w:rPr>
      <w:rFonts w:hint="eastAsia" w:ascii="Times New Roman" w:hAnsi="Times New Roman" w:eastAsia="黑体" w:cs="Times New Roman"/>
      <w:b/>
      <w:sz w:val="30"/>
    </w:rPr>
  </w:style>
  <w:style w:type="paragraph" w:customStyle="1" w:styleId="11">
    <w:name w:val="Heading 3"/>
    <w:basedOn w:val="1"/>
    <w:uiPriority w:val="0"/>
    <w:pPr>
      <w:keepNext/>
      <w:spacing w:before="240" w:after="100"/>
      <w:jc w:val="left"/>
      <w:outlineLvl w:val="2"/>
    </w:pPr>
    <w:rPr>
      <w:rFonts w:hint="eastAsia" w:ascii="Times New Roman" w:hAnsi="Times New Roman" w:eastAsia="黑体" w:cs="Times New Roman"/>
      <w:b/>
      <w:sz w:val="30"/>
    </w:rPr>
  </w:style>
  <w:style w:type="paragraph" w:customStyle="1" w:styleId="12">
    <w:name w:val="Heading 4"/>
    <w:basedOn w:val="1"/>
    <w:uiPriority w:val="0"/>
    <w:pPr>
      <w:keepNext/>
      <w:spacing w:before="200" w:after="100"/>
      <w:jc w:val="left"/>
      <w:outlineLvl w:val="3"/>
    </w:pPr>
    <w:rPr>
      <w:rFonts w:hint="eastAsia" w:ascii="Times New Roman" w:hAnsi="Times New Roman" w:eastAsia="黑体" w:cs="Times New Roman"/>
      <w:b/>
      <w:sz w:val="28"/>
    </w:rPr>
  </w:style>
  <w:style w:type="paragraph" w:customStyle="1" w:styleId="13">
    <w:name w:val="Heading 5"/>
    <w:basedOn w:val="1"/>
    <w:uiPriority w:val="0"/>
    <w:pPr>
      <w:keepNext/>
      <w:spacing w:before="160" w:after="100"/>
      <w:jc w:val="left"/>
      <w:outlineLvl w:val="4"/>
    </w:pPr>
    <w:rPr>
      <w:rFonts w:hint="eastAsia" w:ascii="Times New Roman" w:hAnsi="Times New Roman" w:eastAsia="黑体" w:cs="Times New Roman"/>
      <w:b/>
      <w:sz w:val="28"/>
    </w:rPr>
  </w:style>
  <w:style w:type="paragraph" w:customStyle="1" w:styleId="14">
    <w:name w:val="Heading 6"/>
    <w:basedOn w:val="1"/>
    <w:uiPriority w:val="0"/>
    <w:pPr>
      <w:keepNext/>
      <w:spacing w:before="120" w:after="100"/>
      <w:jc w:val="left"/>
      <w:outlineLvl w:val="5"/>
    </w:pPr>
    <w:rPr>
      <w:rFonts w:hint="eastAsia" w:ascii="Times New Roman" w:hAnsi="Times New Roman" w:eastAsia="黑体" w:cs="Times New Roman"/>
      <w:b/>
      <w:sz w:val="24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2026-09-08T11:12:00Z</dcterms:created>
  <dc:creator>梅雪峰</dc:creator>
  <cp:lastModifiedBy>梅雪峰</cp:lastModifiedBy>
  <dcterms:modified xsi:type="dcterms:W3CDTF">2026-09-08T11:12:12Z</dcterms:modified>
  <dc:title>原生烟雾验收报告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ICV">
    <vt:lpwstr>71B22D2956B94871B6085E60538852AC_11</vt:lpwstr>
  </property>
</Properties>
</file>