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BODY SECTION 1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ns0:Relationships xmlns:ns0="http://schemas.openxmlformats.org/package/2006/relationships"><ns0:Relationship Id="rIdStyles" Target="styles.xml" Type="http://schemas.openxmlformats.org/officeDocument/2006/relationships/styles" /><ns0:Relationship Id="rIdSettings" Target="settings.xml" Type="http://schemas.openxmlformats.org/officeDocument/2006/relationships/settings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absent story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