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AB78" w14:textId="5D0C0C80" w:rsidR="00790EB2" w:rsidRPr="009B4D3E" w:rsidRDefault="00000000">
      <w:pPr>
        <w:pStyle w:val="Title"/>
        <w:rPr>
          <w:rFonts w:ascii="Arial" w:hAnsi="Arial" w:cs="Arial"/>
          <w:sz w:val="20"/>
          <w:szCs w:val="20"/>
        </w:rPr>
      </w:pPr>
      <w:r w:rsidRPr="009B4D3E">
        <w:rPr>
          <w:rFonts w:ascii="Arial" w:hAnsi="Arial" w:cs="Arial"/>
          <w:sz w:val="20"/>
          <w:szCs w:val="20"/>
        </w:rPr>
        <w:t>ICO Website</w:t>
      </w:r>
    </w:p>
    <w:p w14:paraId="0A61EFF1" w14:textId="77777777" w:rsidR="00790EB2" w:rsidRPr="009E7EC0" w:rsidRDefault="00000000" w:rsidP="009E7EC0">
      <w:pPr>
        <w:rPr>
          <w:b/>
          <w:bCs/>
        </w:rPr>
      </w:pPr>
      <w:r w:rsidRPr="009E7EC0">
        <w:rPr>
          <w:b/>
          <w:bCs/>
        </w:rPr>
        <w:t>Homepage - Hero Section</w:t>
      </w:r>
    </w:p>
    <w:p w14:paraId="6A3E9FC1" w14:textId="77777777" w:rsidR="00790EB2" w:rsidRPr="009B4D3E" w:rsidRDefault="00000000">
      <w:pPr>
        <w:rPr>
          <w:rFonts w:ascii="Arial" w:hAnsi="Arial" w:cs="Arial"/>
          <w:sz w:val="20"/>
          <w:szCs w:val="20"/>
        </w:rPr>
      </w:pPr>
      <w:r w:rsidRPr="009B4D3E">
        <w:rPr>
          <w:rFonts w:ascii="Arial" w:hAnsi="Arial" w:cs="Arial"/>
          <w:sz w:val="20"/>
          <w:szCs w:val="20"/>
        </w:rPr>
        <w:t>Headline: Inspection You Can Rely On</w:t>
      </w:r>
      <w:r w:rsidRPr="009B4D3E">
        <w:rPr>
          <w:rFonts w:ascii="Arial" w:hAnsi="Arial" w:cs="Arial"/>
          <w:sz w:val="20"/>
          <w:szCs w:val="20"/>
        </w:rPr>
        <w:br/>
        <w:t>Tagline: Quality, Precision, Trust</w:t>
      </w:r>
      <w:r w:rsidRPr="009B4D3E">
        <w:rPr>
          <w:rFonts w:ascii="Arial" w:hAnsi="Arial" w:cs="Arial"/>
          <w:sz w:val="20"/>
          <w:szCs w:val="20"/>
        </w:rPr>
        <w:br/>
        <w:t>Supporting: Delivering structured inspection and asset integrity services across Asia-Pacific.</w:t>
      </w:r>
      <w:r w:rsidRPr="009B4D3E">
        <w:rPr>
          <w:rFonts w:ascii="Arial" w:hAnsi="Arial" w:cs="Arial"/>
          <w:sz w:val="20"/>
          <w:szCs w:val="20"/>
        </w:rPr>
        <w:br/>
        <w:t>CTA: View Our Capabilities | Contact Us</w:t>
      </w:r>
    </w:p>
    <w:p w14:paraId="0BA667A2" w14:textId="77777777" w:rsidR="009E7EC0" w:rsidRDefault="009E7EC0" w:rsidP="009E7EC0"/>
    <w:p w14:paraId="23530C2E" w14:textId="1D16B83B" w:rsidR="00790EB2" w:rsidRPr="009E7EC0" w:rsidRDefault="00000000" w:rsidP="009E7EC0">
      <w:pPr>
        <w:rPr>
          <w:b/>
          <w:bCs/>
        </w:rPr>
      </w:pPr>
      <w:r w:rsidRPr="009E7EC0">
        <w:rPr>
          <w:b/>
          <w:bCs/>
        </w:rPr>
        <w:t>Quality &amp; Compliance</w:t>
      </w:r>
    </w:p>
    <w:p w14:paraId="44071574" w14:textId="77777777" w:rsidR="00790EB2" w:rsidRPr="009B4D3E" w:rsidRDefault="00000000">
      <w:pPr>
        <w:rPr>
          <w:rFonts w:ascii="Arial" w:hAnsi="Arial" w:cs="Arial"/>
          <w:sz w:val="20"/>
          <w:szCs w:val="20"/>
        </w:rPr>
      </w:pPr>
      <w:r w:rsidRPr="009B4D3E">
        <w:rPr>
          <w:rFonts w:ascii="Arial" w:hAnsi="Arial" w:cs="Arial"/>
          <w:sz w:val="20"/>
          <w:szCs w:val="20"/>
        </w:rPr>
        <w:t>Structured QMS aligned with ISO and industry standards.</w:t>
      </w:r>
      <w:r w:rsidRPr="009B4D3E">
        <w:rPr>
          <w:rFonts w:ascii="Arial" w:hAnsi="Arial" w:cs="Arial"/>
          <w:sz w:val="20"/>
          <w:szCs w:val="20"/>
        </w:rPr>
        <w:br/>
        <w:t>Supported by Level III NDT authority.</w:t>
      </w:r>
      <w:r w:rsidRPr="009B4D3E">
        <w:rPr>
          <w:rFonts w:ascii="Arial" w:hAnsi="Arial" w:cs="Arial"/>
          <w:sz w:val="20"/>
          <w:szCs w:val="20"/>
        </w:rPr>
        <w:br/>
        <w:t>60+ years combined Level III experience.</w:t>
      </w:r>
    </w:p>
    <w:p w14:paraId="3A4DA53A" w14:textId="77777777" w:rsidR="009E7EC0" w:rsidRDefault="009E7EC0" w:rsidP="009E7EC0"/>
    <w:p w14:paraId="5ECEEDB0" w14:textId="45F3F011" w:rsidR="00790EB2" w:rsidRPr="009E7EC0" w:rsidRDefault="00000000" w:rsidP="009E7EC0">
      <w:pPr>
        <w:rPr>
          <w:b/>
          <w:bCs/>
        </w:rPr>
      </w:pPr>
      <w:r w:rsidRPr="009E7EC0">
        <w:rPr>
          <w:b/>
          <w:bCs/>
        </w:rPr>
        <w:t>Inspection Capabilities</w:t>
      </w:r>
    </w:p>
    <w:p w14:paraId="43815E04" w14:textId="77777777" w:rsidR="00790EB2" w:rsidRPr="009B4D3E" w:rsidRDefault="00000000">
      <w:pPr>
        <w:rPr>
          <w:rFonts w:ascii="Arial" w:hAnsi="Arial" w:cs="Arial"/>
          <w:sz w:val="20"/>
          <w:szCs w:val="20"/>
        </w:rPr>
      </w:pPr>
      <w:r w:rsidRPr="009B4D3E">
        <w:rPr>
          <w:rFonts w:ascii="Arial" w:hAnsi="Arial" w:cs="Arial"/>
          <w:sz w:val="20"/>
          <w:szCs w:val="20"/>
        </w:rPr>
        <w:t xml:space="preserve">NDT: VT, </w:t>
      </w:r>
      <w:proofErr w:type="spellStart"/>
      <w:r w:rsidRPr="009B4D3E">
        <w:rPr>
          <w:rFonts w:ascii="Arial" w:hAnsi="Arial" w:cs="Arial"/>
          <w:sz w:val="20"/>
          <w:szCs w:val="20"/>
        </w:rPr>
        <w:t>MPI</w:t>
      </w:r>
      <w:proofErr w:type="spellEnd"/>
      <w:r w:rsidRPr="009B4D3E">
        <w:rPr>
          <w:rFonts w:ascii="Arial" w:hAnsi="Arial" w:cs="Arial"/>
          <w:sz w:val="20"/>
          <w:szCs w:val="20"/>
        </w:rPr>
        <w:t>, UT, EMI, PT, PMI</w:t>
      </w:r>
      <w:r w:rsidRPr="009B4D3E">
        <w:rPr>
          <w:rFonts w:ascii="Arial" w:hAnsi="Arial" w:cs="Arial"/>
          <w:sz w:val="20"/>
          <w:szCs w:val="20"/>
        </w:rPr>
        <w:br/>
        <w:t>Tubular Inspection</w:t>
      </w:r>
      <w:r w:rsidRPr="009B4D3E">
        <w:rPr>
          <w:rFonts w:ascii="Arial" w:hAnsi="Arial" w:cs="Arial"/>
          <w:sz w:val="20"/>
          <w:szCs w:val="20"/>
        </w:rPr>
        <w:br/>
        <w:t>Lifting Equipment Inspection + Load Testing</w:t>
      </w:r>
      <w:r w:rsidRPr="009B4D3E">
        <w:rPr>
          <w:rFonts w:ascii="Arial" w:hAnsi="Arial" w:cs="Arial"/>
          <w:sz w:val="20"/>
          <w:szCs w:val="20"/>
        </w:rPr>
        <w:br/>
      </w:r>
      <w:proofErr w:type="spellStart"/>
      <w:r w:rsidRPr="009B4D3E">
        <w:rPr>
          <w:rFonts w:ascii="Arial" w:hAnsi="Arial" w:cs="Arial"/>
          <w:sz w:val="20"/>
          <w:szCs w:val="20"/>
        </w:rPr>
        <w:t>Hardbanding</w:t>
      </w:r>
      <w:proofErr w:type="spellEnd"/>
      <w:r w:rsidRPr="009B4D3E">
        <w:rPr>
          <w:rFonts w:ascii="Arial" w:hAnsi="Arial" w:cs="Arial"/>
          <w:sz w:val="20"/>
          <w:szCs w:val="20"/>
        </w:rPr>
        <w:br/>
        <w:t>Third-Party Inspection</w:t>
      </w:r>
    </w:p>
    <w:p w14:paraId="18DCE3F8" w14:textId="77777777" w:rsidR="009E7EC0" w:rsidRDefault="009E7EC0" w:rsidP="009E7EC0"/>
    <w:p w14:paraId="55009A91" w14:textId="74E1E361" w:rsidR="00790EB2" w:rsidRPr="009E7EC0" w:rsidRDefault="00000000" w:rsidP="009E7EC0">
      <w:pPr>
        <w:rPr>
          <w:b/>
          <w:bCs/>
        </w:rPr>
      </w:pPr>
      <w:r w:rsidRPr="009E7EC0">
        <w:rPr>
          <w:b/>
          <w:bCs/>
        </w:rPr>
        <w:t>Regional Presence</w:t>
      </w:r>
    </w:p>
    <w:p w14:paraId="133681B9" w14:textId="77777777" w:rsidR="00790EB2" w:rsidRDefault="00000000">
      <w:pPr>
        <w:rPr>
          <w:rFonts w:ascii="Arial" w:hAnsi="Arial" w:cs="Arial"/>
          <w:sz w:val="20"/>
          <w:szCs w:val="20"/>
        </w:rPr>
      </w:pPr>
      <w:r w:rsidRPr="009B4D3E">
        <w:rPr>
          <w:rFonts w:ascii="Arial" w:hAnsi="Arial" w:cs="Arial"/>
          <w:sz w:val="20"/>
          <w:szCs w:val="20"/>
        </w:rPr>
        <w:t>Asia-Pacific coverage with multiple offices and facilities.</w:t>
      </w:r>
      <w:r w:rsidRPr="009B4D3E">
        <w:rPr>
          <w:rFonts w:ascii="Arial" w:hAnsi="Arial" w:cs="Arial"/>
          <w:sz w:val="20"/>
          <w:szCs w:val="20"/>
        </w:rPr>
        <w:br/>
        <w:t>900+ personnel mobilization capability.</w:t>
      </w:r>
      <w:r w:rsidRPr="009B4D3E">
        <w:rPr>
          <w:rFonts w:ascii="Arial" w:hAnsi="Arial" w:cs="Arial"/>
          <w:sz w:val="20"/>
          <w:szCs w:val="20"/>
        </w:rPr>
        <w:br/>
        <w:t>Map placeholder.</w:t>
      </w:r>
    </w:p>
    <w:p w14:paraId="708A4B8B" w14:textId="77777777" w:rsidR="009E7EC0" w:rsidRPr="009B4D3E" w:rsidRDefault="009E7EC0">
      <w:pPr>
        <w:rPr>
          <w:rFonts w:ascii="Arial" w:hAnsi="Arial" w:cs="Arial"/>
          <w:sz w:val="20"/>
          <w:szCs w:val="20"/>
        </w:rPr>
      </w:pPr>
    </w:p>
    <w:p w14:paraId="63D6E9FE" w14:textId="77777777" w:rsidR="009B4D3E" w:rsidRPr="009E7EC0" w:rsidRDefault="009B4D3E" w:rsidP="009E7EC0">
      <w:pPr>
        <w:rPr>
          <w:b/>
          <w:bCs/>
        </w:rPr>
      </w:pPr>
      <w:r w:rsidRPr="009E7EC0">
        <w:rPr>
          <w:b/>
          <w:bCs/>
        </w:rPr>
        <w:t>Who We Are</w:t>
      </w:r>
    </w:p>
    <w:p w14:paraId="46DBAD9C" w14:textId="77777777" w:rsidR="009B4D3E" w:rsidRPr="009B4D3E" w:rsidRDefault="009B4D3E" w:rsidP="009B4D3E">
      <w:pPr>
        <w:rPr>
          <w:rFonts w:ascii="Arial" w:hAnsi="Arial" w:cs="Arial"/>
          <w:sz w:val="20"/>
          <w:szCs w:val="20"/>
        </w:rPr>
      </w:pPr>
      <w:r w:rsidRPr="009B4D3E">
        <w:rPr>
          <w:rFonts w:ascii="Arial" w:hAnsi="Arial" w:cs="Arial"/>
          <w:sz w:val="20"/>
          <w:szCs w:val="20"/>
        </w:rPr>
        <w:t>Singapore-headquartered inspection and oilfield support provider since 1989.</w:t>
      </w:r>
      <w:r w:rsidRPr="009B4D3E">
        <w:rPr>
          <w:rFonts w:ascii="Arial" w:hAnsi="Arial" w:cs="Arial"/>
          <w:sz w:val="20"/>
          <w:szCs w:val="20"/>
        </w:rPr>
        <w:br/>
        <w:t>900+ personnel across Asia-Pacific.</w:t>
      </w:r>
      <w:r w:rsidRPr="009B4D3E">
        <w:rPr>
          <w:rFonts w:ascii="Arial" w:hAnsi="Arial" w:cs="Arial"/>
          <w:sz w:val="20"/>
          <w:szCs w:val="20"/>
        </w:rPr>
        <w:br/>
        <w:t xml:space="preserve">Services: NDT, Tubular, Lifting, </w:t>
      </w:r>
      <w:proofErr w:type="spellStart"/>
      <w:r w:rsidRPr="009B4D3E">
        <w:rPr>
          <w:rFonts w:ascii="Arial" w:hAnsi="Arial" w:cs="Arial"/>
          <w:sz w:val="20"/>
          <w:szCs w:val="20"/>
        </w:rPr>
        <w:t>Hardbanding</w:t>
      </w:r>
      <w:proofErr w:type="spellEnd"/>
      <w:r w:rsidRPr="009B4D3E">
        <w:rPr>
          <w:rFonts w:ascii="Arial" w:hAnsi="Arial" w:cs="Arial"/>
          <w:sz w:val="20"/>
          <w:szCs w:val="20"/>
        </w:rPr>
        <w:t>, Third-party inspection.</w:t>
      </w:r>
    </w:p>
    <w:p w14:paraId="0BD52584" w14:textId="5123C204" w:rsidR="00790EB2" w:rsidRPr="009B4D3E" w:rsidRDefault="00000000">
      <w:pPr>
        <w:rPr>
          <w:rFonts w:ascii="Arial" w:hAnsi="Arial" w:cs="Arial"/>
          <w:sz w:val="20"/>
          <w:szCs w:val="20"/>
        </w:rPr>
      </w:pPr>
      <w:r w:rsidRPr="009B4D3E">
        <w:rPr>
          <w:rFonts w:ascii="Arial" w:hAnsi="Arial" w:cs="Arial"/>
          <w:sz w:val="20"/>
          <w:szCs w:val="20"/>
        </w:rPr>
        <w:t>.</w:t>
      </w:r>
    </w:p>
    <w:p w14:paraId="6754D4DB" w14:textId="77777777" w:rsidR="002917E1" w:rsidRPr="009B4D3E" w:rsidRDefault="002917E1">
      <w:pPr>
        <w:rPr>
          <w:rFonts w:ascii="Arial" w:hAnsi="Arial" w:cs="Arial"/>
          <w:sz w:val="20"/>
          <w:szCs w:val="20"/>
        </w:rPr>
      </w:pPr>
    </w:p>
    <w:p w14:paraId="0E4F0635" w14:textId="77777777" w:rsidR="009C4571" w:rsidRDefault="009C4571">
      <w:pPr>
        <w:rPr>
          <w:rFonts w:ascii="Arial" w:hAnsi="Arial" w:cs="Arial"/>
          <w:sz w:val="20"/>
          <w:szCs w:val="20"/>
        </w:rPr>
      </w:pPr>
    </w:p>
    <w:sdt>
      <w:sdtPr>
        <w:id w:val="1354758143"/>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637898DF" w14:textId="07AA392A" w:rsidR="00425E7B" w:rsidRDefault="00425E7B">
          <w:pPr>
            <w:pStyle w:val="TOCHeading"/>
          </w:pPr>
          <w:r>
            <w:t>Contents</w:t>
          </w:r>
        </w:p>
        <w:p w14:paraId="1C3555C5" w14:textId="57D45180" w:rsidR="009E7EC0" w:rsidRDefault="00425E7B">
          <w:pPr>
            <w:pStyle w:val="TOC1"/>
            <w:tabs>
              <w:tab w:val="left" w:pos="480"/>
              <w:tab w:val="right" w:leader="dot" w:pos="8630"/>
            </w:tabs>
            <w:rPr>
              <w:rFonts w:asciiTheme="minorHAnsi" w:eastAsiaTheme="minorEastAsia" w:hAnsiTheme="minorHAnsi" w:cstheme="minorBidi"/>
              <w:noProof/>
              <w:kern w:val="2"/>
              <w:lang w:val="en-US" w:eastAsia="en-US" w:bidi="si-LK"/>
              <w14:ligatures w14:val="standardContextual"/>
            </w:rPr>
          </w:pPr>
          <w:r>
            <w:fldChar w:fldCharType="begin"/>
          </w:r>
          <w:r>
            <w:instrText xml:space="preserve"> TOC \o "1-3" \h \z \u </w:instrText>
          </w:r>
          <w:r>
            <w:fldChar w:fldCharType="separate"/>
          </w:r>
          <w:hyperlink w:anchor="_Toc227343939" w:history="1">
            <w:r w:rsidR="009E7EC0" w:rsidRPr="00F837D6">
              <w:rPr>
                <w:rStyle w:val="Hyperlink"/>
                <w:rFonts w:ascii="Arial" w:eastAsiaTheme="majorEastAsia" w:hAnsi="Arial" w:cs="Arial"/>
                <w:noProof/>
              </w:rPr>
              <w:t>1.</w:t>
            </w:r>
            <w:r w:rsidR="009E7EC0">
              <w:rPr>
                <w:rFonts w:asciiTheme="minorHAnsi" w:eastAsiaTheme="minorEastAsia" w:hAnsiTheme="minorHAnsi" w:cstheme="minorBidi"/>
                <w:noProof/>
                <w:kern w:val="2"/>
                <w:lang w:val="en-US" w:eastAsia="en-US" w:bidi="si-LK"/>
                <w14:ligatures w14:val="standardContextual"/>
              </w:rPr>
              <w:tab/>
            </w:r>
            <w:r w:rsidR="009E7EC0" w:rsidRPr="00F837D6">
              <w:rPr>
                <w:rStyle w:val="Hyperlink"/>
                <w:rFonts w:ascii="Arial" w:eastAsiaTheme="majorEastAsia" w:hAnsi="Arial" w:cs="Arial"/>
                <w:noProof/>
              </w:rPr>
              <w:t>HOMEPAGE</w:t>
            </w:r>
            <w:r w:rsidR="009E7EC0">
              <w:rPr>
                <w:noProof/>
                <w:webHidden/>
              </w:rPr>
              <w:tab/>
            </w:r>
            <w:r w:rsidR="009E7EC0">
              <w:rPr>
                <w:noProof/>
                <w:webHidden/>
              </w:rPr>
              <w:fldChar w:fldCharType="begin"/>
            </w:r>
            <w:r w:rsidR="009E7EC0">
              <w:rPr>
                <w:noProof/>
                <w:webHidden/>
              </w:rPr>
              <w:instrText xml:space="preserve"> PAGEREF _Toc227343939 \h </w:instrText>
            </w:r>
            <w:r w:rsidR="009E7EC0">
              <w:rPr>
                <w:noProof/>
                <w:webHidden/>
              </w:rPr>
            </w:r>
            <w:r w:rsidR="009E7EC0">
              <w:rPr>
                <w:noProof/>
                <w:webHidden/>
              </w:rPr>
              <w:fldChar w:fldCharType="separate"/>
            </w:r>
            <w:r w:rsidR="009E7EC0">
              <w:rPr>
                <w:noProof/>
                <w:webHidden/>
              </w:rPr>
              <w:t>3</w:t>
            </w:r>
            <w:r w:rsidR="009E7EC0">
              <w:rPr>
                <w:noProof/>
                <w:webHidden/>
              </w:rPr>
              <w:fldChar w:fldCharType="end"/>
            </w:r>
          </w:hyperlink>
        </w:p>
        <w:p w14:paraId="45282F8C" w14:textId="5F1C31DB" w:rsidR="009E7EC0" w:rsidRDefault="009E7EC0">
          <w:pPr>
            <w:pStyle w:val="TOC1"/>
            <w:tabs>
              <w:tab w:val="left" w:pos="480"/>
              <w:tab w:val="right" w:leader="dot" w:pos="8630"/>
            </w:tabs>
            <w:rPr>
              <w:rFonts w:asciiTheme="minorHAnsi" w:eastAsiaTheme="minorEastAsia" w:hAnsiTheme="minorHAnsi" w:cstheme="minorBidi"/>
              <w:noProof/>
              <w:kern w:val="2"/>
              <w:lang w:val="en-US" w:eastAsia="en-US" w:bidi="si-LK"/>
              <w14:ligatures w14:val="standardContextual"/>
            </w:rPr>
          </w:pPr>
          <w:hyperlink w:anchor="_Toc227343940" w:history="1">
            <w:r w:rsidRPr="00F837D6">
              <w:rPr>
                <w:rStyle w:val="Hyperlink"/>
                <w:rFonts w:ascii="Arial" w:eastAsiaTheme="majorEastAsia" w:hAnsi="Arial" w:cs="Arial"/>
                <w:noProof/>
              </w:rPr>
              <w:t>2.</w:t>
            </w:r>
            <w:r>
              <w:rPr>
                <w:rFonts w:asciiTheme="minorHAnsi" w:eastAsiaTheme="minorEastAsia" w:hAnsiTheme="minorHAnsi" w:cstheme="minorBidi"/>
                <w:noProof/>
                <w:kern w:val="2"/>
                <w:lang w:val="en-US" w:eastAsia="en-US" w:bidi="si-LK"/>
                <w14:ligatures w14:val="standardContextual"/>
              </w:rPr>
              <w:tab/>
            </w:r>
            <w:r w:rsidRPr="00F837D6">
              <w:rPr>
                <w:rStyle w:val="Hyperlink"/>
                <w:rFonts w:ascii="Arial" w:eastAsiaTheme="majorEastAsia" w:hAnsi="Arial" w:cs="Arial"/>
                <w:noProof/>
              </w:rPr>
              <w:t>Quality &amp; Compliance</w:t>
            </w:r>
            <w:r>
              <w:rPr>
                <w:noProof/>
                <w:webHidden/>
              </w:rPr>
              <w:tab/>
            </w:r>
            <w:r>
              <w:rPr>
                <w:noProof/>
                <w:webHidden/>
              </w:rPr>
              <w:fldChar w:fldCharType="begin"/>
            </w:r>
            <w:r>
              <w:rPr>
                <w:noProof/>
                <w:webHidden/>
              </w:rPr>
              <w:instrText xml:space="preserve"> PAGEREF _Toc227343940 \h </w:instrText>
            </w:r>
            <w:r>
              <w:rPr>
                <w:noProof/>
                <w:webHidden/>
              </w:rPr>
            </w:r>
            <w:r>
              <w:rPr>
                <w:noProof/>
                <w:webHidden/>
              </w:rPr>
              <w:fldChar w:fldCharType="separate"/>
            </w:r>
            <w:r>
              <w:rPr>
                <w:noProof/>
                <w:webHidden/>
              </w:rPr>
              <w:t>6</w:t>
            </w:r>
            <w:r>
              <w:rPr>
                <w:noProof/>
                <w:webHidden/>
              </w:rPr>
              <w:fldChar w:fldCharType="end"/>
            </w:r>
          </w:hyperlink>
        </w:p>
        <w:p w14:paraId="31B4E48D" w14:textId="52BA40CE" w:rsidR="009E7EC0" w:rsidRDefault="009E7EC0">
          <w:pPr>
            <w:pStyle w:val="TOC1"/>
            <w:tabs>
              <w:tab w:val="left" w:pos="480"/>
              <w:tab w:val="right" w:leader="dot" w:pos="8630"/>
            </w:tabs>
            <w:rPr>
              <w:rFonts w:asciiTheme="minorHAnsi" w:eastAsiaTheme="minorEastAsia" w:hAnsiTheme="minorHAnsi" w:cstheme="minorBidi"/>
              <w:noProof/>
              <w:kern w:val="2"/>
              <w:lang w:val="en-US" w:eastAsia="en-US" w:bidi="si-LK"/>
              <w14:ligatures w14:val="standardContextual"/>
            </w:rPr>
          </w:pPr>
          <w:hyperlink w:anchor="_Toc227343941" w:history="1">
            <w:r w:rsidRPr="00F837D6">
              <w:rPr>
                <w:rStyle w:val="Hyperlink"/>
                <w:rFonts w:ascii="Arial" w:eastAsiaTheme="majorEastAsia" w:hAnsi="Arial" w:cs="Arial"/>
                <w:noProof/>
              </w:rPr>
              <w:t>3.</w:t>
            </w:r>
            <w:r>
              <w:rPr>
                <w:rFonts w:asciiTheme="minorHAnsi" w:eastAsiaTheme="minorEastAsia" w:hAnsiTheme="minorHAnsi" w:cstheme="minorBidi"/>
                <w:noProof/>
                <w:kern w:val="2"/>
                <w:lang w:val="en-US" w:eastAsia="en-US" w:bidi="si-LK"/>
                <w14:ligatures w14:val="standardContextual"/>
              </w:rPr>
              <w:tab/>
            </w:r>
            <w:r w:rsidRPr="00F837D6">
              <w:rPr>
                <w:rStyle w:val="Hyperlink"/>
                <w:rFonts w:ascii="Arial" w:eastAsiaTheme="majorEastAsia" w:hAnsi="Arial" w:cs="Arial"/>
                <w:noProof/>
              </w:rPr>
              <w:t>Inspection Capabilities</w:t>
            </w:r>
            <w:r>
              <w:rPr>
                <w:noProof/>
                <w:webHidden/>
              </w:rPr>
              <w:tab/>
            </w:r>
            <w:r>
              <w:rPr>
                <w:noProof/>
                <w:webHidden/>
              </w:rPr>
              <w:fldChar w:fldCharType="begin"/>
            </w:r>
            <w:r>
              <w:rPr>
                <w:noProof/>
                <w:webHidden/>
              </w:rPr>
              <w:instrText xml:space="preserve"> PAGEREF _Toc227343941 \h </w:instrText>
            </w:r>
            <w:r>
              <w:rPr>
                <w:noProof/>
                <w:webHidden/>
              </w:rPr>
            </w:r>
            <w:r>
              <w:rPr>
                <w:noProof/>
                <w:webHidden/>
              </w:rPr>
              <w:fldChar w:fldCharType="separate"/>
            </w:r>
            <w:r>
              <w:rPr>
                <w:noProof/>
                <w:webHidden/>
              </w:rPr>
              <w:t>9</w:t>
            </w:r>
            <w:r>
              <w:rPr>
                <w:noProof/>
                <w:webHidden/>
              </w:rPr>
              <w:fldChar w:fldCharType="end"/>
            </w:r>
          </w:hyperlink>
        </w:p>
        <w:p w14:paraId="03B0D523" w14:textId="2FD733DD" w:rsidR="009E7EC0" w:rsidRDefault="009E7EC0">
          <w:pPr>
            <w:pStyle w:val="TOC1"/>
            <w:tabs>
              <w:tab w:val="left" w:pos="720"/>
              <w:tab w:val="right" w:leader="dot" w:pos="8630"/>
            </w:tabs>
            <w:rPr>
              <w:rFonts w:asciiTheme="minorHAnsi" w:eastAsiaTheme="minorEastAsia" w:hAnsiTheme="minorHAnsi" w:cstheme="minorBidi"/>
              <w:noProof/>
              <w:kern w:val="2"/>
              <w:lang w:val="en-US" w:eastAsia="en-US" w:bidi="si-LK"/>
              <w14:ligatures w14:val="standardContextual"/>
            </w:rPr>
          </w:pPr>
          <w:hyperlink w:anchor="_Toc227343942" w:history="1">
            <w:r w:rsidRPr="00F837D6">
              <w:rPr>
                <w:rStyle w:val="Hyperlink"/>
                <w:rFonts w:ascii="Arial" w:eastAsiaTheme="majorEastAsia" w:hAnsi="Arial" w:cs="Arial"/>
                <w:noProof/>
              </w:rPr>
              <w:t>3.1.</w:t>
            </w:r>
            <w:r>
              <w:rPr>
                <w:rFonts w:asciiTheme="minorHAnsi" w:eastAsiaTheme="minorEastAsia" w:hAnsiTheme="minorHAnsi" w:cstheme="minorBidi"/>
                <w:noProof/>
                <w:kern w:val="2"/>
                <w:lang w:val="en-US" w:eastAsia="en-US" w:bidi="si-LK"/>
                <w14:ligatures w14:val="standardContextual"/>
              </w:rPr>
              <w:tab/>
            </w:r>
            <w:r w:rsidRPr="00F837D6">
              <w:rPr>
                <w:rStyle w:val="Hyperlink"/>
                <w:rFonts w:ascii="Arial" w:eastAsiaTheme="majorEastAsia" w:hAnsi="Arial" w:cs="Arial"/>
                <w:noProof/>
              </w:rPr>
              <w:t>Non-Destructi</w:t>
            </w:r>
            <w:r w:rsidRPr="00F837D6">
              <w:rPr>
                <w:rStyle w:val="Hyperlink"/>
                <w:rFonts w:ascii="Arial" w:eastAsiaTheme="majorEastAsia" w:hAnsi="Arial" w:cs="Arial"/>
                <w:noProof/>
              </w:rPr>
              <w:t>v</w:t>
            </w:r>
            <w:r w:rsidRPr="00F837D6">
              <w:rPr>
                <w:rStyle w:val="Hyperlink"/>
                <w:rFonts w:ascii="Arial" w:eastAsiaTheme="majorEastAsia" w:hAnsi="Arial" w:cs="Arial"/>
                <w:noProof/>
              </w:rPr>
              <w:t>e Testing (NDT)</w:t>
            </w:r>
            <w:r>
              <w:rPr>
                <w:noProof/>
                <w:webHidden/>
              </w:rPr>
              <w:tab/>
            </w:r>
            <w:r>
              <w:rPr>
                <w:noProof/>
                <w:webHidden/>
              </w:rPr>
              <w:fldChar w:fldCharType="begin"/>
            </w:r>
            <w:r>
              <w:rPr>
                <w:noProof/>
                <w:webHidden/>
              </w:rPr>
              <w:instrText xml:space="preserve"> PAGEREF _Toc227343942 \h </w:instrText>
            </w:r>
            <w:r>
              <w:rPr>
                <w:noProof/>
                <w:webHidden/>
              </w:rPr>
            </w:r>
            <w:r>
              <w:rPr>
                <w:noProof/>
                <w:webHidden/>
              </w:rPr>
              <w:fldChar w:fldCharType="separate"/>
            </w:r>
            <w:r>
              <w:rPr>
                <w:noProof/>
                <w:webHidden/>
              </w:rPr>
              <w:t>11</w:t>
            </w:r>
            <w:r>
              <w:rPr>
                <w:noProof/>
                <w:webHidden/>
              </w:rPr>
              <w:fldChar w:fldCharType="end"/>
            </w:r>
          </w:hyperlink>
        </w:p>
        <w:p w14:paraId="31ED4003" w14:textId="46983552" w:rsidR="009E7EC0" w:rsidRDefault="009E7EC0">
          <w:pPr>
            <w:pStyle w:val="TOC1"/>
            <w:tabs>
              <w:tab w:val="left" w:pos="720"/>
              <w:tab w:val="right" w:leader="dot" w:pos="8630"/>
            </w:tabs>
            <w:rPr>
              <w:rFonts w:asciiTheme="minorHAnsi" w:eastAsiaTheme="minorEastAsia" w:hAnsiTheme="minorHAnsi" w:cstheme="minorBidi"/>
              <w:noProof/>
              <w:kern w:val="2"/>
              <w:lang w:val="en-US" w:eastAsia="en-US" w:bidi="si-LK"/>
              <w14:ligatures w14:val="standardContextual"/>
            </w:rPr>
          </w:pPr>
          <w:hyperlink w:anchor="_Toc227343943" w:history="1">
            <w:r w:rsidRPr="00F837D6">
              <w:rPr>
                <w:rStyle w:val="Hyperlink"/>
                <w:rFonts w:eastAsiaTheme="majorEastAsia"/>
                <w:noProof/>
              </w:rPr>
              <w:t>3.2.</w:t>
            </w:r>
            <w:r>
              <w:rPr>
                <w:rFonts w:asciiTheme="minorHAnsi" w:eastAsiaTheme="minorEastAsia" w:hAnsiTheme="minorHAnsi" w:cstheme="minorBidi"/>
                <w:noProof/>
                <w:kern w:val="2"/>
                <w:lang w:val="en-US" w:eastAsia="en-US" w:bidi="si-LK"/>
                <w14:ligatures w14:val="standardContextual"/>
              </w:rPr>
              <w:tab/>
            </w:r>
            <w:r w:rsidRPr="00F837D6">
              <w:rPr>
                <w:rStyle w:val="Hyperlink"/>
                <w:rFonts w:eastAsiaTheme="majorEastAsia"/>
                <w:noProof/>
              </w:rPr>
              <w:t xml:space="preserve">Tubular </w:t>
            </w:r>
            <w:r w:rsidRPr="00F837D6">
              <w:rPr>
                <w:rStyle w:val="Hyperlink"/>
                <w:rFonts w:ascii="Arial" w:eastAsiaTheme="majorEastAsia" w:hAnsi="Arial" w:cs="Arial"/>
                <w:noProof/>
              </w:rPr>
              <w:t>Inspe</w:t>
            </w:r>
            <w:r w:rsidRPr="00F837D6">
              <w:rPr>
                <w:rStyle w:val="Hyperlink"/>
                <w:rFonts w:ascii="Arial" w:eastAsiaTheme="majorEastAsia" w:hAnsi="Arial" w:cs="Arial"/>
                <w:noProof/>
              </w:rPr>
              <w:t>c</w:t>
            </w:r>
            <w:r w:rsidRPr="00F837D6">
              <w:rPr>
                <w:rStyle w:val="Hyperlink"/>
                <w:rFonts w:ascii="Arial" w:eastAsiaTheme="majorEastAsia" w:hAnsi="Arial" w:cs="Arial"/>
                <w:noProof/>
              </w:rPr>
              <w:t>tion</w:t>
            </w:r>
            <w:r>
              <w:rPr>
                <w:noProof/>
                <w:webHidden/>
              </w:rPr>
              <w:tab/>
            </w:r>
            <w:r>
              <w:rPr>
                <w:noProof/>
                <w:webHidden/>
              </w:rPr>
              <w:fldChar w:fldCharType="begin"/>
            </w:r>
            <w:r>
              <w:rPr>
                <w:noProof/>
                <w:webHidden/>
              </w:rPr>
              <w:instrText xml:space="preserve"> PAGEREF _Toc227343943 \h </w:instrText>
            </w:r>
            <w:r>
              <w:rPr>
                <w:noProof/>
                <w:webHidden/>
              </w:rPr>
            </w:r>
            <w:r>
              <w:rPr>
                <w:noProof/>
                <w:webHidden/>
              </w:rPr>
              <w:fldChar w:fldCharType="separate"/>
            </w:r>
            <w:r>
              <w:rPr>
                <w:noProof/>
                <w:webHidden/>
              </w:rPr>
              <w:t>15</w:t>
            </w:r>
            <w:r>
              <w:rPr>
                <w:noProof/>
                <w:webHidden/>
              </w:rPr>
              <w:fldChar w:fldCharType="end"/>
            </w:r>
          </w:hyperlink>
        </w:p>
        <w:p w14:paraId="75BD7194" w14:textId="06494418" w:rsidR="009E7EC0" w:rsidRDefault="009E7EC0">
          <w:pPr>
            <w:pStyle w:val="TOC1"/>
            <w:tabs>
              <w:tab w:val="left" w:pos="720"/>
              <w:tab w:val="right" w:leader="dot" w:pos="8630"/>
            </w:tabs>
            <w:rPr>
              <w:rFonts w:asciiTheme="minorHAnsi" w:eastAsiaTheme="minorEastAsia" w:hAnsiTheme="minorHAnsi" w:cstheme="minorBidi"/>
              <w:noProof/>
              <w:kern w:val="2"/>
              <w:lang w:val="en-US" w:eastAsia="en-US" w:bidi="si-LK"/>
              <w14:ligatures w14:val="standardContextual"/>
            </w:rPr>
          </w:pPr>
          <w:hyperlink w:anchor="_Toc227343944" w:history="1">
            <w:r w:rsidRPr="00F837D6">
              <w:rPr>
                <w:rStyle w:val="Hyperlink"/>
                <w:rFonts w:ascii="Arial" w:eastAsiaTheme="majorEastAsia" w:hAnsi="Arial" w:cs="Arial"/>
                <w:noProof/>
              </w:rPr>
              <w:t>3.3.</w:t>
            </w:r>
            <w:r>
              <w:rPr>
                <w:rFonts w:asciiTheme="minorHAnsi" w:eastAsiaTheme="minorEastAsia" w:hAnsiTheme="minorHAnsi" w:cstheme="minorBidi"/>
                <w:noProof/>
                <w:kern w:val="2"/>
                <w:lang w:val="en-US" w:eastAsia="en-US" w:bidi="si-LK"/>
                <w14:ligatures w14:val="standardContextual"/>
              </w:rPr>
              <w:tab/>
            </w:r>
            <w:r w:rsidRPr="00F837D6">
              <w:rPr>
                <w:rStyle w:val="Hyperlink"/>
                <w:rFonts w:ascii="Arial" w:eastAsiaTheme="majorEastAsia" w:hAnsi="Arial" w:cs="Arial"/>
                <w:noProof/>
              </w:rPr>
              <w:t>Lifting Equipment Insp</w:t>
            </w:r>
            <w:r w:rsidRPr="00F837D6">
              <w:rPr>
                <w:rStyle w:val="Hyperlink"/>
                <w:rFonts w:ascii="Arial" w:eastAsiaTheme="majorEastAsia" w:hAnsi="Arial" w:cs="Arial"/>
                <w:noProof/>
              </w:rPr>
              <w:t>e</w:t>
            </w:r>
            <w:r w:rsidRPr="00F837D6">
              <w:rPr>
                <w:rStyle w:val="Hyperlink"/>
                <w:rFonts w:ascii="Arial" w:eastAsiaTheme="majorEastAsia" w:hAnsi="Arial" w:cs="Arial"/>
                <w:noProof/>
              </w:rPr>
              <w:t>ction</w:t>
            </w:r>
            <w:r>
              <w:rPr>
                <w:noProof/>
                <w:webHidden/>
              </w:rPr>
              <w:tab/>
            </w:r>
            <w:r>
              <w:rPr>
                <w:noProof/>
                <w:webHidden/>
              </w:rPr>
              <w:fldChar w:fldCharType="begin"/>
            </w:r>
            <w:r>
              <w:rPr>
                <w:noProof/>
                <w:webHidden/>
              </w:rPr>
              <w:instrText xml:space="preserve"> PAGEREF _Toc227343944 \h </w:instrText>
            </w:r>
            <w:r>
              <w:rPr>
                <w:noProof/>
                <w:webHidden/>
              </w:rPr>
            </w:r>
            <w:r>
              <w:rPr>
                <w:noProof/>
                <w:webHidden/>
              </w:rPr>
              <w:fldChar w:fldCharType="separate"/>
            </w:r>
            <w:r>
              <w:rPr>
                <w:noProof/>
                <w:webHidden/>
              </w:rPr>
              <w:t>18</w:t>
            </w:r>
            <w:r>
              <w:rPr>
                <w:noProof/>
                <w:webHidden/>
              </w:rPr>
              <w:fldChar w:fldCharType="end"/>
            </w:r>
          </w:hyperlink>
        </w:p>
        <w:p w14:paraId="7FBB2755" w14:textId="1F8EFDFE" w:rsidR="009E7EC0" w:rsidRDefault="009E7EC0">
          <w:pPr>
            <w:pStyle w:val="TOC1"/>
            <w:tabs>
              <w:tab w:val="left" w:pos="720"/>
              <w:tab w:val="right" w:leader="dot" w:pos="8630"/>
            </w:tabs>
            <w:rPr>
              <w:rFonts w:asciiTheme="minorHAnsi" w:eastAsiaTheme="minorEastAsia" w:hAnsiTheme="minorHAnsi" w:cstheme="minorBidi"/>
              <w:noProof/>
              <w:kern w:val="2"/>
              <w:lang w:val="en-US" w:eastAsia="en-US" w:bidi="si-LK"/>
              <w14:ligatures w14:val="standardContextual"/>
            </w:rPr>
          </w:pPr>
          <w:hyperlink w:anchor="_Toc227343945" w:history="1">
            <w:r w:rsidRPr="00F837D6">
              <w:rPr>
                <w:rStyle w:val="Hyperlink"/>
                <w:rFonts w:ascii="Arial" w:eastAsiaTheme="majorEastAsia" w:hAnsi="Arial" w:cs="Arial"/>
                <w:noProof/>
              </w:rPr>
              <w:t>3.4.</w:t>
            </w:r>
            <w:r>
              <w:rPr>
                <w:rFonts w:asciiTheme="minorHAnsi" w:eastAsiaTheme="minorEastAsia" w:hAnsiTheme="minorHAnsi" w:cstheme="minorBidi"/>
                <w:noProof/>
                <w:kern w:val="2"/>
                <w:lang w:val="en-US" w:eastAsia="en-US" w:bidi="si-LK"/>
                <w14:ligatures w14:val="standardContextual"/>
              </w:rPr>
              <w:tab/>
            </w:r>
            <w:r w:rsidRPr="00F837D6">
              <w:rPr>
                <w:rStyle w:val="Hyperlink"/>
                <w:rFonts w:ascii="Arial" w:eastAsiaTheme="majorEastAsia" w:hAnsi="Arial" w:cs="Arial"/>
                <w:noProof/>
              </w:rPr>
              <w:t>Hardbanding Services</w:t>
            </w:r>
            <w:r>
              <w:rPr>
                <w:noProof/>
                <w:webHidden/>
              </w:rPr>
              <w:tab/>
            </w:r>
            <w:r>
              <w:rPr>
                <w:noProof/>
                <w:webHidden/>
              </w:rPr>
              <w:fldChar w:fldCharType="begin"/>
            </w:r>
            <w:r>
              <w:rPr>
                <w:noProof/>
                <w:webHidden/>
              </w:rPr>
              <w:instrText xml:space="preserve"> PAGEREF _Toc227343945 \h </w:instrText>
            </w:r>
            <w:r>
              <w:rPr>
                <w:noProof/>
                <w:webHidden/>
              </w:rPr>
            </w:r>
            <w:r>
              <w:rPr>
                <w:noProof/>
                <w:webHidden/>
              </w:rPr>
              <w:fldChar w:fldCharType="separate"/>
            </w:r>
            <w:r>
              <w:rPr>
                <w:noProof/>
                <w:webHidden/>
              </w:rPr>
              <w:t>22</w:t>
            </w:r>
            <w:r>
              <w:rPr>
                <w:noProof/>
                <w:webHidden/>
              </w:rPr>
              <w:fldChar w:fldCharType="end"/>
            </w:r>
          </w:hyperlink>
        </w:p>
        <w:p w14:paraId="49E0EFB9" w14:textId="218B8890" w:rsidR="009E7EC0" w:rsidRDefault="009E7EC0">
          <w:pPr>
            <w:pStyle w:val="TOC1"/>
            <w:tabs>
              <w:tab w:val="left" w:pos="720"/>
              <w:tab w:val="right" w:leader="dot" w:pos="8630"/>
            </w:tabs>
            <w:rPr>
              <w:rFonts w:asciiTheme="minorHAnsi" w:eastAsiaTheme="minorEastAsia" w:hAnsiTheme="minorHAnsi" w:cstheme="minorBidi"/>
              <w:noProof/>
              <w:kern w:val="2"/>
              <w:lang w:val="en-US" w:eastAsia="en-US" w:bidi="si-LK"/>
              <w14:ligatures w14:val="standardContextual"/>
            </w:rPr>
          </w:pPr>
          <w:hyperlink w:anchor="_Toc227343946" w:history="1">
            <w:r w:rsidRPr="00F837D6">
              <w:rPr>
                <w:rStyle w:val="Hyperlink"/>
                <w:rFonts w:ascii="Arial" w:eastAsiaTheme="majorEastAsia" w:hAnsi="Arial" w:cs="Arial"/>
                <w:noProof/>
              </w:rPr>
              <w:t>3.5.</w:t>
            </w:r>
            <w:r>
              <w:rPr>
                <w:rFonts w:asciiTheme="minorHAnsi" w:eastAsiaTheme="minorEastAsia" w:hAnsiTheme="minorHAnsi" w:cstheme="minorBidi"/>
                <w:noProof/>
                <w:kern w:val="2"/>
                <w:lang w:val="en-US" w:eastAsia="en-US" w:bidi="si-LK"/>
                <w14:ligatures w14:val="standardContextual"/>
              </w:rPr>
              <w:tab/>
            </w:r>
            <w:r w:rsidRPr="00F837D6">
              <w:rPr>
                <w:rStyle w:val="Hyperlink"/>
                <w:rFonts w:ascii="Arial" w:eastAsiaTheme="majorEastAsia" w:hAnsi="Arial" w:cs="Arial"/>
                <w:noProof/>
              </w:rPr>
              <w:t>Third-Party Inspection &amp; Surveillance</w:t>
            </w:r>
            <w:r>
              <w:rPr>
                <w:noProof/>
                <w:webHidden/>
              </w:rPr>
              <w:tab/>
            </w:r>
            <w:r>
              <w:rPr>
                <w:noProof/>
                <w:webHidden/>
              </w:rPr>
              <w:fldChar w:fldCharType="begin"/>
            </w:r>
            <w:r>
              <w:rPr>
                <w:noProof/>
                <w:webHidden/>
              </w:rPr>
              <w:instrText xml:space="preserve"> PAGEREF _Toc227343946 \h </w:instrText>
            </w:r>
            <w:r>
              <w:rPr>
                <w:noProof/>
                <w:webHidden/>
              </w:rPr>
            </w:r>
            <w:r>
              <w:rPr>
                <w:noProof/>
                <w:webHidden/>
              </w:rPr>
              <w:fldChar w:fldCharType="separate"/>
            </w:r>
            <w:r>
              <w:rPr>
                <w:noProof/>
                <w:webHidden/>
              </w:rPr>
              <w:t>24</w:t>
            </w:r>
            <w:r>
              <w:rPr>
                <w:noProof/>
                <w:webHidden/>
              </w:rPr>
              <w:fldChar w:fldCharType="end"/>
            </w:r>
          </w:hyperlink>
        </w:p>
        <w:p w14:paraId="5559722F" w14:textId="5EEAEC62" w:rsidR="009E7EC0" w:rsidRDefault="009E7EC0">
          <w:pPr>
            <w:pStyle w:val="TOC1"/>
            <w:tabs>
              <w:tab w:val="left" w:pos="480"/>
              <w:tab w:val="right" w:leader="dot" w:pos="8630"/>
            </w:tabs>
            <w:rPr>
              <w:rFonts w:asciiTheme="minorHAnsi" w:eastAsiaTheme="minorEastAsia" w:hAnsiTheme="minorHAnsi" w:cstheme="minorBidi"/>
              <w:noProof/>
              <w:kern w:val="2"/>
              <w:lang w:val="en-US" w:eastAsia="en-US" w:bidi="si-LK"/>
              <w14:ligatures w14:val="standardContextual"/>
            </w:rPr>
          </w:pPr>
          <w:hyperlink w:anchor="_Toc227343947" w:history="1">
            <w:r w:rsidRPr="00F837D6">
              <w:rPr>
                <w:rStyle w:val="Hyperlink"/>
                <w:rFonts w:ascii="Arial" w:eastAsiaTheme="majorEastAsia" w:hAnsi="Arial" w:cs="Arial"/>
                <w:noProof/>
              </w:rPr>
              <w:t>4.</w:t>
            </w:r>
            <w:r>
              <w:rPr>
                <w:rFonts w:asciiTheme="minorHAnsi" w:eastAsiaTheme="minorEastAsia" w:hAnsiTheme="minorHAnsi" w:cstheme="minorBidi"/>
                <w:noProof/>
                <w:kern w:val="2"/>
                <w:lang w:val="en-US" w:eastAsia="en-US" w:bidi="si-LK"/>
                <w14:ligatures w14:val="standardContextual"/>
              </w:rPr>
              <w:tab/>
            </w:r>
            <w:r w:rsidRPr="00F837D6">
              <w:rPr>
                <w:rStyle w:val="Hyperlink"/>
                <w:rFonts w:ascii="Arial" w:eastAsiaTheme="majorEastAsia" w:hAnsi="Arial" w:cs="Arial"/>
                <w:noProof/>
              </w:rPr>
              <w:t>Regional Presence</w:t>
            </w:r>
            <w:r>
              <w:rPr>
                <w:noProof/>
                <w:webHidden/>
              </w:rPr>
              <w:tab/>
            </w:r>
            <w:r>
              <w:rPr>
                <w:noProof/>
                <w:webHidden/>
              </w:rPr>
              <w:fldChar w:fldCharType="begin"/>
            </w:r>
            <w:r>
              <w:rPr>
                <w:noProof/>
                <w:webHidden/>
              </w:rPr>
              <w:instrText xml:space="preserve"> PAGEREF _Toc227343947 \h </w:instrText>
            </w:r>
            <w:r>
              <w:rPr>
                <w:noProof/>
                <w:webHidden/>
              </w:rPr>
            </w:r>
            <w:r>
              <w:rPr>
                <w:noProof/>
                <w:webHidden/>
              </w:rPr>
              <w:fldChar w:fldCharType="separate"/>
            </w:r>
            <w:r>
              <w:rPr>
                <w:noProof/>
                <w:webHidden/>
              </w:rPr>
              <w:t>26</w:t>
            </w:r>
            <w:r>
              <w:rPr>
                <w:noProof/>
                <w:webHidden/>
              </w:rPr>
              <w:fldChar w:fldCharType="end"/>
            </w:r>
          </w:hyperlink>
        </w:p>
        <w:p w14:paraId="637E5714" w14:textId="14B0E25D" w:rsidR="009E7EC0" w:rsidRDefault="009E7EC0">
          <w:pPr>
            <w:pStyle w:val="TOC1"/>
            <w:tabs>
              <w:tab w:val="left" w:pos="480"/>
              <w:tab w:val="right" w:leader="dot" w:pos="8630"/>
            </w:tabs>
            <w:rPr>
              <w:rFonts w:asciiTheme="minorHAnsi" w:eastAsiaTheme="minorEastAsia" w:hAnsiTheme="minorHAnsi" w:cstheme="minorBidi"/>
              <w:noProof/>
              <w:kern w:val="2"/>
              <w:lang w:val="en-US" w:eastAsia="en-US" w:bidi="si-LK"/>
              <w14:ligatures w14:val="standardContextual"/>
            </w:rPr>
          </w:pPr>
          <w:hyperlink w:anchor="_Toc227343948" w:history="1">
            <w:r w:rsidRPr="00F837D6">
              <w:rPr>
                <w:rStyle w:val="Hyperlink"/>
                <w:rFonts w:ascii="Arial" w:eastAsiaTheme="majorEastAsia" w:hAnsi="Arial" w:cs="Arial"/>
                <w:noProof/>
              </w:rPr>
              <w:t>5.</w:t>
            </w:r>
            <w:r>
              <w:rPr>
                <w:rFonts w:asciiTheme="minorHAnsi" w:eastAsiaTheme="minorEastAsia" w:hAnsiTheme="minorHAnsi" w:cstheme="minorBidi"/>
                <w:noProof/>
                <w:kern w:val="2"/>
                <w:lang w:val="en-US" w:eastAsia="en-US" w:bidi="si-LK"/>
                <w14:ligatures w14:val="standardContextual"/>
              </w:rPr>
              <w:tab/>
            </w:r>
            <w:r w:rsidRPr="00F837D6">
              <w:rPr>
                <w:rStyle w:val="Hyperlink"/>
                <w:rFonts w:ascii="Arial" w:eastAsiaTheme="majorEastAsia" w:hAnsi="Arial" w:cs="Arial"/>
                <w:noProof/>
              </w:rPr>
              <w:t>Contact</w:t>
            </w:r>
            <w:r>
              <w:rPr>
                <w:noProof/>
                <w:webHidden/>
              </w:rPr>
              <w:tab/>
            </w:r>
            <w:r>
              <w:rPr>
                <w:noProof/>
                <w:webHidden/>
              </w:rPr>
              <w:fldChar w:fldCharType="begin"/>
            </w:r>
            <w:r>
              <w:rPr>
                <w:noProof/>
                <w:webHidden/>
              </w:rPr>
              <w:instrText xml:space="preserve"> PAGEREF _Toc227343948 \h </w:instrText>
            </w:r>
            <w:r>
              <w:rPr>
                <w:noProof/>
                <w:webHidden/>
              </w:rPr>
            </w:r>
            <w:r>
              <w:rPr>
                <w:noProof/>
                <w:webHidden/>
              </w:rPr>
              <w:fldChar w:fldCharType="separate"/>
            </w:r>
            <w:r>
              <w:rPr>
                <w:noProof/>
                <w:webHidden/>
              </w:rPr>
              <w:t>27</w:t>
            </w:r>
            <w:r>
              <w:rPr>
                <w:noProof/>
                <w:webHidden/>
              </w:rPr>
              <w:fldChar w:fldCharType="end"/>
            </w:r>
          </w:hyperlink>
        </w:p>
        <w:p w14:paraId="00DF8A96" w14:textId="5C247FD6" w:rsidR="009E7EC0" w:rsidRDefault="009E7EC0">
          <w:pPr>
            <w:pStyle w:val="TOC1"/>
            <w:tabs>
              <w:tab w:val="left" w:pos="480"/>
              <w:tab w:val="right" w:leader="dot" w:pos="8630"/>
            </w:tabs>
            <w:rPr>
              <w:rFonts w:asciiTheme="minorHAnsi" w:eastAsiaTheme="minorEastAsia" w:hAnsiTheme="minorHAnsi" w:cstheme="minorBidi"/>
              <w:noProof/>
              <w:kern w:val="2"/>
              <w:lang w:val="en-US" w:eastAsia="en-US" w:bidi="si-LK"/>
              <w14:ligatures w14:val="standardContextual"/>
            </w:rPr>
          </w:pPr>
          <w:hyperlink w:anchor="_Toc227343949" w:history="1">
            <w:r w:rsidRPr="00F837D6">
              <w:rPr>
                <w:rStyle w:val="Hyperlink"/>
                <w:rFonts w:ascii="Arial" w:eastAsiaTheme="majorEastAsia" w:hAnsi="Arial" w:cs="Arial"/>
                <w:noProof/>
              </w:rPr>
              <w:t>6.</w:t>
            </w:r>
            <w:r>
              <w:rPr>
                <w:rFonts w:asciiTheme="minorHAnsi" w:eastAsiaTheme="minorEastAsia" w:hAnsiTheme="minorHAnsi" w:cstheme="minorBidi"/>
                <w:noProof/>
                <w:kern w:val="2"/>
                <w:lang w:val="en-US" w:eastAsia="en-US" w:bidi="si-LK"/>
                <w14:ligatures w14:val="standardContextual"/>
              </w:rPr>
              <w:tab/>
            </w:r>
            <w:r w:rsidRPr="00F837D6">
              <w:rPr>
                <w:rStyle w:val="Hyperlink"/>
                <w:rFonts w:ascii="Arial" w:eastAsiaTheme="majorEastAsia" w:hAnsi="Arial" w:cs="Arial"/>
                <w:noProof/>
              </w:rPr>
              <w:t>About ICO</w:t>
            </w:r>
            <w:r>
              <w:rPr>
                <w:noProof/>
                <w:webHidden/>
              </w:rPr>
              <w:tab/>
            </w:r>
            <w:r>
              <w:rPr>
                <w:noProof/>
                <w:webHidden/>
              </w:rPr>
              <w:fldChar w:fldCharType="begin"/>
            </w:r>
            <w:r>
              <w:rPr>
                <w:noProof/>
                <w:webHidden/>
              </w:rPr>
              <w:instrText xml:space="preserve"> PAGEREF _Toc227343949 \h </w:instrText>
            </w:r>
            <w:r>
              <w:rPr>
                <w:noProof/>
                <w:webHidden/>
              </w:rPr>
            </w:r>
            <w:r>
              <w:rPr>
                <w:noProof/>
                <w:webHidden/>
              </w:rPr>
              <w:fldChar w:fldCharType="separate"/>
            </w:r>
            <w:r>
              <w:rPr>
                <w:noProof/>
                <w:webHidden/>
              </w:rPr>
              <w:t>29</w:t>
            </w:r>
            <w:r>
              <w:rPr>
                <w:noProof/>
                <w:webHidden/>
              </w:rPr>
              <w:fldChar w:fldCharType="end"/>
            </w:r>
          </w:hyperlink>
        </w:p>
        <w:p w14:paraId="248D9B46" w14:textId="1AD45AAF" w:rsidR="00425E7B" w:rsidRDefault="00425E7B">
          <w:r>
            <w:rPr>
              <w:b/>
              <w:bCs/>
              <w:noProof/>
            </w:rPr>
            <w:lastRenderedPageBreak/>
            <w:fldChar w:fldCharType="end"/>
          </w:r>
        </w:p>
      </w:sdtContent>
    </w:sdt>
    <w:p w14:paraId="687FA137" w14:textId="6D4F17C0" w:rsidR="002917E1" w:rsidRPr="009B4D3E" w:rsidRDefault="002917E1">
      <w:pPr>
        <w:rPr>
          <w:rFonts w:ascii="Arial" w:eastAsiaTheme="majorEastAsia" w:hAnsi="Arial" w:cs="Arial"/>
          <w:b/>
          <w:bCs/>
          <w:color w:val="365F91" w:themeColor="accent1" w:themeShade="BF"/>
          <w:sz w:val="20"/>
          <w:szCs w:val="20"/>
        </w:rPr>
      </w:pPr>
      <w:r w:rsidRPr="009B4D3E">
        <w:rPr>
          <w:rFonts w:ascii="Arial" w:hAnsi="Arial" w:cs="Arial"/>
          <w:sz w:val="20"/>
          <w:szCs w:val="20"/>
        </w:rPr>
        <w:br w:type="page"/>
      </w:r>
    </w:p>
    <w:p w14:paraId="21F61D5A" w14:textId="7E7CB1BF" w:rsidR="00F9587E" w:rsidRPr="009B4D3E" w:rsidRDefault="00F9587E">
      <w:pPr>
        <w:rPr>
          <w:rFonts w:ascii="Arial" w:eastAsiaTheme="majorEastAsia" w:hAnsi="Arial" w:cs="Arial"/>
          <w:b/>
          <w:bCs/>
          <w:color w:val="365F91" w:themeColor="accent1" w:themeShade="BF"/>
          <w:sz w:val="20"/>
          <w:szCs w:val="20"/>
        </w:rPr>
      </w:pPr>
    </w:p>
    <w:p w14:paraId="08954910" w14:textId="123CF519" w:rsidR="00EB1896" w:rsidRPr="009B4D3E" w:rsidRDefault="00EB1896" w:rsidP="009B4D3E">
      <w:pPr>
        <w:pStyle w:val="Heading1"/>
        <w:numPr>
          <w:ilvl w:val="0"/>
          <w:numId w:val="84"/>
        </w:numPr>
        <w:rPr>
          <w:rFonts w:ascii="Arial" w:hAnsi="Arial" w:cs="Arial"/>
          <w:sz w:val="32"/>
          <w:szCs w:val="32"/>
        </w:rPr>
      </w:pPr>
      <w:bookmarkStart w:id="0" w:name="_Toc227343939"/>
      <w:r w:rsidRPr="009B4D3E">
        <w:rPr>
          <w:rFonts w:ascii="Arial" w:hAnsi="Arial" w:cs="Arial"/>
          <w:sz w:val="32"/>
          <w:szCs w:val="32"/>
        </w:rPr>
        <w:t>HOMEPAGE</w:t>
      </w:r>
      <w:bookmarkEnd w:id="0"/>
      <w:r w:rsidRPr="009B4D3E">
        <w:rPr>
          <w:rFonts w:ascii="Arial" w:hAnsi="Arial" w:cs="Arial"/>
          <w:sz w:val="32"/>
          <w:szCs w:val="32"/>
        </w:rPr>
        <w:t xml:space="preserve"> </w:t>
      </w:r>
    </w:p>
    <w:p w14:paraId="62209692" w14:textId="77777777" w:rsidR="00EB1896" w:rsidRPr="009B4D3E" w:rsidRDefault="009B4D3E" w:rsidP="00EB1896">
      <w:pPr>
        <w:rPr>
          <w:rFonts w:ascii="Arial" w:hAnsi="Arial" w:cs="Arial"/>
          <w:sz w:val="20"/>
          <w:szCs w:val="20"/>
        </w:rPr>
      </w:pPr>
      <w:r>
        <w:rPr>
          <w:noProof/>
        </w:rPr>
        <mc:AlternateContent>
          <mc:Choice Requires="wps">
            <w:drawing>
              <wp:inline distT="0" distB="0" distL="0" distR="0" wp14:anchorId="3C8A44E1" wp14:editId="13B08D8B">
                <wp:extent cx="5486400" cy="1270"/>
                <wp:effectExtent l="0" t="0" r="12700" b="24130"/>
                <wp:docPr id="113195930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077A23" id="Rectangle 5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173D3BE1" w14:textId="77777777" w:rsidR="00EB1896" w:rsidRPr="009C4571" w:rsidRDefault="00EB1896" w:rsidP="009C4571">
      <w:pPr>
        <w:rPr>
          <w:b/>
          <w:bCs/>
          <w:sz w:val="28"/>
          <w:szCs w:val="28"/>
          <w:highlight w:val="yellow"/>
        </w:rPr>
      </w:pPr>
      <w:r w:rsidRPr="009C4571">
        <w:rPr>
          <w:b/>
          <w:bCs/>
          <w:sz w:val="28"/>
          <w:szCs w:val="28"/>
          <w:highlight w:val="yellow"/>
        </w:rPr>
        <w:t>1. Hero Section</w:t>
      </w:r>
    </w:p>
    <w:p w14:paraId="232EDC3D"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Headline</w:t>
      </w:r>
      <w:r w:rsidRPr="009B4D3E">
        <w:rPr>
          <w:rFonts w:ascii="Arial" w:hAnsi="Arial" w:cs="Arial"/>
          <w:sz w:val="20"/>
          <w:szCs w:val="20"/>
        </w:rPr>
        <w:br/>
        <w:t>Inspection &amp; Asset Integrity Services for the Oilfield Industry</w:t>
      </w:r>
    </w:p>
    <w:p w14:paraId="57C3DE29"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Tagline</w:t>
      </w:r>
      <w:r w:rsidRPr="009B4D3E">
        <w:rPr>
          <w:rFonts w:ascii="Arial" w:hAnsi="Arial" w:cs="Arial"/>
          <w:sz w:val="20"/>
          <w:szCs w:val="20"/>
        </w:rPr>
        <w:br/>
        <w:t>Quality. Precision. Trust.</w:t>
      </w:r>
    </w:p>
    <w:p w14:paraId="102EA81C"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Supporting Line</w:t>
      </w:r>
      <w:r w:rsidRPr="009B4D3E">
        <w:rPr>
          <w:rFonts w:ascii="Arial" w:hAnsi="Arial" w:cs="Arial"/>
          <w:sz w:val="20"/>
          <w:szCs w:val="20"/>
        </w:rPr>
        <w:br/>
        <w:t>Delivering reliable inspection and asset integrity services across Asia-Pacific since 1989.</w:t>
      </w:r>
    </w:p>
    <w:p w14:paraId="68F3EC26"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CTA Buttons</w:t>
      </w:r>
    </w:p>
    <w:p w14:paraId="70B74D8F" w14:textId="77777777" w:rsidR="00EB1896" w:rsidRPr="009B4D3E" w:rsidRDefault="00EB1896" w:rsidP="00EB1896">
      <w:pPr>
        <w:numPr>
          <w:ilvl w:val="0"/>
          <w:numId w:val="15"/>
        </w:numPr>
        <w:spacing w:before="100" w:beforeAutospacing="1" w:after="100" w:afterAutospacing="1"/>
        <w:rPr>
          <w:rFonts w:ascii="Arial" w:hAnsi="Arial" w:cs="Arial"/>
          <w:sz w:val="20"/>
          <w:szCs w:val="20"/>
        </w:rPr>
      </w:pPr>
      <w:r w:rsidRPr="009B4D3E">
        <w:rPr>
          <w:rFonts w:ascii="Arial" w:hAnsi="Arial" w:cs="Arial"/>
          <w:sz w:val="20"/>
          <w:szCs w:val="20"/>
        </w:rPr>
        <w:t xml:space="preserve">Our Services </w:t>
      </w:r>
    </w:p>
    <w:p w14:paraId="43276C66" w14:textId="77777777" w:rsidR="00EB1896" w:rsidRPr="009B4D3E" w:rsidRDefault="00EB1896" w:rsidP="00EB1896">
      <w:pPr>
        <w:numPr>
          <w:ilvl w:val="0"/>
          <w:numId w:val="15"/>
        </w:numPr>
        <w:spacing w:before="100" w:beforeAutospacing="1" w:after="100" w:afterAutospacing="1"/>
        <w:rPr>
          <w:rFonts w:ascii="Arial" w:hAnsi="Arial" w:cs="Arial"/>
          <w:sz w:val="20"/>
          <w:szCs w:val="20"/>
        </w:rPr>
      </w:pPr>
      <w:r w:rsidRPr="009B4D3E">
        <w:rPr>
          <w:rFonts w:ascii="Arial" w:hAnsi="Arial" w:cs="Arial"/>
          <w:sz w:val="20"/>
          <w:szCs w:val="20"/>
        </w:rPr>
        <w:t xml:space="preserve">Contact Us </w:t>
      </w:r>
    </w:p>
    <w:p w14:paraId="5A764BDC" w14:textId="77777777" w:rsidR="00EB1896" w:rsidRPr="009B4D3E" w:rsidRDefault="009B4D3E" w:rsidP="00EB1896">
      <w:pPr>
        <w:rPr>
          <w:rFonts w:ascii="Arial" w:hAnsi="Arial" w:cs="Arial"/>
          <w:sz w:val="20"/>
          <w:szCs w:val="20"/>
        </w:rPr>
      </w:pPr>
      <w:r>
        <w:rPr>
          <w:noProof/>
        </w:rPr>
        <mc:AlternateContent>
          <mc:Choice Requires="wps">
            <w:drawing>
              <wp:inline distT="0" distB="0" distL="0" distR="0" wp14:anchorId="754830DE" wp14:editId="4313AB69">
                <wp:extent cx="5486400" cy="1270"/>
                <wp:effectExtent l="0" t="0" r="12700" b="24130"/>
                <wp:docPr id="917674417"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2E222A" id="Rectangle 5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074929B7" w14:textId="30FFADB7" w:rsidR="00EB1896" w:rsidRPr="009C4571" w:rsidRDefault="00EB1896" w:rsidP="009C4571">
      <w:pPr>
        <w:rPr>
          <w:b/>
          <w:bCs/>
          <w:sz w:val="28"/>
          <w:szCs w:val="28"/>
        </w:rPr>
      </w:pPr>
      <w:r w:rsidRPr="009C4571">
        <w:rPr>
          <w:b/>
          <w:bCs/>
          <w:sz w:val="28"/>
          <w:szCs w:val="28"/>
          <w:highlight w:val="yellow"/>
        </w:rPr>
        <w:t>Who We Are</w:t>
      </w:r>
    </w:p>
    <w:p w14:paraId="1CD20F73"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Heading</w:t>
      </w:r>
      <w:r w:rsidRPr="009B4D3E">
        <w:rPr>
          <w:rFonts w:ascii="Arial" w:hAnsi="Arial" w:cs="Arial"/>
          <w:sz w:val="20"/>
          <w:szCs w:val="20"/>
        </w:rPr>
        <w:br/>
        <w:t>Trusted Since 1989</w:t>
      </w:r>
    </w:p>
    <w:p w14:paraId="41A76A92"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Paragraph</w:t>
      </w:r>
      <w:r w:rsidRPr="009B4D3E">
        <w:rPr>
          <w:rFonts w:ascii="Arial" w:hAnsi="Arial" w:cs="Arial"/>
          <w:sz w:val="20"/>
          <w:szCs w:val="20"/>
        </w:rPr>
        <w:br/>
        <w:t xml:space="preserve">Since 1989, 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has supported the global oilfield industry across the Asia-Pacific region by providing NDT inspection, asset integrity, and technical support services for drilling tubulars, tools, and offshore equipment.</w:t>
      </w:r>
    </w:p>
    <w:p w14:paraId="4EB03AEE" w14:textId="77777777" w:rsidR="00EB1896" w:rsidRPr="009B4D3E" w:rsidRDefault="00EB1896" w:rsidP="00EB1896">
      <w:pPr>
        <w:pStyle w:val="NormalWeb"/>
        <w:rPr>
          <w:rFonts w:ascii="Arial" w:hAnsi="Arial" w:cs="Arial"/>
          <w:sz w:val="20"/>
          <w:szCs w:val="20"/>
        </w:rPr>
      </w:pPr>
      <w:r w:rsidRPr="009B4D3E">
        <w:rPr>
          <w:rFonts w:ascii="Arial" w:hAnsi="Arial" w:cs="Arial"/>
          <w:sz w:val="20"/>
          <w:szCs w:val="20"/>
        </w:rPr>
        <w:t xml:space="preserve">With operations across multiple countries and strategically located facilities, our experienced inspectors provide dependable support to drilling contractors, oilfield service companies, and equipment providers throughout the region. Our work is guided by the principles that define ICO — </w:t>
      </w:r>
      <w:r w:rsidRPr="009B4D3E">
        <w:rPr>
          <w:rStyle w:val="Strong"/>
          <w:rFonts w:ascii="Arial" w:hAnsi="Arial" w:cs="Arial"/>
          <w:sz w:val="20"/>
          <w:szCs w:val="20"/>
        </w:rPr>
        <w:t>Quality. Precision. Trust.</w:t>
      </w:r>
    </w:p>
    <w:p w14:paraId="59D198C5" w14:textId="77777777" w:rsidR="00EB1896" w:rsidRPr="009B4D3E" w:rsidRDefault="009B4D3E" w:rsidP="00EB1896">
      <w:pPr>
        <w:rPr>
          <w:rFonts w:ascii="Arial" w:hAnsi="Arial" w:cs="Arial"/>
          <w:sz w:val="20"/>
          <w:szCs w:val="20"/>
        </w:rPr>
      </w:pPr>
      <w:r>
        <w:rPr>
          <w:noProof/>
        </w:rPr>
        <mc:AlternateContent>
          <mc:Choice Requires="wps">
            <w:drawing>
              <wp:inline distT="0" distB="0" distL="0" distR="0" wp14:anchorId="78FF210F" wp14:editId="4AA4F207">
                <wp:extent cx="5486400" cy="1270"/>
                <wp:effectExtent l="0" t="0" r="12700" b="24130"/>
                <wp:docPr id="38788517"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671726" id="Rectangle 5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58DEB560" w14:textId="77777777" w:rsidR="00EB1896" w:rsidRPr="009C4571" w:rsidRDefault="00EB1896" w:rsidP="009C4571">
      <w:pPr>
        <w:rPr>
          <w:b/>
          <w:bCs/>
          <w:sz w:val="28"/>
          <w:szCs w:val="28"/>
          <w:highlight w:val="yellow"/>
        </w:rPr>
      </w:pPr>
      <w:r w:rsidRPr="009C4571">
        <w:rPr>
          <w:b/>
          <w:bCs/>
          <w:sz w:val="28"/>
          <w:szCs w:val="28"/>
          <w:highlight w:val="yellow"/>
        </w:rPr>
        <w:t>3. Credibility Block 6 — Why Operators Choose ICO</w:t>
      </w:r>
    </w:p>
    <w:p w14:paraId="72E10EB8" w14:textId="77777777" w:rsidR="00EB1896" w:rsidRPr="009B4D3E" w:rsidRDefault="00EB1896" w:rsidP="00EB1896">
      <w:pPr>
        <w:numPr>
          <w:ilvl w:val="0"/>
          <w:numId w:val="16"/>
        </w:numPr>
        <w:spacing w:before="100" w:beforeAutospacing="1" w:after="100" w:afterAutospacing="1"/>
        <w:rPr>
          <w:rFonts w:ascii="Arial" w:hAnsi="Arial" w:cs="Arial"/>
          <w:sz w:val="20"/>
          <w:szCs w:val="20"/>
        </w:rPr>
      </w:pPr>
      <w:r w:rsidRPr="009B4D3E">
        <w:rPr>
          <w:rStyle w:val="Strong"/>
          <w:rFonts w:ascii="Arial" w:hAnsi="Arial" w:cs="Arial"/>
          <w:sz w:val="20"/>
          <w:szCs w:val="20"/>
        </w:rPr>
        <w:t>Across Asia-Pacific</w:t>
      </w:r>
      <w:r w:rsidRPr="009B4D3E">
        <w:rPr>
          <w:rFonts w:ascii="Arial" w:hAnsi="Arial" w:cs="Arial"/>
          <w:sz w:val="20"/>
          <w:szCs w:val="20"/>
        </w:rPr>
        <w:br/>
        <w:t xml:space="preserve">Regional operations supporting key oilfield markets </w:t>
      </w:r>
    </w:p>
    <w:p w14:paraId="3EFEA9CC" w14:textId="77777777" w:rsidR="00EB1896" w:rsidRPr="009B4D3E" w:rsidRDefault="00EB1896" w:rsidP="00EB1896">
      <w:pPr>
        <w:numPr>
          <w:ilvl w:val="0"/>
          <w:numId w:val="16"/>
        </w:numPr>
        <w:spacing w:before="100" w:beforeAutospacing="1" w:after="100" w:afterAutospacing="1"/>
        <w:rPr>
          <w:rFonts w:ascii="Arial" w:hAnsi="Arial" w:cs="Arial"/>
          <w:sz w:val="20"/>
          <w:szCs w:val="20"/>
        </w:rPr>
      </w:pPr>
      <w:r w:rsidRPr="009B4D3E">
        <w:rPr>
          <w:rStyle w:val="Strong"/>
          <w:rFonts w:ascii="Arial" w:hAnsi="Arial" w:cs="Arial"/>
          <w:sz w:val="20"/>
          <w:szCs w:val="20"/>
        </w:rPr>
        <w:t>Level III Oversight</w:t>
      </w:r>
      <w:r w:rsidRPr="009B4D3E">
        <w:rPr>
          <w:rFonts w:ascii="Arial" w:hAnsi="Arial" w:cs="Arial"/>
          <w:sz w:val="20"/>
          <w:szCs w:val="20"/>
        </w:rPr>
        <w:br/>
        <w:t xml:space="preserve">Technical authority governing inspection standards </w:t>
      </w:r>
    </w:p>
    <w:p w14:paraId="4AC4C1D0" w14:textId="77777777" w:rsidR="00EB1896" w:rsidRPr="009B4D3E" w:rsidRDefault="00EB1896" w:rsidP="00EB1896">
      <w:pPr>
        <w:numPr>
          <w:ilvl w:val="0"/>
          <w:numId w:val="16"/>
        </w:numPr>
        <w:spacing w:before="100" w:beforeAutospacing="1" w:after="100" w:afterAutospacing="1"/>
        <w:rPr>
          <w:rFonts w:ascii="Arial" w:hAnsi="Arial" w:cs="Arial"/>
          <w:sz w:val="20"/>
          <w:szCs w:val="20"/>
        </w:rPr>
      </w:pPr>
      <w:r w:rsidRPr="009B4D3E">
        <w:rPr>
          <w:rStyle w:val="Strong"/>
          <w:rFonts w:ascii="Arial" w:hAnsi="Arial" w:cs="Arial"/>
          <w:sz w:val="20"/>
          <w:szCs w:val="20"/>
        </w:rPr>
        <w:t>Compliance Framework</w:t>
      </w:r>
      <w:r w:rsidRPr="009B4D3E">
        <w:rPr>
          <w:rFonts w:ascii="Arial" w:hAnsi="Arial" w:cs="Arial"/>
          <w:sz w:val="20"/>
          <w:szCs w:val="20"/>
        </w:rPr>
        <w:br/>
        <w:t xml:space="preserve">Continuous evaluation and audit readiness </w:t>
      </w:r>
    </w:p>
    <w:p w14:paraId="794C2612" w14:textId="77777777" w:rsidR="00EB1896" w:rsidRPr="009B4D3E" w:rsidRDefault="00EB1896" w:rsidP="00EB1896">
      <w:pPr>
        <w:numPr>
          <w:ilvl w:val="0"/>
          <w:numId w:val="16"/>
        </w:numPr>
        <w:spacing w:before="100" w:beforeAutospacing="1" w:after="100" w:afterAutospacing="1"/>
        <w:rPr>
          <w:rFonts w:ascii="Arial" w:hAnsi="Arial" w:cs="Arial"/>
          <w:sz w:val="20"/>
          <w:szCs w:val="20"/>
        </w:rPr>
      </w:pPr>
      <w:r w:rsidRPr="009B4D3E">
        <w:rPr>
          <w:rStyle w:val="Strong"/>
          <w:rFonts w:ascii="Arial" w:hAnsi="Arial" w:cs="Arial"/>
          <w:sz w:val="20"/>
          <w:szCs w:val="20"/>
        </w:rPr>
        <w:t>Trusted Since 1989</w:t>
      </w:r>
      <w:r w:rsidRPr="009B4D3E">
        <w:rPr>
          <w:rFonts w:ascii="Arial" w:hAnsi="Arial" w:cs="Arial"/>
          <w:sz w:val="20"/>
          <w:szCs w:val="20"/>
        </w:rPr>
        <w:br/>
        <w:t xml:space="preserve">Proven experience across the region </w:t>
      </w:r>
    </w:p>
    <w:p w14:paraId="795D74C0" w14:textId="77777777" w:rsidR="00EB1896" w:rsidRPr="009B4D3E" w:rsidRDefault="00EB1896" w:rsidP="00EB1896">
      <w:pPr>
        <w:numPr>
          <w:ilvl w:val="0"/>
          <w:numId w:val="16"/>
        </w:numPr>
        <w:spacing w:before="100" w:beforeAutospacing="1" w:after="100" w:afterAutospacing="1"/>
        <w:rPr>
          <w:rFonts w:ascii="Arial" w:hAnsi="Arial" w:cs="Arial"/>
          <w:sz w:val="20"/>
          <w:szCs w:val="20"/>
        </w:rPr>
      </w:pPr>
      <w:r w:rsidRPr="009B4D3E">
        <w:rPr>
          <w:rStyle w:val="Strong"/>
          <w:rFonts w:ascii="Arial" w:hAnsi="Arial" w:cs="Arial"/>
          <w:sz w:val="20"/>
          <w:szCs w:val="20"/>
        </w:rPr>
        <w:t>Scalable Workforce</w:t>
      </w:r>
      <w:r w:rsidRPr="009B4D3E">
        <w:rPr>
          <w:rFonts w:ascii="Arial" w:hAnsi="Arial" w:cs="Arial"/>
          <w:sz w:val="20"/>
          <w:szCs w:val="20"/>
        </w:rPr>
        <w:br/>
        <w:t xml:space="preserve">900+ skilled personnel ready for regional deployment </w:t>
      </w:r>
    </w:p>
    <w:p w14:paraId="1154DF77" w14:textId="77777777" w:rsidR="00EB1896" w:rsidRPr="009B4D3E" w:rsidRDefault="009B4D3E" w:rsidP="00EB1896">
      <w:pPr>
        <w:rPr>
          <w:rFonts w:ascii="Arial" w:hAnsi="Arial" w:cs="Arial"/>
          <w:sz w:val="20"/>
          <w:szCs w:val="20"/>
        </w:rPr>
      </w:pPr>
      <w:r>
        <w:rPr>
          <w:noProof/>
        </w:rPr>
        <w:lastRenderedPageBreak/>
        <mc:AlternateContent>
          <mc:Choice Requires="wps">
            <w:drawing>
              <wp:inline distT="0" distB="0" distL="0" distR="0" wp14:anchorId="0977E953" wp14:editId="3F7C11CE">
                <wp:extent cx="5486400" cy="1270"/>
                <wp:effectExtent l="0" t="0" r="12700" b="24130"/>
                <wp:docPr id="47596168"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FFF924" id="Rectangle 5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000D997F" w14:textId="77777777" w:rsidR="00EB1896" w:rsidRPr="009C4571" w:rsidRDefault="00EB1896" w:rsidP="009C4571">
      <w:pPr>
        <w:rPr>
          <w:b/>
          <w:bCs/>
          <w:sz w:val="28"/>
          <w:szCs w:val="28"/>
          <w:highlight w:val="yellow"/>
        </w:rPr>
      </w:pPr>
      <w:r w:rsidRPr="009C4571">
        <w:rPr>
          <w:b/>
          <w:bCs/>
          <w:sz w:val="28"/>
          <w:szCs w:val="28"/>
          <w:highlight w:val="yellow"/>
        </w:rPr>
        <w:t>4. Credibility Block 1 — Company Strength</w:t>
      </w:r>
    </w:p>
    <w:p w14:paraId="24C658A2" w14:textId="77777777" w:rsidR="00EB1896" w:rsidRPr="009B4D3E" w:rsidRDefault="00EB1896" w:rsidP="00EB1896">
      <w:pPr>
        <w:numPr>
          <w:ilvl w:val="0"/>
          <w:numId w:val="17"/>
        </w:numPr>
        <w:spacing w:before="100" w:beforeAutospacing="1" w:after="100" w:afterAutospacing="1"/>
        <w:rPr>
          <w:rFonts w:ascii="Arial" w:hAnsi="Arial" w:cs="Arial"/>
          <w:sz w:val="20"/>
          <w:szCs w:val="20"/>
        </w:rPr>
      </w:pPr>
      <w:r w:rsidRPr="009B4D3E">
        <w:rPr>
          <w:rStyle w:val="Strong"/>
          <w:rFonts w:ascii="Arial" w:hAnsi="Arial" w:cs="Arial"/>
          <w:sz w:val="20"/>
          <w:szCs w:val="20"/>
        </w:rPr>
        <w:t>35+ Years</w:t>
      </w:r>
      <w:r w:rsidRPr="009B4D3E">
        <w:rPr>
          <w:rFonts w:ascii="Arial" w:hAnsi="Arial" w:cs="Arial"/>
          <w:sz w:val="20"/>
          <w:szCs w:val="20"/>
        </w:rPr>
        <w:br/>
        <w:t xml:space="preserve">Industry Experience </w:t>
      </w:r>
    </w:p>
    <w:p w14:paraId="6842FADE" w14:textId="77777777" w:rsidR="00EB1896" w:rsidRPr="009B4D3E" w:rsidRDefault="00EB1896" w:rsidP="00EB1896">
      <w:pPr>
        <w:numPr>
          <w:ilvl w:val="0"/>
          <w:numId w:val="17"/>
        </w:numPr>
        <w:spacing w:before="100" w:beforeAutospacing="1" w:after="100" w:afterAutospacing="1"/>
        <w:rPr>
          <w:rFonts w:ascii="Arial" w:hAnsi="Arial" w:cs="Arial"/>
          <w:sz w:val="20"/>
          <w:szCs w:val="20"/>
        </w:rPr>
      </w:pPr>
      <w:r w:rsidRPr="009B4D3E">
        <w:rPr>
          <w:rStyle w:val="Strong"/>
          <w:rFonts w:ascii="Arial" w:hAnsi="Arial" w:cs="Arial"/>
          <w:sz w:val="20"/>
          <w:szCs w:val="20"/>
        </w:rPr>
        <w:t>18 Locations</w:t>
      </w:r>
      <w:r w:rsidRPr="009B4D3E">
        <w:rPr>
          <w:rFonts w:ascii="Arial" w:hAnsi="Arial" w:cs="Arial"/>
          <w:sz w:val="20"/>
          <w:szCs w:val="20"/>
        </w:rPr>
        <w:br/>
        <w:t xml:space="preserve">Across Asia-Pacific </w:t>
      </w:r>
    </w:p>
    <w:p w14:paraId="6C9F1114" w14:textId="77777777" w:rsidR="00EB1896" w:rsidRPr="009B4D3E" w:rsidRDefault="00EB1896" w:rsidP="00EB1896">
      <w:pPr>
        <w:numPr>
          <w:ilvl w:val="0"/>
          <w:numId w:val="17"/>
        </w:numPr>
        <w:spacing w:before="100" w:beforeAutospacing="1" w:after="100" w:afterAutospacing="1"/>
        <w:rPr>
          <w:rFonts w:ascii="Arial" w:hAnsi="Arial" w:cs="Arial"/>
          <w:sz w:val="20"/>
          <w:szCs w:val="20"/>
        </w:rPr>
      </w:pPr>
      <w:r w:rsidRPr="009B4D3E">
        <w:rPr>
          <w:rStyle w:val="Strong"/>
          <w:rFonts w:ascii="Arial" w:hAnsi="Arial" w:cs="Arial"/>
          <w:sz w:val="20"/>
          <w:szCs w:val="20"/>
        </w:rPr>
        <w:t>900+ Personnel</w:t>
      </w:r>
      <w:r w:rsidRPr="009B4D3E">
        <w:rPr>
          <w:rFonts w:ascii="Arial" w:hAnsi="Arial" w:cs="Arial"/>
          <w:sz w:val="20"/>
          <w:szCs w:val="20"/>
        </w:rPr>
        <w:br/>
        <w:t xml:space="preserve">Regional Workforce </w:t>
      </w:r>
    </w:p>
    <w:p w14:paraId="2D5F24D4" w14:textId="77777777" w:rsidR="00EB1896" w:rsidRPr="009B4D3E" w:rsidRDefault="00EB1896" w:rsidP="00EB1896">
      <w:pPr>
        <w:numPr>
          <w:ilvl w:val="0"/>
          <w:numId w:val="17"/>
        </w:numPr>
        <w:spacing w:before="100" w:beforeAutospacing="1" w:after="100" w:afterAutospacing="1"/>
        <w:rPr>
          <w:rFonts w:ascii="Arial" w:hAnsi="Arial" w:cs="Arial"/>
          <w:sz w:val="20"/>
          <w:szCs w:val="20"/>
        </w:rPr>
      </w:pPr>
      <w:r w:rsidRPr="009B4D3E">
        <w:rPr>
          <w:rStyle w:val="Strong"/>
          <w:rFonts w:ascii="Arial" w:hAnsi="Arial" w:cs="Arial"/>
          <w:sz w:val="20"/>
          <w:szCs w:val="20"/>
        </w:rPr>
        <w:t>Level III Oversight</w:t>
      </w:r>
      <w:r w:rsidRPr="009B4D3E">
        <w:rPr>
          <w:rFonts w:ascii="Arial" w:hAnsi="Arial" w:cs="Arial"/>
          <w:sz w:val="20"/>
          <w:szCs w:val="20"/>
        </w:rPr>
        <w:br/>
        <w:t xml:space="preserve">Technical Governance </w:t>
      </w:r>
    </w:p>
    <w:p w14:paraId="36149688" w14:textId="77777777" w:rsidR="00EB1896" w:rsidRPr="009B4D3E" w:rsidRDefault="009B4D3E" w:rsidP="00EB1896">
      <w:pPr>
        <w:rPr>
          <w:rFonts w:ascii="Arial" w:hAnsi="Arial" w:cs="Arial"/>
          <w:sz w:val="20"/>
          <w:szCs w:val="20"/>
        </w:rPr>
      </w:pPr>
      <w:r>
        <w:rPr>
          <w:noProof/>
        </w:rPr>
        <mc:AlternateContent>
          <mc:Choice Requires="wps">
            <w:drawing>
              <wp:inline distT="0" distB="0" distL="0" distR="0" wp14:anchorId="618CEDA0" wp14:editId="51D27173">
                <wp:extent cx="5486400" cy="1270"/>
                <wp:effectExtent l="0" t="0" r="12700" b="24130"/>
                <wp:docPr id="1518630622"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F6EE43" id="Rectangle 49"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4EDFBE1D" w14:textId="77777777" w:rsidR="00EB1896" w:rsidRPr="009C4571" w:rsidRDefault="00EB1896" w:rsidP="009C4571">
      <w:pPr>
        <w:rPr>
          <w:b/>
          <w:bCs/>
          <w:sz w:val="28"/>
          <w:szCs w:val="28"/>
          <w:highlight w:val="yellow"/>
        </w:rPr>
      </w:pPr>
      <w:r w:rsidRPr="009C4571">
        <w:rPr>
          <w:b/>
          <w:bCs/>
          <w:sz w:val="28"/>
          <w:szCs w:val="28"/>
          <w:highlight w:val="yellow"/>
        </w:rPr>
        <w:t>5. Credibility Block 4 — Inspection Capabilities</w:t>
      </w:r>
    </w:p>
    <w:p w14:paraId="788D4F26"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Heading</w:t>
      </w:r>
      <w:r w:rsidRPr="009B4D3E">
        <w:rPr>
          <w:rFonts w:ascii="Arial" w:hAnsi="Arial" w:cs="Arial"/>
          <w:sz w:val="20"/>
          <w:szCs w:val="20"/>
        </w:rPr>
        <w:br/>
        <w:t>Inspection Capabilities</w:t>
      </w:r>
    </w:p>
    <w:p w14:paraId="6022653B" w14:textId="77777777" w:rsidR="00EB1896" w:rsidRPr="009B4D3E" w:rsidRDefault="00EB1896" w:rsidP="00EB1896">
      <w:pPr>
        <w:numPr>
          <w:ilvl w:val="0"/>
          <w:numId w:val="18"/>
        </w:numPr>
        <w:spacing w:before="100" w:beforeAutospacing="1" w:after="100" w:afterAutospacing="1"/>
        <w:rPr>
          <w:rFonts w:ascii="Arial" w:hAnsi="Arial" w:cs="Arial"/>
          <w:sz w:val="20"/>
          <w:szCs w:val="20"/>
        </w:rPr>
      </w:pPr>
      <w:r w:rsidRPr="009B4D3E">
        <w:rPr>
          <w:rFonts w:ascii="Arial" w:hAnsi="Arial" w:cs="Arial"/>
          <w:sz w:val="20"/>
          <w:szCs w:val="20"/>
        </w:rPr>
        <w:t xml:space="preserve">PMI — Positive Material Identification </w:t>
      </w:r>
    </w:p>
    <w:p w14:paraId="22926F03" w14:textId="77777777" w:rsidR="00EB1896" w:rsidRPr="009B4D3E" w:rsidRDefault="00EB1896" w:rsidP="00EB1896">
      <w:pPr>
        <w:numPr>
          <w:ilvl w:val="0"/>
          <w:numId w:val="18"/>
        </w:numPr>
        <w:spacing w:before="100" w:beforeAutospacing="1" w:after="100" w:afterAutospacing="1"/>
        <w:rPr>
          <w:rFonts w:ascii="Arial" w:hAnsi="Arial" w:cs="Arial"/>
          <w:sz w:val="20"/>
          <w:szCs w:val="20"/>
        </w:rPr>
      </w:pPr>
      <w:r w:rsidRPr="009B4D3E">
        <w:rPr>
          <w:rFonts w:ascii="Arial" w:hAnsi="Arial" w:cs="Arial"/>
          <w:sz w:val="20"/>
          <w:szCs w:val="20"/>
        </w:rPr>
        <w:t xml:space="preserve">UT — Ultrasonic Testing </w:t>
      </w:r>
    </w:p>
    <w:p w14:paraId="66B9931D" w14:textId="77777777" w:rsidR="00EB1896" w:rsidRPr="009B4D3E" w:rsidRDefault="00EB1896" w:rsidP="00EB1896">
      <w:pPr>
        <w:numPr>
          <w:ilvl w:val="0"/>
          <w:numId w:val="18"/>
        </w:numPr>
        <w:spacing w:before="100" w:beforeAutospacing="1" w:after="100" w:afterAutospacing="1"/>
        <w:rPr>
          <w:rFonts w:ascii="Arial" w:hAnsi="Arial" w:cs="Arial"/>
          <w:sz w:val="20"/>
          <w:szCs w:val="20"/>
        </w:rPr>
      </w:pPr>
      <w:proofErr w:type="spellStart"/>
      <w:r w:rsidRPr="009B4D3E">
        <w:rPr>
          <w:rFonts w:ascii="Arial" w:hAnsi="Arial" w:cs="Arial"/>
          <w:sz w:val="20"/>
          <w:szCs w:val="20"/>
        </w:rPr>
        <w:t>MPI</w:t>
      </w:r>
      <w:proofErr w:type="spellEnd"/>
      <w:r w:rsidRPr="009B4D3E">
        <w:rPr>
          <w:rFonts w:ascii="Arial" w:hAnsi="Arial" w:cs="Arial"/>
          <w:sz w:val="20"/>
          <w:szCs w:val="20"/>
        </w:rPr>
        <w:t xml:space="preserve"> — Magnetic Particle Inspection </w:t>
      </w:r>
    </w:p>
    <w:p w14:paraId="784DB53F" w14:textId="77777777" w:rsidR="00EB1896" w:rsidRPr="009B4D3E" w:rsidRDefault="00EB1896" w:rsidP="00EB1896">
      <w:pPr>
        <w:numPr>
          <w:ilvl w:val="0"/>
          <w:numId w:val="18"/>
        </w:numPr>
        <w:spacing w:before="100" w:beforeAutospacing="1" w:after="100" w:afterAutospacing="1"/>
        <w:rPr>
          <w:rFonts w:ascii="Arial" w:hAnsi="Arial" w:cs="Arial"/>
          <w:sz w:val="20"/>
          <w:szCs w:val="20"/>
        </w:rPr>
      </w:pPr>
      <w:r w:rsidRPr="009B4D3E">
        <w:rPr>
          <w:rFonts w:ascii="Arial" w:hAnsi="Arial" w:cs="Arial"/>
          <w:sz w:val="20"/>
          <w:szCs w:val="20"/>
        </w:rPr>
        <w:t xml:space="preserve">EMI — Electromagnetic Inspection </w:t>
      </w:r>
    </w:p>
    <w:p w14:paraId="582F1970" w14:textId="77777777" w:rsidR="00EB1896" w:rsidRPr="009B4D3E" w:rsidRDefault="00EB1896" w:rsidP="00EB1896">
      <w:pPr>
        <w:numPr>
          <w:ilvl w:val="0"/>
          <w:numId w:val="18"/>
        </w:numPr>
        <w:spacing w:before="100" w:beforeAutospacing="1" w:after="100" w:afterAutospacing="1"/>
        <w:rPr>
          <w:rFonts w:ascii="Arial" w:hAnsi="Arial" w:cs="Arial"/>
          <w:sz w:val="20"/>
          <w:szCs w:val="20"/>
        </w:rPr>
      </w:pPr>
      <w:r w:rsidRPr="009B4D3E">
        <w:rPr>
          <w:rFonts w:ascii="Arial" w:hAnsi="Arial" w:cs="Arial"/>
          <w:sz w:val="20"/>
          <w:szCs w:val="20"/>
        </w:rPr>
        <w:t xml:space="preserve">PT — Dye Penetrant Testing </w:t>
      </w:r>
    </w:p>
    <w:p w14:paraId="21EFB894" w14:textId="77777777" w:rsidR="00EB1896" w:rsidRPr="009B4D3E" w:rsidRDefault="009B4D3E" w:rsidP="00EB1896">
      <w:pPr>
        <w:rPr>
          <w:rFonts w:ascii="Arial" w:hAnsi="Arial" w:cs="Arial"/>
          <w:sz w:val="20"/>
          <w:szCs w:val="20"/>
        </w:rPr>
      </w:pPr>
      <w:r>
        <w:rPr>
          <w:noProof/>
        </w:rPr>
        <mc:AlternateContent>
          <mc:Choice Requires="wps">
            <w:drawing>
              <wp:inline distT="0" distB="0" distL="0" distR="0" wp14:anchorId="30D07707" wp14:editId="340E61F5">
                <wp:extent cx="5486400" cy="1270"/>
                <wp:effectExtent l="0" t="0" r="12700" b="24130"/>
                <wp:docPr id="1743616396"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10F404" id="Rectangle 4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0488C5E8" w14:textId="77777777" w:rsidR="00EB1896" w:rsidRPr="009C4571" w:rsidRDefault="00EB1896" w:rsidP="009C4571">
      <w:pPr>
        <w:rPr>
          <w:b/>
          <w:bCs/>
          <w:sz w:val="28"/>
          <w:szCs w:val="28"/>
          <w:highlight w:val="yellow"/>
        </w:rPr>
      </w:pPr>
      <w:r w:rsidRPr="009C4571">
        <w:rPr>
          <w:b/>
          <w:bCs/>
          <w:sz w:val="28"/>
          <w:szCs w:val="28"/>
          <w:highlight w:val="yellow"/>
        </w:rPr>
        <w:t>6. Governance &amp; Compliance</w:t>
      </w:r>
    </w:p>
    <w:p w14:paraId="0E1D1B58"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Heading</w:t>
      </w:r>
      <w:r w:rsidRPr="009B4D3E">
        <w:rPr>
          <w:rFonts w:ascii="Arial" w:hAnsi="Arial" w:cs="Arial"/>
          <w:sz w:val="20"/>
          <w:szCs w:val="20"/>
        </w:rPr>
        <w:br/>
        <w:t>Governance &amp; Compliance</w:t>
      </w:r>
    </w:p>
    <w:p w14:paraId="0DAEAC14"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Intro Paragraph (Refined &amp; Locked)</w:t>
      </w:r>
      <w:r w:rsidRPr="009B4D3E">
        <w:rPr>
          <w:rFonts w:ascii="Arial" w:hAnsi="Arial" w:cs="Arial"/>
          <w:sz w:val="20"/>
          <w:szCs w:val="20"/>
        </w:rPr>
        <w:br/>
        <w:t>ICO operates a comprehensive Quality and Compliance program that continuously evaluates procedures and implementation to ensure consistent and reliable service delivery across all operations.</w:t>
      </w:r>
    </w:p>
    <w:p w14:paraId="010C3C15" w14:textId="77777777" w:rsidR="00EB1896" w:rsidRPr="009B4D3E" w:rsidRDefault="009B4D3E" w:rsidP="00EB1896">
      <w:pPr>
        <w:rPr>
          <w:rFonts w:ascii="Arial" w:hAnsi="Arial" w:cs="Arial"/>
          <w:sz w:val="20"/>
          <w:szCs w:val="20"/>
        </w:rPr>
      </w:pPr>
      <w:r>
        <w:rPr>
          <w:noProof/>
        </w:rPr>
        <mc:AlternateContent>
          <mc:Choice Requires="wps">
            <w:drawing>
              <wp:inline distT="0" distB="0" distL="0" distR="0" wp14:anchorId="0D5B53B8" wp14:editId="11BD2894">
                <wp:extent cx="5486400" cy="1270"/>
                <wp:effectExtent l="0" t="0" r="12700" b="24130"/>
                <wp:docPr id="764007361"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3CCA85" id="Rectangle 4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4D69A9AD" w14:textId="77777777" w:rsidR="00EB1896" w:rsidRPr="009C4571" w:rsidRDefault="00EB1896" w:rsidP="009C4571">
      <w:pPr>
        <w:rPr>
          <w:b/>
          <w:bCs/>
          <w:sz w:val="28"/>
          <w:szCs w:val="28"/>
          <w:highlight w:val="yellow"/>
        </w:rPr>
      </w:pPr>
      <w:r w:rsidRPr="009C4571">
        <w:rPr>
          <w:b/>
          <w:bCs/>
          <w:sz w:val="28"/>
          <w:szCs w:val="28"/>
          <w:highlight w:val="yellow"/>
        </w:rPr>
        <w:t>Level III Technical Authority</w:t>
      </w:r>
    </w:p>
    <w:p w14:paraId="699F2697" w14:textId="77777777" w:rsidR="00EB1896" w:rsidRPr="009B4D3E" w:rsidRDefault="00EB1896" w:rsidP="00EB1896">
      <w:pPr>
        <w:pStyle w:val="NormalWeb"/>
        <w:rPr>
          <w:rFonts w:ascii="Arial" w:hAnsi="Arial" w:cs="Arial"/>
          <w:sz w:val="20"/>
          <w:szCs w:val="20"/>
        </w:rPr>
      </w:pPr>
      <w:r w:rsidRPr="009B4D3E">
        <w:rPr>
          <w:rFonts w:ascii="Arial" w:hAnsi="Arial" w:cs="Arial"/>
          <w:sz w:val="20"/>
          <w:szCs w:val="20"/>
        </w:rPr>
        <w:t xml:space="preserve">ICO’s Quality and Compliance program is supported by </w:t>
      </w:r>
      <w:r w:rsidRPr="009B4D3E">
        <w:rPr>
          <w:rStyle w:val="Strong"/>
          <w:rFonts w:ascii="Arial" w:hAnsi="Arial" w:cs="Arial"/>
          <w:sz w:val="20"/>
          <w:szCs w:val="20"/>
        </w:rPr>
        <w:t>three Level III NDT specialists</w:t>
      </w:r>
      <w:r w:rsidRPr="009B4D3E">
        <w:rPr>
          <w:rFonts w:ascii="Arial" w:hAnsi="Arial" w:cs="Arial"/>
          <w:sz w:val="20"/>
          <w:szCs w:val="20"/>
        </w:rPr>
        <w:t>, the highest level of certification within the inspection hierarchy, strategically located across the region.</w:t>
      </w:r>
    </w:p>
    <w:p w14:paraId="199864DF" w14:textId="77777777" w:rsidR="00EB1896" w:rsidRPr="009B4D3E" w:rsidRDefault="00EB1896" w:rsidP="00EB1896">
      <w:pPr>
        <w:pStyle w:val="NormalWeb"/>
        <w:rPr>
          <w:rFonts w:ascii="Arial" w:hAnsi="Arial" w:cs="Arial"/>
          <w:sz w:val="20"/>
          <w:szCs w:val="20"/>
        </w:rPr>
      </w:pPr>
      <w:r w:rsidRPr="009B4D3E">
        <w:rPr>
          <w:rFonts w:ascii="Arial" w:hAnsi="Arial" w:cs="Arial"/>
          <w:sz w:val="20"/>
          <w:szCs w:val="20"/>
        </w:rPr>
        <w:t xml:space="preserve">With over </w:t>
      </w:r>
      <w:r w:rsidRPr="009B4D3E">
        <w:rPr>
          <w:rStyle w:val="Strong"/>
          <w:rFonts w:ascii="Arial" w:hAnsi="Arial" w:cs="Arial"/>
          <w:sz w:val="20"/>
          <w:szCs w:val="20"/>
        </w:rPr>
        <w:t>60+ years of combined experience</w:t>
      </w:r>
      <w:r w:rsidRPr="009B4D3E">
        <w:rPr>
          <w:rFonts w:ascii="Arial" w:hAnsi="Arial" w:cs="Arial"/>
          <w:sz w:val="20"/>
          <w:szCs w:val="20"/>
        </w:rPr>
        <w:t>, they provide technical governance over inspection procedures, personnel qualification, and methodologies, ensuring alignment with recognised industry standards and continuous audit readiness.</w:t>
      </w:r>
    </w:p>
    <w:p w14:paraId="066275B7" w14:textId="77777777" w:rsidR="00EB1896" w:rsidRPr="009B4D3E" w:rsidRDefault="009B4D3E" w:rsidP="00EB1896">
      <w:pPr>
        <w:rPr>
          <w:rFonts w:ascii="Arial" w:hAnsi="Arial" w:cs="Arial"/>
          <w:sz w:val="20"/>
          <w:szCs w:val="20"/>
        </w:rPr>
      </w:pPr>
      <w:r>
        <w:rPr>
          <w:noProof/>
        </w:rPr>
        <mc:AlternateContent>
          <mc:Choice Requires="wps">
            <w:drawing>
              <wp:inline distT="0" distB="0" distL="0" distR="0" wp14:anchorId="2620838A" wp14:editId="37C9819A">
                <wp:extent cx="5486400" cy="1270"/>
                <wp:effectExtent l="0" t="0" r="12700" b="24130"/>
                <wp:docPr id="1616396746"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D58C2D" id="Rectangle 4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0A4A9186" w14:textId="77777777" w:rsidR="00EB1896" w:rsidRPr="009B4D3E" w:rsidRDefault="00EB1896" w:rsidP="009C4571">
      <w:pPr>
        <w:rPr>
          <w:rFonts w:ascii="Arial" w:hAnsi="Arial" w:cs="Arial"/>
          <w:sz w:val="20"/>
          <w:szCs w:val="20"/>
        </w:rPr>
      </w:pPr>
      <w:r w:rsidRPr="009C4571">
        <w:rPr>
          <w:b/>
          <w:bCs/>
          <w:sz w:val="28"/>
          <w:szCs w:val="28"/>
          <w:highlight w:val="yellow"/>
        </w:rPr>
        <w:t>7. Credibility Block 5 — Regional Presence</w:t>
      </w:r>
    </w:p>
    <w:p w14:paraId="69BD8351"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lastRenderedPageBreak/>
        <w:t>Heading</w:t>
      </w:r>
      <w:r w:rsidRPr="009B4D3E">
        <w:rPr>
          <w:rFonts w:ascii="Arial" w:hAnsi="Arial" w:cs="Arial"/>
          <w:sz w:val="20"/>
          <w:szCs w:val="20"/>
        </w:rPr>
        <w:br/>
        <w:t>Across Asia-Pacific</w:t>
      </w:r>
    </w:p>
    <w:p w14:paraId="266398C3"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Supporting Paragraph</w:t>
      </w:r>
      <w:r w:rsidRPr="009B4D3E">
        <w:rPr>
          <w:rFonts w:ascii="Arial" w:hAnsi="Arial" w:cs="Arial"/>
          <w:sz w:val="20"/>
          <w:szCs w:val="20"/>
        </w:rPr>
        <w:br/>
        <w:t>ICO operates across key oilfield markets in Asia-Pacific, with strategically located facilities and the capability to support both onshore and offshore operations.</w:t>
      </w:r>
    </w:p>
    <w:p w14:paraId="55E83E9D"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Visual</w:t>
      </w:r>
    </w:p>
    <w:p w14:paraId="49B6FBB4" w14:textId="77777777" w:rsidR="00EB1896" w:rsidRPr="009B4D3E" w:rsidRDefault="00EB1896" w:rsidP="00EB1896">
      <w:pPr>
        <w:numPr>
          <w:ilvl w:val="0"/>
          <w:numId w:val="19"/>
        </w:numPr>
        <w:spacing w:before="100" w:beforeAutospacing="1" w:after="100" w:afterAutospacing="1"/>
        <w:rPr>
          <w:rFonts w:ascii="Arial" w:hAnsi="Arial" w:cs="Arial"/>
          <w:sz w:val="20"/>
          <w:szCs w:val="20"/>
        </w:rPr>
      </w:pPr>
      <w:r w:rsidRPr="009B4D3E">
        <w:rPr>
          <w:rFonts w:ascii="Arial" w:hAnsi="Arial" w:cs="Arial"/>
          <w:sz w:val="20"/>
          <w:szCs w:val="20"/>
        </w:rPr>
        <w:t xml:space="preserve">Map with locations </w:t>
      </w:r>
    </w:p>
    <w:p w14:paraId="0BE30D19"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Optional Metrics Overlay</w:t>
      </w:r>
    </w:p>
    <w:p w14:paraId="207A305B" w14:textId="77777777" w:rsidR="00EB1896" w:rsidRPr="009B4D3E" w:rsidRDefault="00EB1896" w:rsidP="00EB1896">
      <w:pPr>
        <w:numPr>
          <w:ilvl w:val="0"/>
          <w:numId w:val="20"/>
        </w:numPr>
        <w:spacing w:before="100" w:beforeAutospacing="1" w:after="100" w:afterAutospacing="1"/>
        <w:rPr>
          <w:rFonts w:ascii="Arial" w:hAnsi="Arial" w:cs="Arial"/>
          <w:sz w:val="20"/>
          <w:szCs w:val="20"/>
        </w:rPr>
      </w:pPr>
      <w:r w:rsidRPr="009B4D3E">
        <w:rPr>
          <w:rFonts w:ascii="Arial" w:hAnsi="Arial" w:cs="Arial"/>
          <w:sz w:val="20"/>
          <w:szCs w:val="20"/>
        </w:rPr>
        <w:t xml:space="preserve">18 Locations </w:t>
      </w:r>
    </w:p>
    <w:p w14:paraId="0A9DD659" w14:textId="77777777" w:rsidR="00EB1896" w:rsidRPr="009B4D3E" w:rsidRDefault="00EB1896" w:rsidP="00EB1896">
      <w:pPr>
        <w:numPr>
          <w:ilvl w:val="0"/>
          <w:numId w:val="20"/>
        </w:numPr>
        <w:spacing w:before="100" w:beforeAutospacing="1" w:after="100" w:afterAutospacing="1"/>
        <w:rPr>
          <w:rFonts w:ascii="Arial" w:hAnsi="Arial" w:cs="Arial"/>
          <w:sz w:val="20"/>
          <w:szCs w:val="20"/>
        </w:rPr>
      </w:pPr>
      <w:r w:rsidRPr="009B4D3E">
        <w:rPr>
          <w:rFonts w:ascii="Arial" w:hAnsi="Arial" w:cs="Arial"/>
          <w:sz w:val="20"/>
          <w:szCs w:val="20"/>
        </w:rPr>
        <w:t xml:space="preserve">Offshore Capability </w:t>
      </w:r>
    </w:p>
    <w:p w14:paraId="6434CC27" w14:textId="77777777" w:rsidR="00EB1896" w:rsidRPr="009B4D3E" w:rsidRDefault="00EB1896" w:rsidP="00EB1896">
      <w:pPr>
        <w:numPr>
          <w:ilvl w:val="0"/>
          <w:numId w:val="20"/>
        </w:numPr>
        <w:spacing w:before="100" w:beforeAutospacing="1" w:after="100" w:afterAutospacing="1"/>
        <w:rPr>
          <w:rFonts w:ascii="Arial" w:hAnsi="Arial" w:cs="Arial"/>
          <w:sz w:val="20"/>
          <w:szCs w:val="20"/>
        </w:rPr>
      </w:pPr>
      <w:r w:rsidRPr="009B4D3E">
        <w:rPr>
          <w:rFonts w:ascii="Arial" w:hAnsi="Arial" w:cs="Arial"/>
          <w:sz w:val="20"/>
          <w:szCs w:val="20"/>
        </w:rPr>
        <w:t xml:space="preserve">Regional Coverage </w:t>
      </w:r>
    </w:p>
    <w:p w14:paraId="5888DA5E" w14:textId="77777777" w:rsidR="00EB1896" w:rsidRPr="009B4D3E" w:rsidRDefault="009B4D3E" w:rsidP="00EB1896">
      <w:pPr>
        <w:rPr>
          <w:rFonts w:ascii="Arial" w:hAnsi="Arial" w:cs="Arial"/>
          <w:sz w:val="20"/>
          <w:szCs w:val="20"/>
        </w:rPr>
      </w:pPr>
      <w:r>
        <w:rPr>
          <w:noProof/>
        </w:rPr>
        <mc:AlternateContent>
          <mc:Choice Requires="wps">
            <w:drawing>
              <wp:inline distT="0" distB="0" distL="0" distR="0" wp14:anchorId="30191C1A" wp14:editId="1BF1AB59">
                <wp:extent cx="5486400" cy="1270"/>
                <wp:effectExtent l="0" t="0" r="12700" b="24130"/>
                <wp:docPr id="232791650"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31E652" id="Rectangle 4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152E3F10" w14:textId="77777777" w:rsidR="00EB1896" w:rsidRPr="009C4571" w:rsidRDefault="00EB1896" w:rsidP="009C4571">
      <w:pPr>
        <w:rPr>
          <w:b/>
          <w:bCs/>
          <w:sz w:val="28"/>
          <w:szCs w:val="28"/>
          <w:highlight w:val="yellow"/>
        </w:rPr>
      </w:pPr>
      <w:r w:rsidRPr="009C4571">
        <w:rPr>
          <w:b/>
          <w:bCs/>
          <w:sz w:val="28"/>
          <w:szCs w:val="28"/>
          <w:highlight w:val="yellow"/>
        </w:rPr>
        <w:t>8. Credibility Block 3 — Trusted by Industry Leaders</w:t>
      </w:r>
    </w:p>
    <w:p w14:paraId="2A360668"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Heading</w:t>
      </w:r>
      <w:r w:rsidRPr="009B4D3E">
        <w:rPr>
          <w:rFonts w:ascii="Arial" w:hAnsi="Arial" w:cs="Arial"/>
          <w:sz w:val="20"/>
          <w:szCs w:val="20"/>
        </w:rPr>
        <w:br/>
        <w:t>Trusted by Industry Leaders</w:t>
      </w:r>
    </w:p>
    <w:p w14:paraId="75A08318"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Content</w:t>
      </w:r>
    </w:p>
    <w:p w14:paraId="29D21C37" w14:textId="77777777" w:rsidR="00EB1896" w:rsidRPr="009B4D3E" w:rsidRDefault="00EB1896" w:rsidP="00EB1896">
      <w:pPr>
        <w:numPr>
          <w:ilvl w:val="0"/>
          <w:numId w:val="21"/>
        </w:numPr>
        <w:spacing w:before="100" w:beforeAutospacing="1" w:after="100" w:afterAutospacing="1"/>
        <w:rPr>
          <w:rFonts w:ascii="Arial" w:hAnsi="Arial" w:cs="Arial"/>
          <w:sz w:val="20"/>
          <w:szCs w:val="20"/>
        </w:rPr>
      </w:pPr>
      <w:r w:rsidRPr="009B4D3E">
        <w:rPr>
          <w:rFonts w:ascii="Arial" w:hAnsi="Arial" w:cs="Arial"/>
          <w:sz w:val="20"/>
          <w:szCs w:val="20"/>
        </w:rPr>
        <w:t xml:space="preserve">Client logos (Halliburton, </w:t>
      </w:r>
      <w:proofErr w:type="spellStart"/>
      <w:r w:rsidRPr="009B4D3E">
        <w:rPr>
          <w:rFonts w:ascii="Arial" w:hAnsi="Arial" w:cs="Arial"/>
          <w:sz w:val="20"/>
          <w:szCs w:val="20"/>
        </w:rPr>
        <w:t>SLB</w:t>
      </w:r>
      <w:proofErr w:type="spellEnd"/>
      <w:r w:rsidRPr="009B4D3E">
        <w:rPr>
          <w:rFonts w:ascii="Arial" w:hAnsi="Arial" w:cs="Arial"/>
          <w:sz w:val="20"/>
          <w:szCs w:val="20"/>
        </w:rPr>
        <w:t xml:space="preserve">, Baker Hughes, etc.) </w:t>
      </w:r>
    </w:p>
    <w:p w14:paraId="7C91446A" w14:textId="77777777" w:rsidR="00EB1896" w:rsidRPr="009B4D3E" w:rsidRDefault="00EB1896" w:rsidP="00EB1896">
      <w:pPr>
        <w:numPr>
          <w:ilvl w:val="0"/>
          <w:numId w:val="21"/>
        </w:numPr>
        <w:spacing w:before="100" w:beforeAutospacing="1" w:after="100" w:afterAutospacing="1"/>
        <w:rPr>
          <w:rFonts w:ascii="Arial" w:hAnsi="Arial" w:cs="Arial"/>
          <w:sz w:val="20"/>
          <w:szCs w:val="20"/>
        </w:rPr>
      </w:pPr>
      <w:r w:rsidRPr="009B4D3E">
        <w:rPr>
          <w:rStyle w:val="Emphasis"/>
          <w:rFonts w:ascii="Arial" w:eastAsiaTheme="majorEastAsia" w:hAnsi="Arial" w:cs="Arial"/>
          <w:sz w:val="20"/>
          <w:szCs w:val="20"/>
        </w:rPr>
        <w:t>(No paragraph or minimal text)</w:t>
      </w:r>
      <w:r w:rsidRPr="009B4D3E">
        <w:rPr>
          <w:rFonts w:ascii="Arial" w:hAnsi="Arial" w:cs="Arial"/>
          <w:sz w:val="20"/>
          <w:szCs w:val="20"/>
        </w:rPr>
        <w:t xml:space="preserve"> </w:t>
      </w:r>
    </w:p>
    <w:p w14:paraId="6BFA9FED" w14:textId="77777777" w:rsidR="00EB1896" w:rsidRPr="009B4D3E" w:rsidRDefault="009B4D3E" w:rsidP="00EB1896">
      <w:pPr>
        <w:rPr>
          <w:rFonts w:ascii="Arial" w:hAnsi="Arial" w:cs="Arial"/>
          <w:sz w:val="20"/>
          <w:szCs w:val="20"/>
        </w:rPr>
      </w:pPr>
      <w:r>
        <w:rPr>
          <w:noProof/>
        </w:rPr>
        <mc:AlternateContent>
          <mc:Choice Requires="wps">
            <w:drawing>
              <wp:inline distT="0" distB="0" distL="0" distR="0" wp14:anchorId="31D6FEEE" wp14:editId="7907A2B8">
                <wp:extent cx="5486400" cy="1270"/>
                <wp:effectExtent l="0" t="0" r="12700" b="24130"/>
                <wp:docPr id="823666758"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F77205" id="Rectangle 39"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08D625E3" w14:textId="77777777" w:rsidR="00EB1896" w:rsidRPr="009C4571" w:rsidRDefault="00EB1896" w:rsidP="009C4571">
      <w:pPr>
        <w:rPr>
          <w:b/>
          <w:bCs/>
          <w:sz w:val="28"/>
          <w:szCs w:val="28"/>
          <w:highlight w:val="yellow"/>
        </w:rPr>
      </w:pPr>
      <w:r w:rsidRPr="009C4571">
        <w:rPr>
          <w:b/>
          <w:bCs/>
          <w:sz w:val="28"/>
          <w:szCs w:val="28"/>
          <w:highlight w:val="yellow"/>
        </w:rPr>
        <w:t>9. Final Call to Action</w:t>
      </w:r>
    </w:p>
    <w:p w14:paraId="1A782067" w14:textId="77777777" w:rsidR="00EB1896" w:rsidRPr="009B4D3E" w:rsidRDefault="00EB1896" w:rsidP="009C4571">
      <w:pPr>
        <w:rPr>
          <w:rFonts w:ascii="Arial" w:hAnsi="Arial" w:cs="Arial"/>
          <w:sz w:val="20"/>
          <w:szCs w:val="20"/>
        </w:rPr>
      </w:pPr>
      <w:r w:rsidRPr="009C4571">
        <w:rPr>
          <w:sz w:val="28"/>
          <w:szCs w:val="28"/>
          <w:highlight w:val="yellow"/>
        </w:rPr>
        <w:t>Heading</w:t>
      </w:r>
      <w:r w:rsidRPr="009B4D3E">
        <w:rPr>
          <w:rFonts w:ascii="Arial" w:hAnsi="Arial" w:cs="Arial"/>
          <w:sz w:val="20"/>
          <w:szCs w:val="20"/>
        </w:rPr>
        <w:br/>
        <w:t>Let’s Support Your Operations</w:t>
      </w:r>
    </w:p>
    <w:p w14:paraId="0D7FC5F8"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Supporting Line</w:t>
      </w:r>
      <w:r w:rsidRPr="009B4D3E">
        <w:rPr>
          <w:rFonts w:ascii="Arial" w:hAnsi="Arial" w:cs="Arial"/>
          <w:sz w:val="20"/>
          <w:szCs w:val="20"/>
        </w:rPr>
        <w:br/>
        <w:t>Contact our team to discuss your inspection and asset integrity requirements.</w:t>
      </w:r>
    </w:p>
    <w:p w14:paraId="79DA778F" w14:textId="77777777" w:rsidR="00EB1896" w:rsidRPr="009B4D3E" w:rsidRDefault="00EB1896" w:rsidP="00EB1896">
      <w:pPr>
        <w:pStyle w:val="NormalWeb"/>
        <w:rPr>
          <w:rFonts w:ascii="Arial" w:hAnsi="Arial" w:cs="Arial"/>
          <w:sz w:val="20"/>
          <w:szCs w:val="20"/>
        </w:rPr>
      </w:pPr>
      <w:r w:rsidRPr="009B4D3E">
        <w:rPr>
          <w:rStyle w:val="Strong"/>
          <w:rFonts w:ascii="Arial" w:hAnsi="Arial" w:cs="Arial"/>
          <w:sz w:val="20"/>
          <w:szCs w:val="20"/>
        </w:rPr>
        <w:t>CTA Buttons</w:t>
      </w:r>
    </w:p>
    <w:p w14:paraId="4D299931" w14:textId="77777777" w:rsidR="00EB1896" w:rsidRPr="009B4D3E" w:rsidRDefault="00EB1896" w:rsidP="00EB1896">
      <w:pPr>
        <w:numPr>
          <w:ilvl w:val="0"/>
          <w:numId w:val="22"/>
        </w:numPr>
        <w:spacing w:before="100" w:beforeAutospacing="1" w:after="100" w:afterAutospacing="1"/>
        <w:rPr>
          <w:rFonts w:ascii="Arial" w:hAnsi="Arial" w:cs="Arial"/>
          <w:sz w:val="20"/>
          <w:szCs w:val="20"/>
        </w:rPr>
      </w:pPr>
      <w:r w:rsidRPr="009B4D3E">
        <w:rPr>
          <w:rFonts w:ascii="Arial" w:hAnsi="Arial" w:cs="Arial"/>
          <w:sz w:val="20"/>
          <w:szCs w:val="20"/>
        </w:rPr>
        <w:t xml:space="preserve">Contact Us </w:t>
      </w:r>
    </w:p>
    <w:p w14:paraId="4FE6CA63" w14:textId="77777777" w:rsidR="00EB1896" w:rsidRPr="009B4D3E" w:rsidRDefault="00EB1896" w:rsidP="00EB1896">
      <w:pPr>
        <w:numPr>
          <w:ilvl w:val="0"/>
          <w:numId w:val="22"/>
        </w:numPr>
        <w:spacing w:before="100" w:beforeAutospacing="1" w:after="100" w:afterAutospacing="1"/>
        <w:rPr>
          <w:rFonts w:ascii="Arial" w:hAnsi="Arial" w:cs="Arial"/>
          <w:sz w:val="20"/>
          <w:szCs w:val="20"/>
        </w:rPr>
      </w:pPr>
      <w:r w:rsidRPr="009B4D3E">
        <w:rPr>
          <w:rFonts w:ascii="Arial" w:hAnsi="Arial" w:cs="Arial"/>
          <w:sz w:val="20"/>
          <w:szCs w:val="20"/>
        </w:rPr>
        <w:t>Find a Location</w:t>
      </w:r>
    </w:p>
    <w:p w14:paraId="5F9E8990" w14:textId="77777777" w:rsidR="002917E1" w:rsidRPr="009B4D3E" w:rsidRDefault="002917E1">
      <w:pPr>
        <w:rPr>
          <w:rFonts w:ascii="Arial" w:eastAsiaTheme="majorEastAsia" w:hAnsi="Arial" w:cs="Arial"/>
          <w:b/>
          <w:bCs/>
          <w:color w:val="4F81BD" w:themeColor="accent1"/>
          <w:sz w:val="20"/>
          <w:szCs w:val="20"/>
        </w:rPr>
      </w:pPr>
    </w:p>
    <w:p w14:paraId="4E50600B" w14:textId="77777777" w:rsidR="00F35389" w:rsidRPr="009B4D3E" w:rsidRDefault="00F35389">
      <w:pPr>
        <w:rPr>
          <w:rFonts w:ascii="Arial" w:eastAsiaTheme="majorEastAsia" w:hAnsi="Arial" w:cs="Arial"/>
          <w:b/>
          <w:bCs/>
          <w:color w:val="365F91" w:themeColor="accent1" w:themeShade="BF"/>
          <w:sz w:val="20"/>
          <w:szCs w:val="20"/>
        </w:rPr>
      </w:pPr>
      <w:r w:rsidRPr="009B4D3E">
        <w:rPr>
          <w:rFonts w:ascii="Arial" w:hAnsi="Arial" w:cs="Arial"/>
          <w:sz w:val="20"/>
          <w:szCs w:val="20"/>
        </w:rPr>
        <w:br w:type="page"/>
      </w:r>
    </w:p>
    <w:p w14:paraId="14AD15F8" w14:textId="08F055CF" w:rsidR="00F9587E" w:rsidRPr="009B4D3E" w:rsidRDefault="00F9587E" w:rsidP="009B4D3E">
      <w:pPr>
        <w:pStyle w:val="Heading1"/>
        <w:numPr>
          <w:ilvl w:val="0"/>
          <w:numId w:val="84"/>
        </w:numPr>
        <w:rPr>
          <w:rFonts w:ascii="Arial" w:hAnsi="Arial" w:cs="Arial"/>
          <w:sz w:val="32"/>
          <w:szCs w:val="32"/>
        </w:rPr>
      </w:pPr>
      <w:bookmarkStart w:id="1" w:name="_Toc227343940"/>
      <w:r w:rsidRPr="009B4D3E">
        <w:rPr>
          <w:rFonts w:ascii="Arial" w:hAnsi="Arial" w:cs="Arial"/>
          <w:sz w:val="32"/>
          <w:szCs w:val="32"/>
        </w:rPr>
        <w:lastRenderedPageBreak/>
        <w:t>Quality &amp; Compliance</w:t>
      </w:r>
      <w:bookmarkEnd w:id="1"/>
    </w:p>
    <w:p w14:paraId="4F309486" w14:textId="77777777" w:rsidR="00F9587E" w:rsidRPr="009B4D3E" w:rsidRDefault="00F9587E" w:rsidP="009C4571">
      <w:r w:rsidRPr="009B4D3E">
        <w:t>1. Introduction</w:t>
      </w:r>
    </w:p>
    <w:p w14:paraId="15BEB2D2"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 xml:space="preserve">At 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quality and compliance are integral to the way we operate. Our inspection activities are governed by structured systems, technical oversight, and defined control mechanisms designed to ensure consistency, accuracy, and accountability across all operations.</w:t>
      </w:r>
    </w:p>
    <w:p w14:paraId="4FDEE978"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Our approach extends beyond documented procedures, focusing on the effective implementation of standards across all locations to support reliable service delivery and operational confidence.</w:t>
      </w:r>
    </w:p>
    <w:p w14:paraId="35AF8FDD" w14:textId="77777777" w:rsidR="00F9587E" w:rsidRPr="009B4D3E" w:rsidRDefault="009B4D3E" w:rsidP="00F9587E">
      <w:pPr>
        <w:rPr>
          <w:rFonts w:ascii="Arial" w:hAnsi="Arial" w:cs="Arial"/>
          <w:sz w:val="20"/>
          <w:szCs w:val="20"/>
        </w:rPr>
      </w:pPr>
      <w:r>
        <w:rPr>
          <w:noProof/>
        </w:rPr>
        <mc:AlternateContent>
          <mc:Choice Requires="wps">
            <w:drawing>
              <wp:inline distT="0" distB="0" distL="0" distR="0" wp14:anchorId="3F9B1481" wp14:editId="313D2691">
                <wp:extent cx="5486400" cy="1270"/>
                <wp:effectExtent l="0" t="0" r="12700" b="24130"/>
                <wp:docPr id="636922485"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37FDDE" id="Rectangle 3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2B2EE103" w14:textId="77777777" w:rsidR="00F9587E" w:rsidRPr="009B4D3E" w:rsidRDefault="00F9587E" w:rsidP="009C4571">
      <w:r w:rsidRPr="009B4D3E">
        <w:t>2. Quality Management System</w:t>
      </w:r>
    </w:p>
    <w:p w14:paraId="407AEDC2"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 xml:space="preserve">ICO operates a structured </w:t>
      </w:r>
      <w:r w:rsidRPr="009B4D3E">
        <w:rPr>
          <w:rStyle w:val="Strong"/>
          <w:rFonts w:ascii="Arial" w:eastAsiaTheme="majorEastAsia" w:hAnsi="Arial" w:cs="Arial"/>
          <w:sz w:val="20"/>
          <w:szCs w:val="20"/>
        </w:rPr>
        <w:t>Quality Management System (QMS)</w:t>
      </w:r>
      <w:r w:rsidRPr="009B4D3E">
        <w:rPr>
          <w:rFonts w:ascii="Arial" w:hAnsi="Arial" w:cs="Arial"/>
          <w:sz w:val="20"/>
          <w:szCs w:val="20"/>
        </w:rPr>
        <w:t xml:space="preserve"> that defines the procedures, controls, and standards governing our inspection and operational activities.</w:t>
      </w:r>
    </w:p>
    <w:p w14:paraId="46FFF1C2"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The QMS is designed to ensure:</w:t>
      </w:r>
    </w:p>
    <w:p w14:paraId="63EA87DA" w14:textId="77777777" w:rsidR="00F9587E" w:rsidRPr="009B4D3E" w:rsidRDefault="00F9587E" w:rsidP="00F9587E">
      <w:pPr>
        <w:numPr>
          <w:ilvl w:val="0"/>
          <w:numId w:val="23"/>
        </w:numPr>
        <w:spacing w:before="100" w:beforeAutospacing="1" w:after="100" w:afterAutospacing="1"/>
        <w:rPr>
          <w:rFonts w:ascii="Arial" w:hAnsi="Arial" w:cs="Arial"/>
          <w:sz w:val="20"/>
          <w:szCs w:val="20"/>
        </w:rPr>
      </w:pPr>
      <w:r w:rsidRPr="009B4D3E">
        <w:rPr>
          <w:rFonts w:ascii="Arial" w:hAnsi="Arial" w:cs="Arial"/>
          <w:sz w:val="20"/>
          <w:szCs w:val="20"/>
        </w:rPr>
        <w:t xml:space="preserve">Consistent application of inspection procedures across all locations </w:t>
      </w:r>
    </w:p>
    <w:p w14:paraId="376A9102" w14:textId="77777777" w:rsidR="00F9587E" w:rsidRPr="009B4D3E" w:rsidRDefault="00F9587E" w:rsidP="00F9587E">
      <w:pPr>
        <w:numPr>
          <w:ilvl w:val="0"/>
          <w:numId w:val="23"/>
        </w:numPr>
        <w:spacing w:before="100" w:beforeAutospacing="1" w:after="100" w:afterAutospacing="1"/>
        <w:rPr>
          <w:rFonts w:ascii="Arial" w:hAnsi="Arial" w:cs="Arial"/>
          <w:sz w:val="20"/>
          <w:szCs w:val="20"/>
        </w:rPr>
      </w:pPr>
      <w:r w:rsidRPr="009B4D3E">
        <w:rPr>
          <w:rFonts w:ascii="Arial" w:hAnsi="Arial" w:cs="Arial"/>
          <w:sz w:val="20"/>
          <w:szCs w:val="20"/>
        </w:rPr>
        <w:t xml:space="preserve">Alignment with recognised industry standards and client specifications </w:t>
      </w:r>
    </w:p>
    <w:p w14:paraId="0E49D943" w14:textId="77777777" w:rsidR="00F9587E" w:rsidRPr="009B4D3E" w:rsidRDefault="00F9587E" w:rsidP="00F9587E">
      <w:pPr>
        <w:numPr>
          <w:ilvl w:val="0"/>
          <w:numId w:val="23"/>
        </w:numPr>
        <w:spacing w:before="100" w:beforeAutospacing="1" w:after="100" w:afterAutospacing="1"/>
        <w:rPr>
          <w:rFonts w:ascii="Arial" w:hAnsi="Arial" w:cs="Arial"/>
          <w:sz w:val="20"/>
          <w:szCs w:val="20"/>
        </w:rPr>
      </w:pPr>
      <w:r w:rsidRPr="009B4D3E">
        <w:rPr>
          <w:rFonts w:ascii="Arial" w:hAnsi="Arial" w:cs="Arial"/>
          <w:sz w:val="20"/>
          <w:szCs w:val="20"/>
        </w:rPr>
        <w:t xml:space="preserve">Controlled documentation and reporting processes </w:t>
      </w:r>
    </w:p>
    <w:p w14:paraId="4220A985" w14:textId="77777777" w:rsidR="00F9587E" w:rsidRPr="009B4D3E" w:rsidRDefault="00F9587E" w:rsidP="00F9587E">
      <w:pPr>
        <w:numPr>
          <w:ilvl w:val="0"/>
          <w:numId w:val="23"/>
        </w:numPr>
        <w:spacing w:before="100" w:beforeAutospacing="1" w:after="100" w:afterAutospacing="1"/>
        <w:rPr>
          <w:rFonts w:ascii="Arial" w:hAnsi="Arial" w:cs="Arial"/>
          <w:sz w:val="20"/>
          <w:szCs w:val="20"/>
        </w:rPr>
      </w:pPr>
      <w:r w:rsidRPr="009B4D3E">
        <w:rPr>
          <w:rFonts w:ascii="Arial" w:hAnsi="Arial" w:cs="Arial"/>
          <w:sz w:val="20"/>
          <w:szCs w:val="20"/>
        </w:rPr>
        <w:t xml:space="preserve">Traceability and accountability in inspection activities </w:t>
      </w:r>
    </w:p>
    <w:p w14:paraId="7A142669"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 xml:space="preserve">This system forms the foundation of our commitment to </w:t>
      </w:r>
      <w:r w:rsidRPr="009B4D3E">
        <w:rPr>
          <w:rStyle w:val="Strong"/>
          <w:rFonts w:ascii="Arial" w:eastAsiaTheme="majorEastAsia" w:hAnsi="Arial" w:cs="Arial"/>
          <w:sz w:val="20"/>
          <w:szCs w:val="20"/>
        </w:rPr>
        <w:t>Quality. Precision. Trust.</w:t>
      </w:r>
    </w:p>
    <w:p w14:paraId="721274D7" w14:textId="77777777" w:rsidR="00F9587E" w:rsidRPr="009B4D3E" w:rsidRDefault="00000000" w:rsidP="00F9587E">
      <w:pPr>
        <w:rPr>
          <w:rFonts w:ascii="Arial" w:hAnsi="Arial" w:cs="Arial"/>
          <w:sz w:val="20"/>
          <w:szCs w:val="20"/>
        </w:rPr>
      </w:pPr>
      <w:r>
        <w:rPr>
          <w:rFonts w:ascii="Arial" w:hAnsi="Arial" w:cs="Arial"/>
          <w:noProof/>
          <w:sz w:val="20"/>
          <w:szCs w:val="20"/>
        </w:rPr>
        <w:pict w14:anchorId="1BE23AA5">
          <v:rect id="_x0000_i1377" alt="" style="width:395.8pt;height:.05pt;mso-width-percent:0;mso-height-percent:0;mso-width-percent:0;mso-height-percent:0" o:hrpct="877" o:hralign="center" o:hrstd="t" o:hr="t" fillcolor="#a0a0a0" stroked="f"/>
        </w:pict>
      </w:r>
    </w:p>
    <w:p w14:paraId="49194F1F" w14:textId="77777777" w:rsidR="00F9587E" w:rsidRPr="009B4D3E" w:rsidRDefault="00F9587E" w:rsidP="009C4571">
      <w:r w:rsidRPr="009B4D3E">
        <w:t>3. Governance &amp; Compliance</w:t>
      </w:r>
    </w:p>
    <w:p w14:paraId="6AFD2B34"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ICO maintains a comprehensive internal compliance framework designed to continuously evaluate procedures, inspection practices, and operational controls.</w:t>
      </w:r>
    </w:p>
    <w:p w14:paraId="0D6F6D05"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Through structured internal reviews and oversight mechanisms, we monitor the implementation of our systems across all operations. This ensures that procedures are not only defined but are consistently applied in practice.</w:t>
      </w:r>
    </w:p>
    <w:p w14:paraId="06B6075A"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This disciplined approach supports operational reliability, strengthens accountability, and reinforces confidence in the services delivered to our clients.</w:t>
      </w:r>
    </w:p>
    <w:p w14:paraId="1044B375" w14:textId="77777777" w:rsidR="00F9587E" w:rsidRPr="009B4D3E" w:rsidRDefault="00000000" w:rsidP="00F9587E">
      <w:pPr>
        <w:rPr>
          <w:rFonts w:ascii="Arial" w:hAnsi="Arial" w:cs="Arial"/>
          <w:sz w:val="20"/>
          <w:szCs w:val="20"/>
        </w:rPr>
      </w:pPr>
      <w:r>
        <w:rPr>
          <w:rFonts w:ascii="Arial" w:hAnsi="Arial" w:cs="Arial"/>
          <w:noProof/>
          <w:sz w:val="20"/>
          <w:szCs w:val="20"/>
        </w:rPr>
        <w:pict w14:anchorId="671E2DBF">
          <v:rect id="_x0000_i1378" alt="" style="width:395.8pt;height:.05pt;mso-width-percent:0;mso-height-percent:0;mso-width-percent:0;mso-height-percent:0" o:hrpct="877" o:hralign="center" o:hrstd="t" o:hr="t" fillcolor="#a0a0a0" stroked="f"/>
        </w:pict>
      </w:r>
    </w:p>
    <w:p w14:paraId="36A545FA" w14:textId="77777777" w:rsidR="00F9587E" w:rsidRPr="009B4D3E" w:rsidRDefault="00F9587E" w:rsidP="009C4571">
      <w:r w:rsidRPr="009B4D3E">
        <w:t>4. Level III Technical Authority</w:t>
      </w:r>
    </w:p>
    <w:p w14:paraId="7D7A63AE"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 xml:space="preserve">ICO’s Quality and Compliance program is supported by </w:t>
      </w:r>
      <w:r w:rsidRPr="009B4D3E">
        <w:rPr>
          <w:rStyle w:val="Strong"/>
          <w:rFonts w:ascii="Arial" w:eastAsiaTheme="majorEastAsia" w:hAnsi="Arial" w:cs="Arial"/>
          <w:sz w:val="20"/>
          <w:szCs w:val="20"/>
        </w:rPr>
        <w:t>Level III NDT specialists</w:t>
      </w:r>
      <w:r w:rsidRPr="009B4D3E">
        <w:rPr>
          <w:rFonts w:ascii="Arial" w:hAnsi="Arial" w:cs="Arial"/>
          <w:sz w:val="20"/>
          <w:szCs w:val="20"/>
        </w:rPr>
        <w:t xml:space="preserve"> who provide technical governance across inspection activities.</w:t>
      </w:r>
    </w:p>
    <w:p w14:paraId="5B4EFE93"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Collectively bringing significant industry experience, these specialists are responsible for:</w:t>
      </w:r>
    </w:p>
    <w:p w14:paraId="00892AB1" w14:textId="77777777" w:rsidR="00F9587E" w:rsidRPr="009B4D3E" w:rsidRDefault="00F9587E" w:rsidP="00F9587E">
      <w:pPr>
        <w:numPr>
          <w:ilvl w:val="0"/>
          <w:numId w:val="24"/>
        </w:numPr>
        <w:spacing w:before="100" w:beforeAutospacing="1" w:after="100" w:afterAutospacing="1"/>
        <w:rPr>
          <w:rFonts w:ascii="Arial" w:hAnsi="Arial" w:cs="Arial"/>
          <w:sz w:val="20"/>
          <w:szCs w:val="20"/>
        </w:rPr>
      </w:pPr>
      <w:r w:rsidRPr="009B4D3E">
        <w:rPr>
          <w:rFonts w:ascii="Arial" w:hAnsi="Arial" w:cs="Arial"/>
          <w:sz w:val="20"/>
          <w:szCs w:val="20"/>
        </w:rPr>
        <w:t xml:space="preserve">Development and approval of inspection procedures </w:t>
      </w:r>
    </w:p>
    <w:p w14:paraId="2937813F" w14:textId="77777777" w:rsidR="00F9587E" w:rsidRPr="009B4D3E" w:rsidRDefault="00F9587E" w:rsidP="00F9587E">
      <w:pPr>
        <w:numPr>
          <w:ilvl w:val="0"/>
          <w:numId w:val="24"/>
        </w:numPr>
        <w:spacing w:before="100" w:beforeAutospacing="1" w:after="100" w:afterAutospacing="1"/>
        <w:rPr>
          <w:rFonts w:ascii="Arial" w:hAnsi="Arial" w:cs="Arial"/>
          <w:sz w:val="20"/>
          <w:szCs w:val="20"/>
        </w:rPr>
      </w:pPr>
      <w:r w:rsidRPr="009B4D3E">
        <w:rPr>
          <w:rFonts w:ascii="Arial" w:hAnsi="Arial" w:cs="Arial"/>
          <w:sz w:val="20"/>
          <w:szCs w:val="20"/>
        </w:rPr>
        <w:t xml:space="preserve">Oversight of personnel qualification and certification programs </w:t>
      </w:r>
    </w:p>
    <w:p w14:paraId="51662986" w14:textId="77777777" w:rsidR="00F9587E" w:rsidRPr="009B4D3E" w:rsidRDefault="00F9587E" w:rsidP="00F9587E">
      <w:pPr>
        <w:numPr>
          <w:ilvl w:val="0"/>
          <w:numId w:val="24"/>
        </w:numPr>
        <w:spacing w:before="100" w:beforeAutospacing="1" w:after="100" w:afterAutospacing="1"/>
        <w:rPr>
          <w:rFonts w:ascii="Arial" w:hAnsi="Arial" w:cs="Arial"/>
          <w:sz w:val="20"/>
          <w:szCs w:val="20"/>
        </w:rPr>
      </w:pPr>
      <w:r w:rsidRPr="009B4D3E">
        <w:rPr>
          <w:rFonts w:ascii="Arial" w:hAnsi="Arial" w:cs="Arial"/>
          <w:sz w:val="20"/>
          <w:szCs w:val="20"/>
        </w:rPr>
        <w:t xml:space="preserve">Technical guidance on inspection methodologies </w:t>
      </w:r>
    </w:p>
    <w:p w14:paraId="5753E4A4" w14:textId="77777777" w:rsidR="00F9587E" w:rsidRPr="009B4D3E" w:rsidRDefault="00F9587E" w:rsidP="00F9587E">
      <w:pPr>
        <w:numPr>
          <w:ilvl w:val="0"/>
          <w:numId w:val="24"/>
        </w:numPr>
        <w:spacing w:before="100" w:beforeAutospacing="1" w:after="100" w:afterAutospacing="1"/>
        <w:rPr>
          <w:rFonts w:ascii="Arial" w:hAnsi="Arial" w:cs="Arial"/>
          <w:sz w:val="20"/>
          <w:szCs w:val="20"/>
        </w:rPr>
      </w:pPr>
      <w:r w:rsidRPr="009B4D3E">
        <w:rPr>
          <w:rFonts w:ascii="Arial" w:hAnsi="Arial" w:cs="Arial"/>
          <w:sz w:val="20"/>
          <w:szCs w:val="20"/>
        </w:rPr>
        <w:t xml:space="preserve">Support for internal and external audit processes </w:t>
      </w:r>
    </w:p>
    <w:p w14:paraId="48773979"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lastRenderedPageBreak/>
        <w:t>As the highest level of certification within the NDT discipline, their involvement ensures alignment with recognised standards and consistent application across all operations.</w:t>
      </w:r>
    </w:p>
    <w:p w14:paraId="20E4C541" w14:textId="77777777" w:rsidR="00F9587E" w:rsidRPr="009B4D3E" w:rsidRDefault="00000000" w:rsidP="00F9587E">
      <w:pPr>
        <w:rPr>
          <w:rFonts w:ascii="Arial" w:hAnsi="Arial" w:cs="Arial"/>
          <w:sz w:val="20"/>
          <w:szCs w:val="20"/>
        </w:rPr>
      </w:pPr>
      <w:r>
        <w:rPr>
          <w:rFonts w:ascii="Arial" w:hAnsi="Arial" w:cs="Arial"/>
          <w:noProof/>
          <w:sz w:val="20"/>
          <w:szCs w:val="20"/>
        </w:rPr>
        <w:pict w14:anchorId="076ED653">
          <v:rect id="_x0000_i1379" alt="" style="width:395.8pt;height:.05pt;mso-width-percent:0;mso-height-percent:0;mso-width-percent:0;mso-height-percent:0" o:hrpct="877" o:hralign="center" o:hrstd="t" o:hr="t" fillcolor="#a0a0a0" stroked="f"/>
        </w:pict>
      </w:r>
    </w:p>
    <w:p w14:paraId="0370107B" w14:textId="77777777" w:rsidR="00F9587E" w:rsidRPr="009B4D3E" w:rsidRDefault="00F9587E" w:rsidP="009C4571">
      <w:r w:rsidRPr="009B4D3E">
        <w:t>5. Audit Readiness &amp; Continuous Improvement</w:t>
      </w:r>
    </w:p>
    <w:p w14:paraId="7D34E531" w14:textId="77777777" w:rsidR="00F9587E" w:rsidRPr="009B4D3E" w:rsidRDefault="00F9587E" w:rsidP="00F9587E">
      <w:pPr>
        <w:pStyle w:val="NormalWeb"/>
        <w:rPr>
          <w:rFonts w:ascii="Arial" w:hAnsi="Arial" w:cs="Arial"/>
          <w:sz w:val="20"/>
          <w:szCs w:val="20"/>
        </w:rPr>
      </w:pPr>
      <w:r w:rsidRPr="009B4D3E">
        <w:rPr>
          <w:rStyle w:val="Strong"/>
          <w:rFonts w:ascii="Arial" w:eastAsiaTheme="majorEastAsia" w:hAnsi="Arial" w:cs="Arial"/>
          <w:sz w:val="20"/>
          <w:szCs w:val="20"/>
        </w:rPr>
        <w:t>Audit Readiness</w:t>
      </w:r>
    </w:p>
    <w:p w14:paraId="714996F0"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ICO maintains a state of continuous audit readiness through regular internal evaluations and adherence to applicable standards. Inspection activities and operational practices are periodically reviewed to ensure compliance with client, regulatory, and internal requirements.</w:t>
      </w:r>
    </w:p>
    <w:p w14:paraId="2F30650F" w14:textId="77777777" w:rsidR="00F9587E" w:rsidRPr="009B4D3E" w:rsidRDefault="00F9587E" w:rsidP="00F9587E">
      <w:pPr>
        <w:pStyle w:val="NormalWeb"/>
        <w:rPr>
          <w:rFonts w:ascii="Arial" w:hAnsi="Arial" w:cs="Arial"/>
          <w:sz w:val="20"/>
          <w:szCs w:val="20"/>
        </w:rPr>
      </w:pPr>
      <w:r w:rsidRPr="009B4D3E">
        <w:rPr>
          <w:rStyle w:val="Strong"/>
          <w:rFonts w:ascii="Arial" w:eastAsiaTheme="majorEastAsia" w:hAnsi="Arial" w:cs="Arial"/>
          <w:sz w:val="20"/>
          <w:szCs w:val="20"/>
        </w:rPr>
        <w:t>Continuous Improvement</w:t>
      </w:r>
    </w:p>
    <w:p w14:paraId="6EA1AB44"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Findings from audits, internal reviews, and operational feedback are systematically evaluated to improve procedures, strengthen controls, and enhance overall service delivery.</w:t>
      </w:r>
    </w:p>
    <w:p w14:paraId="4B344018" w14:textId="77777777" w:rsidR="00F9587E" w:rsidRPr="009B4D3E" w:rsidRDefault="00000000" w:rsidP="00F9587E">
      <w:pPr>
        <w:rPr>
          <w:rFonts w:ascii="Arial" w:hAnsi="Arial" w:cs="Arial"/>
          <w:sz w:val="20"/>
          <w:szCs w:val="20"/>
        </w:rPr>
      </w:pPr>
      <w:r>
        <w:rPr>
          <w:rFonts w:ascii="Arial" w:hAnsi="Arial" w:cs="Arial"/>
          <w:noProof/>
          <w:sz w:val="20"/>
          <w:szCs w:val="20"/>
        </w:rPr>
        <w:pict w14:anchorId="36A7083B">
          <v:rect id="_x0000_i1380" alt="" style="width:395.8pt;height:.05pt;mso-width-percent:0;mso-height-percent:0;mso-width-percent:0;mso-height-percent:0" o:hrpct="877" o:hralign="center" o:hrstd="t" o:hr="t" fillcolor="#a0a0a0" stroked="f"/>
        </w:pict>
      </w:r>
    </w:p>
    <w:p w14:paraId="2E8BC43E" w14:textId="77777777" w:rsidR="00F9587E" w:rsidRPr="009B4D3E" w:rsidRDefault="00F9587E" w:rsidP="009C4571">
      <w:r w:rsidRPr="009B4D3E">
        <w:t>6. Training &amp; Competency</w:t>
      </w:r>
    </w:p>
    <w:p w14:paraId="42F44B1A"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ICO places strong emphasis on the training and competency of its personnel. Inspectors and technical staff are trained and qualified in accordance with recognised industry practices and internal certification requirements.</w:t>
      </w:r>
    </w:p>
    <w:p w14:paraId="30F1F059"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Training and competency development are supported by structured programs and overseen by technical specialists to ensure consistency in qualification and application across all locations.</w:t>
      </w:r>
    </w:p>
    <w:p w14:paraId="4C9E603F" w14:textId="77777777" w:rsidR="00F9587E" w:rsidRPr="009B4D3E" w:rsidRDefault="009B4D3E" w:rsidP="00F9587E">
      <w:pPr>
        <w:rPr>
          <w:rFonts w:ascii="Arial" w:hAnsi="Arial" w:cs="Arial"/>
          <w:sz w:val="20"/>
          <w:szCs w:val="20"/>
        </w:rPr>
      </w:pPr>
      <w:r>
        <w:rPr>
          <w:noProof/>
        </w:rPr>
        <mc:AlternateContent>
          <mc:Choice Requires="wps">
            <w:drawing>
              <wp:inline distT="0" distB="0" distL="0" distR="0" wp14:anchorId="2972414E" wp14:editId="193E45E3">
                <wp:extent cx="5486400" cy="1270"/>
                <wp:effectExtent l="0" t="0" r="12700" b="24130"/>
                <wp:docPr id="172927143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267555" id="Rectangle 3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72DF2986" w14:textId="77777777" w:rsidR="00F9587E" w:rsidRPr="009B4D3E" w:rsidRDefault="00F9587E" w:rsidP="009C4571">
      <w:r w:rsidRPr="009B4D3E">
        <w:t xml:space="preserve">7. Certifications &amp; Standards </w:t>
      </w:r>
      <w:r w:rsidRPr="009B4D3E">
        <w:rPr>
          <w:rStyle w:val="Emphasis"/>
          <w:rFonts w:ascii="Arial" w:hAnsi="Arial" w:cs="Arial"/>
          <w:sz w:val="20"/>
          <w:szCs w:val="20"/>
        </w:rPr>
        <w:t>(Draft for Internal Review)</w:t>
      </w:r>
    </w:p>
    <w:p w14:paraId="7648F54F"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ICO’s Quality Management System is aligned with recognised international and industry-specific standards applicable to oilfield inspection and asset integrity services.</w:t>
      </w:r>
    </w:p>
    <w:p w14:paraId="67F7CCA9" w14:textId="77777777" w:rsidR="00F9587E" w:rsidRPr="009C4571" w:rsidRDefault="00F9587E" w:rsidP="009C4571">
      <w:pPr>
        <w:rPr>
          <w:b/>
          <w:bCs/>
        </w:rPr>
      </w:pPr>
      <w:r w:rsidRPr="009C4571">
        <w:rPr>
          <w:b/>
          <w:bCs/>
        </w:rPr>
        <w:t>Certifications</w:t>
      </w:r>
    </w:p>
    <w:p w14:paraId="28735E11"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ICO is currently certified to:</w:t>
      </w:r>
    </w:p>
    <w:p w14:paraId="6CEC7084" w14:textId="77777777" w:rsidR="00F9587E" w:rsidRPr="009B4D3E" w:rsidRDefault="00F9587E" w:rsidP="00D34C0D">
      <w:pPr>
        <w:spacing w:before="100" w:beforeAutospacing="1" w:after="100" w:afterAutospacing="1"/>
        <w:ind w:left="360"/>
        <w:rPr>
          <w:rFonts w:ascii="Arial" w:hAnsi="Arial" w:cs="Arial"/>
          <w:sz w:val="20"/>
          <w:szCs w:val="20"/>
        </w:rPr>
      </w:pPr>
      <w:r w:rsidRPr="009B4D3E">
        <w:rPr>
          <w:rStyle w:val="Strong"/>
          <w:rFonts w:ascii="Arial" w:eastAsiaTheme="majorEastAsia" w:hAnsi="Arial" w:cs="Arial"/>
          <w:sz w:val="20"/>
          <w:szCs w:val="20"/>
        </w:rPr>
        <w:t>ISO 9001:2015</w:t>
      </w:r>
      <w:r w:rsidRPr="009B4D3E">
        <w:rPr>
          <w:rFonts w:ascii="Arial" w:hAnsi="Arial" w:cs="Arial"/>
          <w:sz w:val="20"/>
          <w:szCs w:val="20"/>
        </w:rPr>
        <w:t xml:space="preserve"> — Quality Management Systems </w:t>
      </w:r>
    </w:p>
    <w:p w14:paraId="45A55696" w14:textId="77777777" w:rsidR="00F9587E" w:rsidRPr="009B4D3E" w:rsidRDefault="00F9587E" w:rsidP="00D34C0D">
      <w:pPr>
        <w:spacing w:before="100" w:beforeAutospacing="1" w:after="100" w:afterAutospacing="1"/>
        <w:ind w:left="360"/>
        <w:rPr>
          <w:rFonts w:ascii="Arial" w:hAnsi="Arial" w:cs="Arial"/>
          <w:sz w:val="20"/>
          <w:szCs w:val="20"/>
        </w:rPr>
      </w:pPr>
      <w:r w:rsidRPr="009B4D3E">
        <w:rPr>
          <w:rStyle w:val="Strong"/>
          <w:rFonts w:ascii="Arial" w:eastAsiaTheme="majorEastAsia" w:hAnsi="Arial" w:cs="Arial"/>
          <w:sz w:val="20"/>
          <w:szCs w:val="20"/>
        </w:rPr>
        <w:t>ISO 29001:2020</w:t>
      </w:r>
      <w:r w:rsidRPr="009B4D3E">
        <w:rPr>
          <w:rFonts w:ascii="Arial" w:hAnsi="Arial" w:cs="Arial"/>
          <w:sz w:val="20"/>
          <w:szCs w:val="20"/>
        </w:rPr>
        <w:t xml:space="preserve"> — Quality Management Systems for the petroleum, petrochemical and natural gas industries </w:t>
      </w:r>
      <w:r w:rsidRPr="009B4D3E">
        <w:rPr>
          <w:rStyle w:val="Emphasis"/>
          <w:rFonts w:ascii="Arial" w:hAnsi="Arial" w:cs="Arial"/>
          <w:sz w:val="20"/>
          <w:szCs w:val="20"/>
        </w:rPr>
        <w:t>(to be confirmed)</w:t>
      </w:r>
      <w:r w:rsidRPr="009B4D3E">
        <w:rPr>
          <w:rFonts w:ascii="Arial" w:hAnsi="Arial" w:cs="Arial"/>
          <w:sz w:val="20"/>
          <w:szCs w:val="20"/>
        </w:rPr>
        <w:t xml:space="preserve"> </w:t>
      </w:r>
    </w:p>
    <w:p w14:paraId="72F7A237" w14:textId="77777777" w:rsidR="00F9587E" w:rsidRPr="009B4D3E" w:rsidRDefault="00F9587E" w:rsidP="00D34C0D">
      <w:pPr>
        <w:spacing w:before="100" w:beforeAutospacing="1" w:after="100" w:afterAutospacing="1"/>
        <w:ind w:left="360"/>
        <w:rPr>
          <w:rFonts w:ascii="Arial" w:hAnsi="Arial" w:cs="Arial"/>
          <w:sz w:val="20"/>
          <w:szCs w:val="20"/>
        </w:rPr>
      </w:pPr>
      <w:r w:rsidRPr="009B4D3E">
        <w:rPr>
          <w:rStyle w:val="Strong"/>
          <w:rFonts w:ascii="Arial" w:eastAsiaTheme="majorEastAsia" w:hAnsi="Arial" w:cs="Arial"/>
          <w:sz w:val="20"/>
          <w:szCs w:val="20"/>
        </w:rPr>
        <w:t>ISO/IEC 17020:2012</w:t>
      </w:r>
      <w:r w:rsidRPr="009B4D3E">
        <w:rPr>
          <w:rFonts w:ascii="Arial" w:hAnsi="Arial" w:cs="Arial"/>
          <w:sz w:val="20"/>
          <w:szCs w:val="20"/>
        </w:rPr>
        <w:t xml:space="preserve"> — Conformity assessment for inspection bodies </w:t>
      </w:r>
      <w:r w:rsidRPr="009B4D3E">
        <w:rPr>
          <w:rStyle w:val="Emphasis"/>
          <w:rFonts w:ascii="Arial" w:hAnsi="Arial" w:cs="Arial"/>
          <w:sz w:val="20"/>
          <w:szCs w:val="20"/>
        </w:rPr>
        <w:t>(applicable to Indonesia and Australia operations — to be confirmed)</w:t>
      </w:r>
      <w:r w:rsidRPr="009B4D3E">
        <w:rPr>
          <w:rFonts w:ascii="Arial" w:hAnsi="Arial" w:cs="Arial"/>
          <w:sz w:val="20"/>
          <w:szCs w:val="20"/>
        </w:rPr>
        <w:t xml:space="preserve"> </w:t>
      </w:r>
    </w:p>
    <w:p w14:paraId="2116FD23" w14:textId="77777777" w:rsidR="00F9587E" w:rsidRPr="009B4D3E" w:rsidRDefault="00F9587E" w:rsidP="00D34C0D">
      <w:pPr>
        <w:spacing w:before="100" w:beforeAutospacing="1" w:after="100" w:afterAutospacing="1"/>
        <w:ind w:left="360"/>
        <w:rPr>
          <w:rFonts w:ascii="Arial" w:hAnsi="Arial" w:cs="Arial"/>
          <w:sz w:val="20"/>
          <w:szCs w:val="20"/>
        </w:rPr>
      </w:pPr>
      <w:r w:rsidRPr="009B4D3E">
        <w:rPr>
          <w:rStyle w:val="Strong"/>
          <w:rFonts w:ascii="Arial" w:eastAsiaTheme="majorEastAsia" w:hAnsi="Arial" w:cs="Arial"/>
          <w:sz w:val="20"/>
          <w:szCs w:val="20"/>
        </w:rPr>
        <w:t>ISO/IEC 17025:2017</w:t>
      </w:r>
      <w:r w:rsidRPr="009B4D3E">
        <w:rPr>
          <w:rFonts w:ascii="Arial" w:hAnsi="Arial" w:cs="Arial"/>
          <w:sz w:val="20"/>
          <w:szCs w:val="20"/>
        </w:rPr>
        <w:t xml:space="preserve"> — Testing and calibration laboratories </w:t>
      </w:r>
      <w:r w:rsidRPr="009B4D3E">
        <w:rPr>
          <w:rStyle w:val="Emphasis"/>
          <w:rFonts w:ascii="Arial" w:hAnsi="Arial" w:cs="Arial"/>
          <w:sz w:val="20"/>
          <w:szCs w:val="20"/>
        </w:rPr>
        <w:t>(applicable to Australia operations — to be confirmed)</w:t>
      </w:r>
      <w:r w:rsidRPr="009B4D3E">
        <w:rPr>
          <w:rFonts w:ascii="Arial" w:hAnsi="Arial" w:cs="Arial"/>
          <w:sz w:val="20"/>
          <w:szCs w:val="20"/>
        </w:rPr>
        <w:t xml:space="preserve"> </w:t>
      </w:r>
    </w:p>
    <w:p w14:paraId="09F9E370"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In addition, ICO maintains certifications and capabilities related to:</w:t>
      </w:r>
    </w:p>
    <w:p w14:paraId="5296EA3F" w14:textId="77777777" w:rsidR="00F9587E" w:rsidRPr="009B4D3E" w:rsidRDefault="00F9587E" w:rsidP="00F9587E">
      <w:pPr>
        <w:numPr>
          <w:ilvl w:val="0"/>
          <w:numId w:val="26"/>
        </w:numPr>
        <w:spacing w:before="100" w:beforeAutospacing="1" w:after="100" w:afterAutospacing="1"/>
        <w:rPr>
          <w:rFonts w:ascii="Arial" w:hAnsi="Arial" w:cs="Arial"/>
          <w:sz w:val="20"/>
          <w:szCs w:val="20"/>
        </w:rPr>
      </w:pPr>
      <w:r w:rsidRPr="009B4D3E">
        <w:rPr>
          <w:rStyle w:val="Strong"/>
          <w:rFonts w:ascii="Arial" w:eastAsiaTheme="majorEastAsia" w:hAnsi="Arial" w:cs="Arial"/>
          <w:sz w:val="20"/>
          <w:szCs w:val="20"/>
        </w:rPr>
        <w:lastRenderedPageBreak/>
        <w:t>LEEA (Lifting Equipment Engineers Association)</w:t>
      </w:r>
      <w:r w:rsidRPr="009B4D3E">
        <w:rPr>
          <w:rFonts w:ascii="Arial" w:hAnsi="Arial" w:cs="Arial"/>
          <w:sz w:val="20"/>
          <w:szCs w:val="20"/>
        </w:rPr>
        <w:t xml:space="preserve"> — Lifting equipment inspection and certification </w:t>
      </w:r>
      <w:r w:rsidRPr="009B4D3E">
        <w:rPr>
          <w:rStyle w:val="Emphasis"/>
          <w:rFonts w:ascii="Arial" w:hAnsi="Arial" w:cs="Arial"/>
          <w:sz w:val="20"/>
          <w:szCs w:val="20"/>
        </w:rPr>
        <w:t>(scope to be confirmed)</w:t>
      </w:r>
      <w:r w:rsidRPr="009B4D3E">
        <w:rPr>
          <w:rFonts w:ascii="Arial" w:hAnsi="Arial" w:cs="Arial"/>
          <w:sz w:val="20"/>
          <w:szCs w:val="20"/>
        </w:rPr>
        <w:t xml:space="preserve"> </w:t>
      </w:r>
    </w:p>
    <w:p w14:paraId="02A55353" w14:textId="77777777" w:rsidR="00F9587E" w:rsidRPr="009B4D3E" w:rsidRDefault="009B4D3E" w:rsidP="00F9587E">
      <w:pPr>
        <w:rPr>
          <w:rFonts w:ascii="Arial" w:hAnsi="Arial" w:cs="Arial"/>
          <w:sz w:val="20"/>
          <w:szCs w:val="20"/>
        </w:rPr>
      </w:pPr>
      <w:r>
        <w:rPr>
          <w:noProof/>
        </w:rPr>
        <mc:AlternateContent>
          <mc:Choice Requires="wps">
            <w:drawing>
              <wp:inline distT="0" distB="0" distL="0" distR="0" wp14:anchorId="4B00F92B" wp14:editId="128479F2">
                <wp:extent cx="5486400" cy="1270"/>
                <wp:effectExtent l="0" t="0" r="12700" b="24130"/>
                <wp:docPr id="5101887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A3777C" id="Rectangle 3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1B7A41DD" w14:textId="77777777" w:rsidR="00F9587E" w:rsidRPr="009C4571" w:rsidRDefault="00F9587E" w:rsidP="009C4571">
      <w:pPr>
        <w:rPr>
          <w:b/>
          <w:bCs/>
        </w:rPr>
      </w:pPr>
      <w:r w:rsidRPr="009C4571">
        <w:rPr>
          <w:b/>
          <w:bCs/>
        </w:rPr>
        <w:t>Standards &amp; Industry References</w:t>
      </w:r>
    </w:p>
    <w:p w14:paraId="3C3D834B"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ICO’s procedures and inspection methodologies are developed with reference to recognised industry standards and recommended practices, including:</w:t>
      </w:r>
    </w:p>
    <w:p w14:paraId="1EE2B415" w14:textId="77777777" w:rsidR="00F9587E" w:rsidRPr="009B4D3E" w:rsidRDefault="00F9587E" w:rsidP="00F9587E">
      <w:pPr>
        <w:numPr>
          <w:ilvl w:val="0"/>
          <w:numId w:val="27"/>
        </w:numPr>
        <w:spacing w:before="100" w:beforeAutospacing="1" w:after="100" w:afterAutospacing="1"/>
        <w:rPr>
          <w:rFonts w:ascii="Arial" w:hAnsi="Arial" w:cs="Arial"/>
          <w:sz w:val="20"/>
          <w:szCs w:val="20"/>
        </w:rPr>
      </w:pPr>
      <w:r w:rsidRPr="009B4D3E">
        <w:rPr>
          <w:rStyle w:val="Strong"/>
          <w:rFonts w:ascii="Arial" w:eastAsiaTheme="majorEastAsia" w:hAnsi="Arial" w:cs="Arial"/>
          <w:sz w:val="20"/>
          <w:szCs w:val="20"/>
        </w:rPr>
        <w:t>DS-1 (Drill Stem Inspection Standard)</w:t>
      </w:r>
      <w:r w:rsidRPr="009B4D3E">
        <w:rPr>
          <w:rFonts w:ascii="Arial" w:hAnsi="Arial" w:cs="Arial"/>
          <w:sz w:val="20"/>
          <w:szCs w:val="20"/>
        </w:rPr>
        <w:t xml:space="preserve"> — Drill stem components inspection </w:t>
      </w:r>
    </w:p>
    <w:p w14:paraId="7A234951" w14:textId="77777777" w:rsidR="00F9587E" w:rsidRPr="009B4D3E" w:rsidRDefault="00F9587E" w:rsidP="00F9587E">
      <w:pPr>
        <w:numPr>
          <w:ilvl w:val="0"/>
          <w:numId w:val="27"/>
        </w:numPr>
        <w:spacing w:before="100" w:beforeAutospacing="1" w:after="100" w:afterAutospacing="1"/>
        <w:rPr>
          <w:rFonts w:ascii="Arial" w:hAnsi="Arial" w:cs="Arial"/>
          <w:sz w:val="20"/>
          <w:szCs w:val="20"/>
        </w:rPr>
      </w:pPr>
      <w:r w:rsidRPr="009B4D3E">
        <w:rPr>
          <w:rStyle w:val="Strong"/>
          <w:rFonts w:ascii="Arial" w:eastAsiaTheme="majorEastAsia" w:hAnsi="Arial" w:cs="Arial"/>
          <w:sz w:val="20"/>
          <w:szCs w:val="20"/>
        </w:rPr>
        <w:t xml:space="preserve">ASNT (American Society for </w:t>
      </w:r>
      <w:proofErr w:type="spellStart"/>
      <w:r w:rsidRPr="009B4D3E">
        <w:rPr>
          <w:rStyle w:val="Strong"/>
          <w:rFonts w:ascii="Arial" w:eastAsiaTheme="majorEastAsia" w:hAnsi="Arial" w:cs="Arial"/>
          <w:sz w:val="20"/>
          <w:szCs w:val="20"/>
        </w:rPr>
        <w:t>Nondestructive</w:t>
      </w:r>
      <w:proofErr w:type="spellEnd"/>
      <w:r w:rsidRPr="009B4D3E">
        <w:rPr>
          <w:rStyle w:val="Strong"/>
          <w:rFonts w:ascii="Arial" w:eastAsiaTheme="majorEastAsia" w:hAnsi="Arial" w:cs="Arial"/>
          <w:sz w:val="20"/>
          <w:szCs w:val="20"/>
        </w:rPr>
        <w:t xml:space="preserve"> Testing)</w:t>
      </w:r>
      <w:r w:rsidRPr="009B4D3E">
        <w:rPr>
          <w:rFonts w:ascii="Arial" w:hAnsi="Arial" w:cs="Arial"/>
          <w:sz w:val="20"/>
          <w:szCs w:val="20"/>
        </w:rPr>
        <w:t xml:space="preserve"> — Personnel qualification and certification practices </w:t>
      </w:r>
    </w:p>
    <w:p w14:paraId="36C09167" w14:textId="77777777" w:rsidR="00F9587E" w:rsidRPr="009B4D3E" w:rsidRDefault="00F9587E" w:rsidP="00F9587E">
      <w:pPr>
        <w:numPr>
          <w:ilvl w:val="0"/>
          <w:numId w:val="27"/>
        </w:numPr>
        <w:spacing w:before="100" w:beforeAutospacing="1" w:after="100" w:afterAutospacing="1"/>
        <w:rPr>
          <w:rFonts w:ascii="Arial" w:hAnsi="Arial" w:cs="Arial"/>
          <w:sz w:val="20"/>
          <w:szCs w:val="20"/>
        </w:rPr>
      </w:pPr>
      <w:r w:rsidRPr="009B4D3E">
        <w:rPr>
          <w:rStyle w:val="Strong"/>
          <w:rFonts w:ascii="Arial" w:eastAsiaTheme="majorEastAsia" w:hAnsi="Arial" w:cs="Arial"/>
          <w:sz w:val="20"/>
          <w:szCs w:val="20"/>
        </w:rPr>
        <w:t>API (American Petroleum Institute) standards</w:t>
      </w:r>
      <w:r w:rsidRPr="009B4D3E">
        <w:rPr>
          <w:rFonts w:ascii="Arial" w:hAnsi="Arial" w:cs="Arial"/>
          <w:sz w:val="20"/>
          <w:szCs w:val="20"/>
        </w:rPr>
        <w:t xml:space="preserve"> — Applicable oilfield equipment and inspection requirements </w:t>
      </w:r>
    </w:p>
    <w:p w14:paraId="1496E254" w14:textId="77777777" w:rsidR="00F9587E" w:rsidRPr="009B4D3E" w:rsidRDefault="00F9587E" w:rsidP="00F9587E">
      <w:pPr>
        <w:numPr>
          <w:ilvl w:val="0"/>
          <w:numId w:val="27"/>
        </w:numPr>
        <w:spacing w:before="100" w:beforeAutospacing="1" w:after="100" w:afterAutospacing="1"/>
        <w:rPr>
          <w:rFonts w:ascii="Arial" w:hAnsi="Arial" w:cs="Arial"/>
          <w:sz w:val="20"/>
          <w:szCs w:val="20"/>
        </w:rPr>
      </w:pPr>
      <w:r w:rsidRPr="009B4D3E">
        <w:rPr>
          <w:rStyle w:val="Strong"/>
          <w:rFonts w:ascii="Arial" w:eastAsiaTheme="majorEastAsia" w:hAnsi="Arial" w:cs="Arial"/>
          <w:sz w:val="20"/>
          <w:szCs w:val="20"/>
        </w:rPr>
        <w:t>BS EN ISO 10855 (Parts 1, 2, 3)</w:t>
      </w:r>
      <w:r w:rsidRPr="009B4D3E">
        <w:rPr>
          <w:rFonts w:ascii="Arial" w:hAnsi="Arial" w:cs="Arial"/>
          <w:sz w:val="20"/>
          <w:szCs w:val="20"/>
        </w:rPr>
        <w:t xml:space="preserve"> — Offshore containers and lifting sets </w:t>
      </w:r>
    </w:p>
    <w:p w14:paraId="7B75760C" w14:textId="77777777" w:rsidR="00F9587E" w:rsidRPr="009B4D3E" w:rsidRDefault="00F9587E" w:rsidP="00F9587E">
      <w:pPr>
        <w:numPr>
          <w:ilvl w:val="0"/>
          <w:numId w:val="27"/>
        </w:numPr>
        <w:spacing w:before="100" w:beforeAutospacing="1" w:after="100" w:afterAutospacing="1"/>
        <w:rPr>
          <w:rFonts w:ascii="Arial" w:hAnsi="Arial" w:cs="Arial"/>
          <w:sz w:val="20"/>
          <w:szCs w:val="20"/>
        </w:rPr>
      </w:pPr>
      <w:r w:rsidRPr="009B4D3E">
        <w:rPr>
          <w:rStyle w:val="Strong"/>
          <w:rFonts w:ascii="Arial" w:eastAsiaTheme="majorEastAsia" w:hAnsi="Arial" w:cs="Arial"/>
          <w:sz w:val="20"/>
          <w:szCs w:val="20"/>
        </w:rPr>
        <w:t xml:space="preserve">DNV-ST-N001 / DNV-ST-N002 / DNV-ST-N003 / DNV-ST-N004 (or applicable </w:t>
      </w:r>
      <w:proofErr w:type="spellStart"/>
      <w:r w:rsidRPr="009B4D3E">
        <w:rPr>
          <w:rStyle w:val="Strong"/>
          <w:rFonts w:ascii="Arial" w:eastAsiaTheme="majorEastAsia" w:hAnsi="Arial" w:cs="Arial"/>
          <w:sz w:val="20"/>
          <w:szCs w:val="20"/>
        </w:rPr>
        <w:t>DNV</w:t>
      </w:r>
      <w:proofErr w:type="spellEnd"/>
      <w:r w:rsidRPr="009B4D3E">
        <w:rPr>
          <w:rStyle w:val="Strong"/>
          <w:rFonts w:ascii="Arial" w:eastAsiaTheme="majorEastAsia" w:hAnsi="Arial" w:cs="Arial"/>
          <w:sz w:val="20"/>
          <w:szCs w:val="20"/>
        </w:rPr>
        <w:t xml:space="preserve"> standards — to be confirmed)</w:t>
      </w:r>
      <w:r w:rsidRPr="009B4D3E">
        <w:rPr>
          <w:rFonts w:ascii="Arial" w:hAnsi="Arial" w:cs="Arial"/>
          <w:sz w:val="20"/>
          <w:szCs w:val="20"/>
        </w:rPr>
        <w:t xml:space="preserve"> </w:t>
      </w:r>
    </w:p>
    <w:p w14:paraId="643E99C7" w14:textId="77777777" w:rsidR="00F9587E" w:rsidRPr="009B4D3E" w:rsidRDefault="00F9587E" w:rsidP="00F9587E">
      <w:pPr>
        <w:numPr>
          <w:ilvl w:val="0"/>
          <w:numId w:val="27"/>
        </w:numPr>
        <w:spacing w:before="100" w:beforeAutospacing="1" w:after="100" w:afterAutospacing="1"/>
        <w:rPr>
          <w:rFonts w:ascii="Arial" w:hAnsi="Arial" w:cs="Arial"/>
          <w:sz w:val="20"/>
          <w:szCs w:val="20"/>
        </w:rPr>
      </w:pPr>
      <w:r w:rsidRPr="009B4D3E">
        <w:rPr>
          <w:rStyle w:val="Strong"/>
          <w:rFonts w:ascii="Arial" w:eastAsiaTheme="majorEastAsia" w:hAnsi="Arial" w:cs="Arial"/>
          <w:sz w:val="20"/>
          <w:szCs w:val="20"/>
        </w:rPr>
        <w:t>ASTM (American Society for Testing and Materials) standards</w:t>
      </w:r>
      <w:r w:rsidRPr="009B4D3E">
        <w:rPr>
          <w:rFonts w:ascii="Arial" w:hAnsi="Arial" w:cs="Arial"/>
          <w:sz w:val="20"/>
          <w:szCs w:val="20"/>
        </w:rPr>
        <w:t xml:space="preserve"> — Material testing and inspection practices </w:t>
      </w:r>
    </w:p>
    <w:p w14:paraId="509E4507"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Inspection activities are performed in accordance with applicable client specifications, recognised industry standards, and regulatory requirements to ensure consistency, traceability, and compliance across all operations.</w:t>
      </w:r>
    </w:p>
    <w:p w14:paraId="62CB004C" w14:textId="77777777" w:rsidR="00F9587E" w:rsidRPr="009B4D3E" w:rsidRDefault="009B4D3E" w:rsidP="00F9587E">
      <w:pPr>
        <w:rPr>
          <w:rFonts w:ascii="Arial" w:hAnsi="Arial" w:cs="Arial"/>
          <w:sz w:val="20"/>
          <w:szCs w:val="20"/>
        </w:rPr>
      </w:pPr>
      <w:r>
        <w:rPr>
          <w:noProof/>
        </w:rPr>
        <mc:AlternateContent>
          <mc:Choice Requires="wps">
            <w:drawing>
              <wp:inline distT="0" distB="0" distL="0" distR="0" wp14:anchorId="1B082510" wp14:editId="77425907">
                <wp:extent cx="5486400" cy="1270"/>
                <wp:effectExtent l="0" t="0" r="12700" b="24130"/>
                <wp:docPr id="155552781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AD9BA5" id="Rectangle 3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" filled="f">
                <v:path arrowok="t"/>
                <w10:anchorlock/>
              </v:rect>
            </w:pict>
          </mc:Fallback>
        </mc:AlternateContent>
      </w:r>
    </w:p>
    <w:p w14:paraId="20D74CE3" w14:textId="77777777" w:rsidR="00F9587E" w:rsidRPr="009B4D3E" w:rsidRDefault="00F9587E" w:rsidP="009C4571">
      <w:r w:rsidRPr="009B4D3E">
        <w:t>8. Closing Statement</w:t>
      </w:r>
    </w:p>
    <w:p w14:paraId="7EAD5BCE"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ICO’s approach to quality and compliance is built on structured systems, technical oversight, and disciplined execution. This integrated framework ensures that inspection services are delivered consistently and in accordance with recognised industry standards.</w:t>
      </w:r>
    </w:p>
    <w:p w14:paraId="5BA7E8A4" w14:textId="77777777" w:rsidR="00F9587E" w:rsidRPr="009B4D3E" w:rsidRDefault="00F9587E" w:rsidP="00F9587E">
      <w:pPr>
        <w:pStyle w:val="NormalWeb"/>
        <w:rPr>
          <w:rFonts w:ascii="Arial" w:hAnsi="Arial" w:cs="Arial"/>
          <w:sz w:val="20"/>
          <w:szCs w:val="20"/>
        </w:rPr>
      </w:pPr>
      <w:r w:rsidRPr="009B4D3E">
        <w:rPr>
          <w:rFonts w:ascii="Arial" w:hAnsi="Arial" w:cs="Arial"/>
          <w:sz w:val="20"/>
          <w:szCs w:val="20"/>
        </w:rPr>
        <w:t>Through this approach, ICO supports its clients with reliable inspection services that contribute to safe and efficient oilfield operations.</w:t>
      </w:r>
    </w:p>
    <w:p w14:paraId="5850F3AA" w14:textId="47936818" w:rsidR="00F35389" w:rsidRPr="009B4D3E" w:rsidRDefault="00F35389">
      <w:pPr>
        <w:rPr>
          <w:rFonts w:ascii="Arial" w:hAnsi="Arial" w:cs="Arial"/>
          <w:sz w:val="20"/>
          <w:szCs w:val="20"/>
        </w:rPr>
      </w:pPr>
      <w:r w:rsidRPr="009B4D3E">
        <w:rPr>
          <w:rFonts w:ascii="Arial" w:hAnsi="Arial" w:cs="Arial"/>
          <w:sz w:val="20"/>
          <w:szCs w:val="20"/>
        </w:rPr>
        <w:br w:type="page"/>
      </w:r>
    </w:p>
    <w:p w14:paraId="7A5FFB95" w14:textId="77777777" w:rsidR="00F35389" w:rsidRPr="009B4D3E" w:rsidRDefault="00F35389" w:rsidP="009B4D3E">
      <w:pPr>
        <w:pStyle w:val="Heading1"/>
        <w:numPr>
          <w:ilvl w:val="0"/>
          <w:numId w:val="84"/>
        </w:numPr>
        <w:rPr>
          <w:rFonts w:ascii="Arial" w:hAnsi="Arial" w:cs="Arial"/>
          <w:sz w:val="32"/>
          <w:szCs w:val="32"/>
        </w:rPr>
      </w:pPr>
      <w:bookmarkStart w:id="2" w:name="_Toc227343941"/>
      <w:r w:rsidRPr="009B4D3E">
        <w:rPr>
          <w:rFonts w:ascii="Arial" w:hAnsi="Arial" w:cs="Arial"/>
          <w:sz w:val="32"/>
          <w:szCs w:val="32"/>
        </w:rPr>
        <w:lastRenderedPageBreak/>
        <w:t>Inspection Capabilities</w:t>
      </w:r>
      <w:bookmarkEnd w:id="2"/>
    </w:p>
    <w:p w14:paraId="4F437D09" w14:textId="77777777" w:rsidR="00F35389" w:rsidRPr="009B4D3E" w:rsidRDefault="00F35389" w:rsidP="009C4571">
      <w:r w:rsidRPr="009B4D3E">
        <w:t>Introduction</w:t>
      </w:r>
    </w:p>
    <w:p w14:paraId="6B20B07D"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provides a comprehensive range of inspection and asset integrity services designed to support safe and reliable oilfield operations.</w:t>
      </w:r>
    </w:p>
    <w:p w14:paraId="601F8CAA"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Our capabilities cover Non-Destructive Testing (NDT), tubular inspection, lifting equipment inspection, and third-party inspection services. All inspection activities are performed in accordance with recognised industry standards and supported by structured quality and compliance systems.</w:t>
      </w:r>
    </w:p>
    <w:p w14:paraId="35644D1F" w14:textId="77777777" w:rsidR="00F35389" w:rsidRPr="009B4D3E" w:rsidRDefault="00000000" w:rsidP="00F35389">
      <w:pPr>
        <w:rPr>
          <w:rFonts w:ascii="Arial" w:hAnsi="Arial" w:cs="Arial"/>
          <w:sz w:val="20"/>
          <w:szCs w:val="20"/>
        </w:rPr>
      </w:pPr>
      <w:r>
        <w:rPr>
          <w:rFonts w:ascii="Arial" w:hAnsi="Arial" w:cs="Arial"/>
          <w:noProof/>
          <w:sz w:val="20"/>
          <w:szCs w:val="20"/>
        </w:rPr>
        <w:pict w14:anchorId="5E3BA8D4">
          <v:rect id="_x0000_i1381" alt="" style="width:395.8pt;height:.05pt;mso-width-percent:0;mso-height-percent:0;mso-width-percent:0;mso-height-percent:0" o:hrpct="877" o:hralign="center" o:hrstd="t" o:hr="t" fillcolor="#a0a0a0" stroked="f"/>
        </w:pict>
      </w:r>
    </w:p>
    <w:p w14:paraId="63EF5F4C" w14:textId="77777777" w:rsidR="00F35389" w:rsidRPr="009B4D3E" w:rsidRDefault="00F35389" w:rsidP="009C4571">
      <w:r w:rsidRPr="009B4D3E">
        <w:t>Non-Destructive Testing (NDT)</w:t>
      </w:r>
    </w:p>
    <w:p w14:paraId="7127D9EC"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ICO delivers a full suite of NDT inspection methods to assess the condition, integrity, and suitability of critical oilfield equipment.</w:t>
      </w:r>
    </w:p>
    <w:p w14:paraId="20E0217B" w14:textId="77777777" w:rsidR="00F35389" w:rsidRPr="009B4D3E" w:rsidRDefault="00F35389" w:rsidP="009C4571">
      <w:r w:rsidRPr="009B4D3E">
        <w:t>Visual Inspection (VT)</w:t>
      </w:r>
    </w:p>
    <w:p w14:paraId="517130FE"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Fundamental inspection method used to identify surface defects, wear, corrosion, and mechanical damage across all equipment.</w:t>
      </w:r>
    </w:p>
    <w:p w14:paraId="7E715AC9" w14:textId="77777777" w:rsidR="00F35389" w:rsidRPr="009B4D3E" w:rsidRDefault="00F35389" w:rsidP="009C4571">
      <w:r w:rsidRPr="009B4D3E">
        <w:t>Magnetic Particle Inspection (</w:t>
      </w:r>
      <w:proofErr w:type="spellStart"/>
      <w:r w:rsidRPr="009B4D3E">
        <w:t>MPI</w:t>
      </w:r>
      <w:proofErr w:type="spellEnd"/>
      <w:r w:rsidRPr="009B4D3E">
        <w:t>)</w:t>
      </w:r>
    </w:p>
    <w:p w14:paraId="5DB4BB0B"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Used to detect surface and near-surface defects in ferromagnetic materials, including cracks and fatigue-related discontinuities.</w:t>
      </w:r>
    </w:p>
    <w:p w14:paraId="79786FBB" w14:textId="77777777" w:rsidR="00F35389" w:rsidRPr="009B4D3E" w:rsidRDefault="00F35389" w:rsidP="009C4571">
      <w:r w:rsidRPr="009B4D3E">
        <w:t>Ultrasonic Testing (UT)</w:t>
      </w:r>
    </w:p>
    <w:p w14:paraId="1C6357DD"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Applied to detect internal defects and measure material thickness, supporting the assessment of structural integrity.</w:t>
      </w:r>
    </w:p>
    <w:p w14:paraId="2A2E8796" w14:textId="77777777" w:rsidR="00F35389" w:rsidRPr="009B4D3E" w:rsidRDefault="00F35389" w:rsidP="009C4571">
      <w:r w:rsidRPr="009B4D3E">
        <w:t>Electromagnetic Inspection (EMI)</w:t>
      </w:r>
    </w:p>
    <w:p w14:paraId="56145836"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High-efficiency inspection method used for tubulars to detect corrosion, pitting, and wall loss.</w:t>
      </w:r>
    </w:p>
    <w:p w14:paraId="6588FDD6" w14:textId="77777777" w:rsidR="00F35389" w:rsidRPr="009B4D3E" w:rsidRDefault="00F35389" w:rsidP="009C4571">
      <w:r w:rsidRPr="009B4D3E">
        <w:t>Dye Penetrant Testing (PT)</w:t>
      </w:r>
    </w:p>
    <w:p w14:paraId="537EDC00"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Used to identify surface-breaking defects in non-ferromagnetic materials, including fine cracks and discontinuities.</w:t>
      </w:r>
    </w:p>
    <w:p w14:paraId="44CABCFF" w14:textId="77777777" w:rsidR="00F35389" w:rsidRPr="009B4D3E" w:rsidRDefault="00F35389" w:rsidP="009C4571">
      <w:r w:rsidRPr="009B4D3E">
        <w:t>Positive Material Identification (PMI)</w:t>
      </w:r>
    </w:p>
    <w:p w14:paraId="30C16A0A"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Verification of material composition to ensure compliance with specifications and correct material usage.</w:t>
      </w:r>
    </w:p>
    <w:p w14:paraId="070DCE97" w14:textId="77777777" w:rsidR="00F35389" w:rsidRPr="009B4D3E" w:rsidRDefault="00000000" w:rsidP="00F35389">
      <w:pPr>
        <w:rPr>
          <w:rFonts w:ascii="Arial" w:hAnsi="Arial" w:cs="Arial"/>
          <w:sz w:val="20"/>
          <w:szCs w:val="20"/>
        </w:rPr>
      </w:pPr>
      <w:r>
        <w:rPr>
          <w:rFonts w:ascii="Arial" w:hAnsi="Arial" w:cs="Arial"/>
          <w:noProof/>
          <w:sz w:val="20"/>
          <w:szCs w:val="20"/>
        </w:rPr>
        <w:pict w14:anchorId="70B52804">
          <v:rect id="_x0000_i1382" alt="" style="width:395.8pt;height:.05pt;mso-width-percent:0;mso-height-percent:0;mso-width-percent:0;mso-height-percent:0" o:hrpct="877" o:hralign="center" o:hrstd="t" o:hr="t" fillcolor="#a0a0a0" stroked="f"/>
        </w:pict>
      </w:r>
    </w:p>
    <w:p w14:paraId="37BB18E0" w14:textId="77777777" w:rsidR="00F35389" w:rsidRPr="009B4D3E" w:rsidRDefault="00F35389" w:rsidP="009C4571">
      <w:r w:rsidRPr="009B4D3E">
        <w:t>Inspection &amp; Testing Services</w:t>
      </w:r>
    </w:p>
    <w:p w14:paraId="1FB60EB0"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lastRenderedPageBreak/>
        <w:t>ICO provides additional inspection and testing services to support operational safety and compliance requirements.</w:t>
      </w:r>
    </w:p>
    <w:p w14:paraId="265E2A17" w14:textId="77777777" w:rsidR="00F35389" w:rsidRPr="009B4D3E" w:rsidRDefault="00F35389" w:rsidP="009C4571">
      <w:r w:rsidRPr="009B4D3E">
        <w:t>Load Testing (Lifting Equipment &amp; Containers)</w:t>
      </w:r>
    </w:p>
    <w:p w14:paraId="05817805"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Load testing services are conducted to verify the performance and integrity of lifting equipment and offshore containers in accordance with applicable standards and certification requirements.</w:t>
      </w:r>
    </w:p>
    <w:p w14:paraId="52E60C1E" w14:textId="77777777" w:rsidR="00F35389" w:rsidRPr="009B4D3E" w:rsidRDefault="00000000" w:rsidP="00F35389">
      <w:pPr>
        <w:rPr>
          <w:rFonts w:ascii="Arial" w:hAnsi="Arial" w:cs="Arial"/>
          <w:sz w:val="20"/>
          <w:szCs w:val="20"/>
        </w:rPr>
      </w:pPr>
      <w:r>
        <w:rPr>
          <w:rFonts w:ascii="Arial" w:hAnsi="Arial" w:cs="Arial"/>
          <w:noProof/>
          <w:sz w:val="20"/>
          <w:szCs w:val="20"/>
        </w:rPr>
        <w:pict w14:anchorId="55416B55">
          <v:rect id="_x0000_i1383" alt="" style="width:395.8pt;height:.05pt;mso-width-percent:0;mso-height-percent:0;mso-width-percent:0;mso-height-percent:0" o:hrpct="877" o:hralign="center" o:hrstd="t" o:hr="t" fillcolor="#a0a0a0" stroked="f"/>
        </w:pict>
      </w:r>
    </w:p>
    <w:p w14:paraId="5E6BAC7E" w14:textId="77777777" w:rsidR="00F35389" w:rsidRPr="009B4D3E" w:rsidRDefault="00F35389" w:rsidP="009C4571">
      <w:r w:rsidRPr="009B4D3E">
        <w:t>Tubular &amp; Equipment Inspection</w:t>
      </w:r>
    </w:p>
    <w:p w14:paraId="63C5568E"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ICO provides inspection services for a wide range of oilfield equipment, including:</w:t>
      </w:r>
    </w:p>
    <w:p w14:paraId="24967E4C" w14:textId="77777777" w:rsidR="00F35389" w:rsidRPr="009B4D3E" w:rsidRDefault="00F35389" w:rsidP="00F35389">
      <w:pPr>
        <w:numPr>
          <w:ilvl w:val="0"/>
          <w:numId w:val="28"/>
        </w:numPr>
        <w:spacing w:before="100" w:beforeAutospacing="1" w:after="100" w:afterAutospacing="1"/>
        <w:rPr>
          <w:rFonts w:ascii="Arial" w:hAnsi="Arial" w:cs="Arial"/>
          <w:sz w:val="20"/>
          <w:szCs w:val="20"/>
        </w:rPr>
      </w:pPr>
      <w:r w:rsidRPr="009B4D3E">
        <w:rPr>
          <w:rFonts w:ascii="Arial" w:hAnsi="Arial" w:cs="Arial"/>
          <w:sz w:val="20"/>
          <w:szCs w:val="20"/>
        </w:rPr>
        <w:t xml:space="preserve">Drill pipe and drill collars </w:t>
      </w:r>
    </w:p>
    <w:p w14:paraId="3C77F4FD" w14:textId="77777777" w:rsidR="00F35389" w:rsidRPr="009B4D3E" w:rsidRDefault="00F35389" w:rsidP="00F35389">
      <w:pPr>
        <w:numPr>
          <w:ilvl w:val="0"/>
          <w:numId w:val="28"/>
        </w:numPr>
        <w:spacing w:before="100" w:beforeAutospacing="1" w:after="100" w:afterAutospacing="1"/>
        <w:rPr>
          <w:rFonts w:ascii="Arial" w:hAnsi="Arial" w:cs="Arial"/>
          <w:sz w:val="20"/>
          <w:szCs w:val="20"/>
        </w:rPr>
      </w:pPr>
      <w:r w:rsidRPr="009B4D3E">
        <w:rPr>
          <w:rFonts w:ascii="Arial" w:hAnsi="Arial" w:cs="Arial"/>
          <w:sz w:val="20"/>
          <w:szCs w:val="20"/>
        </w:rPr>
        <w:t xml:space="preserve">Tubular goods and casing </w:t>
      </w:r>
    </w:p>
    <w:p w14:paraId="60FE5D68" w14:textId="77777777" w:rsidR="00F35389" w:rsidRPr="009B4D3E" w:rsidRDefault="00F35389" w:rsidP="00F35389">
      <w:pPr>
        <w:numPr>
          <w:ilvl w:val="0"/>
          <w:numId w:val="28"/>
        </w:numPr>
        <w:spacing w:before="100" w:beforeAutospacing="1" w:after="100" w:afterAutospacing="1"/>
        <w:rPr>
          <w:rFonts w:ascii="Arial" w:hAnsi="Arial" w:cs="Arial"/>
          <w:sz w:val="20"/>
          <w:szCs w:val="20"/>
        </w:rPr>
      </w:pPr>
      <w:r w:rsidRPr="009B4D3E">
        <w:rPr>
          <w:rFonts w:ascii="Arial" w:hAnsi="Arial" w:cs="Arial"/>
          <w:sz w:val="20"/>
          <w:szCs w:val="20"/>
        </w:rPr>
        <w:t xml:space="preserve">Bottom Hole Assembly (BHA) components </w:t>
      </w:r>
    </w:p>
    <w:p w14:paraId="19525446" w14:textId="77777777" w:rsidR="00F35389" w:rsidRPr="009B4D3E" w:rsidRDefault="00F35389" w:rsidP="00F35389">
      <w:pPr>
        <w:numPr>
          <w:ilvl w:val="0"/>
          <w:numId w:val="28"/>
        </w:numPr>
        <w:spacing w:before="100" w:beforeAutospacing="1" w:after="100" w:afterAutospacing="1"/>
        <w:rPr>
          <w:rFonts w:ascii="Arial" w:hAnsi="Arial" w:cs="Arial"/>
          <w:sz w:val="20"/>
          <w:szCs w:val="20"/>
        </w:rPr>
      </w:pPr>
      <w:r w:rsidRPr="009B4D3E">
        <w:rPr>
          <w:rFonts w:ascii="Arial" w:hAnsi="Arial" w:cs="Arial"/>
          <w:sz w:val="20"/>
          <w:szCs w:val="20"/>
        </w:rPr>
        <w:t xml:space="preserve">Rig equipment and handling tools </w:t>
      </w:r>
    </w:p>
    <w:p w14:paraId="0677ADB7"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Inspection activities are conducted in accordance with recognised standards and client specifications to ensure equipment integrity and operational reliability.</w:t>
      </w:r>
    </w:p>
    <w:p w14:paraId="3850065F" w14:textId="77777777" w:rsidR="00F35389" w:rsidRPr="009B4D3E" w:rsidRDefault="00000000" w:rsidP="00F35389">
      <w:pPr>
        <w:rPr>
          <w:rFonts w:ascii="Arial" w:hAnsi="Arial" w:cs="Arial"/>
          <w:sz w:val="20"/>
          <w:szCs w:val="20"/>
        </w:rPr>
      </w:pPr>
      <w:r>
        <w:rPr>
          <w:rFonts w:ascii="Arial" w:hAnsi="Arial" w:cs="Arial"/>
          <w:noProof/>
          <w:sz w:val="20"/>
          <w:szCs w:val="20"/>
        </w:rPr>
        <w:pict w14:anchorId="62F3C795">
          <v:rect id="_x0000_i1384" alt="" style="width:395.8pt;height:.05pt;mso-width-percent:0;mso-height-percent:0;mso-width-percent:0;mso-height-percent:0" o:hrpct="877" o:hralign="center" o:hrstd="t" o:hr="t" fillcolor="#a0a0a0" stroked="f"/>
        </w:pict>
      </w:r>
    </w:p>
    <w:p w14:paraId="71112986" w14:textId="77777777" w:rsidR="00F35389" w:rsidRPr="009B4D3E" w:rsidRDefault="00F35389" w:rsidP="009C4571">
      <w:r w:rsidRPr="009B4D3E">
        <w:t>Operational Capability</w:t>
      </w:r>
    </w:p>
    <w:p w14:paraId="3A72F0AB"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ICO maintains a team of </w:t>
      </w:r>
      <w:r w:rsidRPr="009B4D3E">
        <w:rPr>
          <w:rStyle w:val="Strong"/>
          <w:rFonts w:ascii="Arial" w:eastAsiaTheme="majorEastAsia" w:hAnsi="Arial" w:cs="Arial"/>
          <w:sz w:val="20"/>
          <w:szCs w:val="20"/>
        </w:rPr>
        <w:t>900+ skilled field personnel</w:t>
      </w:r>
      <w:r w:rsidRPr="009B4D3E">
        <w:rPr>
          <w:rFonts w:ascii="Arial" w:hAnsi="Arial" w:cs="Arial"/>
          <w:sz w:val="20"/>
          <w:szCs w:val="20"/>
        </w:rPr>
        <w:t xml:space="preserve"> across the region, supported by strategically located inspection facilities.</w:t>
      </w:r>
    </w:p>
    <w:p w14:paraId="668794AE"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This capability allows ICO to mobilise resources efficiently and support both routine inspection activities and large-scale operational requirements across Asia-Pacific.</w:t>
      </w:r>
    </w:p>
    <w:p w14:paraId="7A5FB8C4" w14:textId="77777777" w:rsidR="00F35389" w:rsidRPr="009B4D3E" w:rsidRDefault="00000000" w:rsidP="00F35389">
      <w:pPr>
        <w:rPr>
          <w:rFonts w:ascii="Arial" w:hAnsi="Arial" w:cs="Arial"/>
          <w:sz w:val="20"/>
          <w:szCs w:val="20"/>
        </w:rPr>
      </w:pPr>
      <w:r>
        <w:rPr>
          <w:rFonts w:ascii="Arial" w:hAnsi="Arial" w:cs="Arial"/>
          <w:noProof/>
          <w:sz w:val="20"/>
          <w:szCs w:val="20"/>
        </w:rPr>
        <w:pict w14:anchorId="238E36DB">
          <v:rect id="_x0000_i1385" alt="" style="width:395.8pt;height:.05pt;mso-width-percent:0;mso-height-percent:0;mso-width-percent:0;mso-height-percent:0" o:hrpct="877" o:hralign="center" o:hrstd="t" o:hr="t" fillcolor="#a0a0a0" stroked="f"/>
        </w:pict>
      </w:r>
    </w:p>
    <w:p w14:paraId="45402413" w14:textId="77777777" w:rsidR="00F35389" w:rsidRPr="009B4D3E" w:rsidRDefault="00F35389" w:rsidP="009C4571">
      <w:r w:rsidRPr="009B4D3E">
        <w:t>Quality &amp; Compliance</w:t>
      </w:r>
    </w:p>
    <w:p w14:paraId="48B4C3E5"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All inspection services are delivered under ICO’s structured Quality and Compliance framework, supported by </w:t>
      </w:r>
      <w:r w:rsidRPr="009B4D3E">
        <w:rPr>
          <w:rStyle w:val="Strong"/>
          <w:rFonts w:ascii="Arial" w:eastAsiaTheme="majorEastAsia" w:hAnsi="Arial" w:cs="Arial"/>
          <w:sz w:val="20"/>
          <w:szCs w:val="20"/>
        </w:rPr>
        <w:t>Level III NDT technical oversight</w:t>
      </w:r>
      <w:r w:rsidRPr="009B4D3E">
        <w:rPr>
          <w:rFonts w:ascii="Arial" w:hAnsi="Arial" w:cs="Arial"/>
          <w:sz w:val="20"/>
          <w:szCs w:val="20"/>
        </w:rPr>
        <w:t>.</w:t>
      </w:r>
    </w:p>
    <w:p w14:paraId="59CBFD9C"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This ensures:</w:t>
      </w:r>
    </w:p>
    <w:p w14:paraId="01CD2636" w14:textId="77777777" w:rsidR="00F35389" w:rsidRPr="009B4D3E" w:rsidRDefault="00F35389" w:rsidP="00F35389">
      <w:pPr>
        <w:numPr>
          <w:ilvl w:val="0"/>
          <w:numId w:val="29"/>
        </w:numPr>
        <w:spacing w:before="100" w:beforeAutospacing="1" w:after="100" w:afterAutospacing="1"/>
        <w:rPr>
          <w:rFonts w:ascii="Arial" w:hAnsi="Arial" w:cs="Arial"/>
          <w:sz w:val="20"/>
          <w:szCs w:val="20"/>
        </w:rPr>
      </w:pPr>
      <w:r w:rsidRPr="009B4D3E">
        <w:rPr>
          <w:rFonts w:ascii="Arial" w:hAnsi="Arial" w:cs="Arial"/>
          <w:sz w:val="20"/>
          <w:szCs w:val="20"/>
        </w:rPr>
        <w:t xml:space="preserve">Consistent application of inspection procedures </w:t>
      </w:r>
    </w:p>
    <w:p w14:paraId="363FA59B" w14:textId="77777777" w:rsidR="00F35389" w:rsidRPr="009B4D3E" w:rsidRDefault="00F35389" w:rsidP="00F35389">
      <w:pPr>
        <w:numPr>
          <w:ilvl w:val="0"/>
          <w:numId w:val="29"/>
        </w:numPr>
        <w:spacing w:before="100" w:beforeAutospacing="1" w:after="100" w:afterAutospacing="1"/>
        <w:rPr>
          <w:rFonts w:ascii="Arial" w:hAnsi="Arial" w:cs="Arial"/>
          <w:sz w:val="20"/>
          <w:szCs w:val="20"/>
        </w:rPr>
      </w:pPr>
      <w:r w:rsidRPr="009B4D3E">
        <w:rPr>
          <w:rFonts w:ascii="Arial" w:hAnsi="Arial" w:cs="Arial"/>
          <w:sz w:val="20"/>
          <w:szCs w:val="20"/>
        </w:rPr>
        <w:t xml:space="preserve">Alignment with industry standards </w:t>
      </w:r>
    </w:p>
    <w:p w14:paraId="42C109CC" w14:textId="77777777" w:rsidR="00F35389" w:rsidRPr="009B4D3E" w:rsidRDefault="00F35389" w:rsidP="00F35389">
      <w:pPr>
        <w:numPr>
          <w:ilvl w:val="0"/>
          <w:numId w:val="29"/>
        </w:numPr>
        <w:spacing w:before="100" w:beforeAutospacing="1" w:after="100" w:afterAutospacing="1"/>
        <w:rPr>
          <w:rFonts w:ascii="Arial" w:hAnsi="Arial" w:cs="Arial"/>
          <w:sz w:val="20"/>
          <w:szCs w:val="20"/>
        </w:rPr>
      </w:pPr>
      <w:r w:rsidRPr="009B4D3E">
        <w:rPr>
          <w:rFonts w:ascii="Arial" w:hAnsi="Arial" w:cs="Arial"/>
          <w:sz w:val="20"/>
          <w:szCs w:val="20"/>
        </w:rPr>
        <w:t xml:space="preserve">Reliable and traceable inspection results </w:t>
      </w:r>
    </w:p>
    <w:p w14:paraId="02A1A377" w14:textId="77777777" w:rsidR="00F35389" w:rsidRPr="009B4D3E" w:rsidRDefault="00F35389" w:rsidP="00F35389">
      <w:pPr>
        <w:numPr>
          <w:ilvl w:val="0"/>
          <w:numId w:val="29"/>
        </w:numPr>
        <w:spacing w:before="100" w:beforeAutospacing="1" w:after="100" w:afterAutospacing="1"/>
        <w:rPr>
          <w:rFonts w:ascii="Arial" w:hAnsi="Arial" w:cs="Arial"/>
          <w:sz w:val="20"/>
          <w:szCs w:val="20"/>
        </w:rPr>
      </w:pPr>
      <w:r w:rsidRPr="009B4D3E">
        <w:rPr>
          <w:rFonts w:ascii="Arial" w:hAnsi="Arial" w:cs="Arial"/>
          <w:sz w:val="20"/>
          <w:szCs w:val="20"/>
        </w:rPr>
        <w:t xml:space="preserve">Continuous audit readiness </w:t>
      </w:r>
    </w:p>
    <w:p w14:paraId="0E08C33B" w14:textId="77777777" w:rsidR="00F35389" w:rsidRPr="009B4D3E" w:rsidRDefault="00000000" w:rsidP="00F35389">
      <w:pPr>
        <w:rPr>
          <w:rFonts w:ascii="Arial" w:hAnsi="Arial" w:cs="Arial"/>
          <w:sz w:val="20"/>
          <w:szCs w:val="20"/>
        </w:rPr>
      </w:pPr>
      <w:r>
        <w:rPr>
          <w:rFonts w:ascii="Arial" w:hAnsi="Arial" w:cs="Arial"/>
          <w:noProof/>
          <w:sz w:val="20"/>
          <w:szCs w:val="20"/>
        </w:rPr>
        <w:pict w14:anchorId="13847C64">
          <v:rect id="_x0000_i1386" alt="" style="width:395.8pt;height:.05pt;mso-width-percent:0;mso-height-percent:0;mso-width-percent:0;mso-height-percent:0" o:hrpct="877" o:hralign="center" o:hrstd="t" o:hr="t" fillcolor="#a0a0a0" stroked="f"/>
        </w:pict>
      </w:r>
    </w:p>
    <w:p w14:paraId="01366E5B" w14:textId="77777777" w:rsidR="00F35389" w:rsidRPr="009B4D3E" w:rsidRDefault="00F35389" w:rsidP="009C4571">
      <w:r w:rsidRPr="009B4D3E">
        <w:t>Call to Action</w:t>
      </w:r>
    </w:p>
    <w:p w14:paraId="20343ADB"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For further information on specific inspection services or to discuss operational requirements, please contact our team.</w:t>
      </w:r>
    </w:p>
    <w:p w14:paraId="7D0D3A68" w14:textId="7F6433C6" w:rsidR="00F35389" w:rsidRPr="009B4D3E" w:rsidRDefault="00F35389">
      <w:pPr>
        <w:rPr>
          <w:rFonts w:ascii="Arial" w:hAnsi="Arial" w:cs="Arial"/>
          <w:sz w:val="20"/>
          <w:szCs w:val="20"/>
        </w:rPr>
      </w:pPr>
      <w:r w:rsidRPr="009B4D3E">
        <w:rPr>
          <w:rFonts w:ascii="Arial" w:hAnsi="Arial" w:cs="Arial"/>
          <w:sz w:val="20"/>
          <w:szCs w:val="20"/>
        </w:rPr>
        <w:br w:type="page"/>
      </w:r>
    </w:p>
    <w:p w14:paraId="05D5A1AA" w14:textId="67856B31" w:rsidR="00F35389" w:rsidRPr="009B4D3E" w:rsidRDefault="00F35389" w:rsidP="009C4571">
      <w:pPr>
        <w:pStyle w:val="Heading1"/>
        <w:numPr>
          <w:ilvl w:val="1"/>
          <w:numId w:val="84"/>
        </w:numPr>
        <w:rPr>
          <w:rFonts w:ascii="Arial" w:hAnsi="Arial" w:cs="Arial"/>
          <w:sz w:val="24"/>
          <w:szCs w:val="24"/>
        </w:rPr>
      </w:pPr>
      <w:bookmarkStart w:id="3" w:name="_Toc227343942"/>
      <w:r w:rsidRPr="009B4D3E">
        <w:rPr>
          <w:rFonts w:ascii="Arial" w:hAnsi="Arial" w:cs="Arial"/>
          <w:sz w:val="24"/>
          <w:szCs w:val="24"/>
        </w:rPr>
        <w:lastRenderedPageBreak/>
        <w:t>Non-Destructive Testing (NDT)</w:t>
      </w:r>
      <w:bookmarkEnd w:id="3"/>
      <w:r w:rsidRPr="009B4D3E">
        <w:rPr>
          <w:rFonts w:ascii="Arial" w:hAnsi="Arial" w:cs="Arial"/>
          <w:sz w:val="24"/>
          <w:szCs w:val="24"/>
        </w:rPr>
        <w:t xml:space="preserve"> </w:t>
      </w:r>
    </w:p>
    <w:p w14:paraId="6FA7B8B1" w14:textId="77777777" w:rsidR="00F35389" w:rsidRPr="009B4D3E" w:rsidRDefault="00F35389" w:rsidP="009C4571">
      <w:r w:rsidRPr="009B4D3E">
        <w:t>Introduction</w:t>
      </w:r>
    </w:p>
    <w:p w14:paraId="10655883"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provides comprehensive </w:t>
      </w:r>
      <w:r w:rsidRPr="009B4D3E">
        <w:rPr>
          <w:rStyle w:val="Strong"/>
          <w:rFonts w:ascii="Arial" w:hAnsi="Arial" w:cs="Arial"/>
          <w:sz w:val="20"/>
          <w:szCs w:val="20"/>
        </w:rPr>
        <w:t>Non-Destructive Testing (NDT)</w:t>
      </w:r>
      <w:r w:rsidRPr="009B4D3E">
        <w:rPr>
          <w:rFonts w:ascii="Arial" w:hAnsi="Arial" w:cs="Arial"/>
          <w:sz w:val="20"/>
          <w:szCs w:val="20"/>
        </w:rPr>
        <w:t xml:space="preserve"> services to assess the condition, integrity, and suitability of critical oilfield equipment without causing damage to the components.</w:t>
      </w:r>
    </w:p>
    <w:p w14:paraId="1B0156F5"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Our NDT services support inspection requirements across drilling tubulars, bottom hole assemblies, lifting equipment, and rig components, ensuring that assets meet operational and safety requirements.</w:t>
      </w:r>
    </w:p>
    <w:p w14:paraId="1D71C5C7"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All inspection activities are conducted in accordance with recognised industry standards and are supported by ICO’s structured </w:t>
      </w:r>
      <w:r w:rsidRPr="009B4D3E">
        <w:rPr>
          <w:rStyle w:val="Strong"/>
          <w:rFonts w:ascii="Arial" w:hAnsi="Arial" w:cs="Arial"/>
          <w:sz w:val="20"/>
          <w:szCs w:val="20"/>
        </w:rPr>
        <w:t>Quality and Compliance framework</w:t>
      </w:r>
      <w:r w:rsidRPr="009B4D3E">
        <w:rPr>
          <w:rFonts w:ascii="Arial" w:hAnsi="Arial" w:cs="Arial"/>
          <w:sz w:val="20"/>
          <w:szCs w:val="20"/>
        </w:rPr>
        <w:t>.</w:t>
      </w:r>
    </w:p>
    <w:p w14:paraId="30BD35CA" w14:textId="77777777" w:rsidR="00F35389" w:rsidRPr="009B4D3E" w:rsidRDefault="00000000" w:rsidP="00F35389">
      <w:pPr>
        <w:rPr>
          <w:rFonts w:ascii="Arial" w:hAnsi="Arial" w:cs="Arial"/>
          <w:sz w:val="20"/>
          <w:szCs w:val="20"/>
        </w:rPr>
      </w:pPr>
      <w:r>
        <w:rPr>
          <w:rFonts w:ascii="Arial" w:hAnsi="Arial" w:cs="Arial"/>
          <w:noProof/>
          <w:sz w:val="20"/>
          <w:szCs w:val="20"/>
        </w:rPr>
        <w:pict w14:anchorId="56F12E39">
          <v:rect id="_x0000_i1387" alt="" style="width:395.8pt;height:.05pt;mso-width-percent:0;mso-height-percent:0;mso-width-percent:0;mso-height-percent:0" o:hrpct="877" o:hralign="center" o:hrstd="t" o:hr="t" fillcolor="#a0a0a0" stroked="f"/>
        </w:pict>
      </w:r>
    </w:p>
    <w:p w14:paraId="65C55FB2" w14:textId="77777777" w:rsidR="00F35389" w:rsidRPr="009B4D3E" w:rsidRDefault="00F35389" w:rsidP="009C4571">
      <w:r w:rsidRPr="009B4D3E">
        <w:t>Scope of NDT Services</w:t>
      </w:r>
    </w:p>
    <w:p w14:paraId="5FF51D48"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ICO delivers a full range of NDT methods to detect surface and subsurface defects, verify material properties, and support asset integrity management.</w:t>
      </w:r>
    </w:p>
    <w:p w14:paraId="59714964" w14:textId="77777777" w:rsidR="00F35389" w:rsidRPr="009B4D3E" w:rsidRDefault="00000000" w:rsidP="00F35389">
      <w:pPr>
        <w:rPr>
          <w:rFonts w:ascii="Arial" w:hAnsi="Arial" w:cs="Arial"/>
          <w:sz w:val="20"/>
          <w:szCs w:val="20"/>
        </w:rPr>
      </w:pPr>
      <w:r>
        <w:rPr>
          <w:rFonts w:ascii="Arial" w:hAnsi="Arial" w:cs="Arial"/>
          <w:noProof/>
          <w:sz w:val="20"/>
          <w:szCs w:val="20"/>
        </w:rPr>
        <w:pict w14:anchorId="27A1565B">
          <v:rect id="_x0000_i1388" alt="" style="width:395.8pt;height:.05pt;mso-width-percent:0;mso-height-percent:0;mso-width-percent:0;mso-height-percent:0" o:hrpct="877" o:hralign="center" o:hrstd="t" o:hr="t" fillcolor="#a0a0a0" stroked="f"/>
        </w:pict>
      </w:r>
    </w:p>
    <w:p w14:paraId="6A19734B" w14:textId="77777777" w:rsidR="00F35389" w:rsidRPr="009B4D3E" w:rsidRDefault="00F35389" w:rsidP="009C4571">
      <w:r w:rsidRPr="009B4D3E">
        <w:t>Inspection Methods</w:t>
      </w:r>
    </w:p>
    <w:p w14:paraId="6D68E8A6" w14:textId="77777777" w:rsidR="00F35389" w:rsidRPr="009B4D3E" w:rsidRDefault="00F35389" w:rsidP="009C4571">
      <w:r w:rsidRPr="009B4D3E">
        <w:t>Visual Inspection (VT)</w:t>
      </w:r>
    </w:p>
    <w:p w14:paraId="6CB2116D"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Visual Inspection is the primary inspection method applied to all equipment prior to other NDT techniques.</w:t>
      </w:r>
    </w:p>
    <w:p w14:paraId="06537CCF"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It is used to identify:</w:t>
      </w:r>
    </w:p>
    <w:p w14:paraId="4BE7CE91" w14:textId="77777777" w:rsidR="00F35389" w:rsidRPr="009B4D3E" w:rsidRDefault="00F35389" w:rsidP="00F35389">
      <w:pPr>
        <w:numPr>
          <w:ilvl w:val="0"/>
          <w:numId w:val="30"/>
        </w:numPr>
        <w:spacing w:before="100" w:beforeAutospacing="1" w:after="100" w:afterAutospacing="1"/>
        <w:rPr>
          <w:rFonts w:ascii="Arial" w:hAnsi="Arial" w:cs="Arial"/>
          <w:sz w:val="20"/>
          <w:szCs w:val="20"/>
        </w:rPr>
      </w:pPr>
      <w:r w:rsidRPr="009B4D3E">
        <w:rPr>
          <w:rFonts w:ascii="Arial" w:hAnsi="Arial" w:cs="Arial"/>
          <w:sz w:val="20"/>
          <w:szCs w:val="20"/>
        </w:rPr>
        <w:t xml:space="preserve">Surface defects and damage </w:t>
      </w:r>
    </w:p>
    <w:p w14:paraId="16EC6174" w14:textId="77777777" w:rsidR="00F35389" w:rsidRPr="009B4D3E" w:rsidRDefault="00F35389" w:rsidP="00F35389">
      <w:pPr>
        <w:numPr>
          <w:ilvl w:val="0"/>
          <w:numId w:val="30"/>
        </w:numPr>
        <w:spacing w:before="100" w:beforeAutospacing="1" w:after="100" w:afterAutospacing="1"/>
        <w:rPr>
          <w:rFonts w:ascii="Arial" w:hAnsi="Arial" w:cs="Arial"/>
          <w:sz w:val="20"/>
          <w:szCs w:val="20"/>
        </w:rPr>
      </w:pPr>
      <w:r w:rsidRPr="009B4D3E">
        <w:rPr>
          <w:rFonts w:ascii="Arial" w:hAnsi="Arial" w:cs="Arial"/>
          <w:sz w:val="20"/>
          <w:szCs w:val="20"/>
        </w:rPr>
        <w:t xml:space="preserve">Corrosion and wear </w:t>
      </w:r>
    </w:p>
    <w:p w14:paraId="05634B47" w14:textId="77777777" w:rsidR="00F35389" w:rsidRPr="009B4D3E" w:rsidRDefault="00F35389" w:rsidP="00F35389">
      <w:pPr>
        <w:numPr>
          <w:ilvl w:val="0"/>
          <w:numId w:val="30"/>
        </w:numPr>
        <w:spacing w:before="100" w:beforeAutospacing="1" w:after="100" w:afterAutospacing="1"/>
        <w:rPr>
          <w:rFonts w:ascii="Arial" w:hAnsi="Arial" w:cs="Arial"/>
          <w:sz w:val="20"/>
          <w:szCs w:val="20"/>
        </w:rPr>
      </w:pPr>
      <w:r w:rsidRPr="009B4D3E">
        <w:rPr>
          <w:rFonts w:ascii="Arial" w:hAnsi="Arial" w:cs="Arial"/>
          <w:sz w:val="20"/>
          <w:szCs w:val="20"/>
        </w:rPr>
        <w:t xml:space="preserve">Mechanical deformation </w:t>
      </w:r>
    </w:p>
    <w:p w14:paraId="4D4B95BE" w14:textId="77777777" w:rsidR="00F35389" w:rsidRPr="009B4D3E" w:rsidRDefault="00F35389" w:rsidP="00F35389">
      <w:pPr>
        <w:numPr>
          <w:ilvl w:val="0"/>
          <w:numId w:val="30"/>
        </w:numPr>
        <w:spacing w:before="100" w:beforeAutospacing="1" w:after="100" w:afterAutospacing="1"/>
        <w:rPr>
          <w:rFonts w:ascii="Arial" w:hAnsi="Arial" w:cs="Arial"/>
          <w:sz w:val="20"/>
          <w:szCs w:val="20"/>
        </w:rPr>
      </w:pPr>
      <w:r w:rsidRPr="009B4D3E">
        <w:rPr>
          <w:rFonts w:ascii="Arial" w:hAnsi="Arial" w:cs="Arial"/>
          <w:sz w:val="20"/>
          <w:szCs w:val="20"/>
        </w:rPr>
        <w:t xml:space="preserve">General condition of equipment </w:t>
      </w:r>
    </w:p>
    <w:p w14:paraId="67BC87A4"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This method forms the first stage of inspection and supports the selection of further NDT techniques.</w:t>
      </w:r>
    </w:p>
    <w:p w14:paraId="46AC94D1" w14:textId="77777777" w:rsidR="00F35389" w:rsidRPr="009B4D3E" w:rsidRDefault="00000000" w:rsidP="00F35389">
      <w:pPr>
        <w:rPr>
          <w:rFonts w:ascii="Arial" w:hAnsi="Arial" w:cs="Arial"/>
          <w:sz w:val="20"/>
          <w:szCs w:val="20"/>
        </w:rPr>
      </w:pPr>
      <w:r>
        <w:rPr>
          <w:rFonts w:ascii="Arial" w:hAnsi="Arial" w:cs="Arial"/>
          <w:noProof/>
          <w:sz w:val="20"/>
          <w:szCs w:val="20"/>
        </w:rPr>
        <w:pict w14:anchorId="3367FA58">
          <v:rect id="_x0000_i1389" alt="" style="width:395.8pt;height:.05pt;mso-width-percent:0;mso-height-percent:0;mso-width-percent:0;mso-height-percent:0" o:hrpct="877" o:hralign="center" o:hrstd="t" o:hr="t" fillcolor="#a0a0a0" stroked="f"/>
        </w:pict>
      </w:r>
    </w:p>
    <w:p w14:paraId="65D5E187" w14:textId="77777777" w:rsidR="00F35389" w:rsidRPr="009B4D3E" w:rsidRDefault="00F35389" w:rsidP="009C4571">
      <w:r w:rsidRPr="009B4D3E">
        <w:t>Magnetic Particle Inspection (</w:t>
      </w:r>
      <w:proofErr w:type="spellStart"/>
      <w:r w:rsidRPr="009B4D3E">
        <w:t>MPI</w:t>
      </w:r>
      <w:proofErr w:type="spellEnd"/>
      <w:r w:rsidRPr="009B4D3E">
        <w:t>)</w:t>
      </w:r>
    </w:p>
    <w:p w14:paraId="5939DC72"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Magnetic Particle Inspection is used to detect surface and near-surface defects in ferromagnetic materials.</w:t>
      </w:r>
    </w:p>
    <w:p w14:paraId="1BCAEA8A"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It is typically applied to identify:</w:t>
      </w:r>
    </w:p>
    <w:p w14:paraId="529483E7" w14:textId="77777777" w:rsidR="00F35389" w:rsidRPr="009B4D3E" w:rsidRDefault="00F35389" w:rsidP="00F35389">
      <w:pPr>
        <w:numPr>
          <w:ilvl w:val="0"/>
          <w:numId w:val="31"/>
        </w:numPr>
        <w:spacing w:before="100" w:beforeAutospacing="1" w:after="100" w:afterAutospacing="1"/>
        <w:rPr>
          <w:rFonts w:ascii="Arial" w:hAnsi="Arial" w:cs="Arial"/>
          <w:sz w:val="20"/>
          <w:szCs w:val="20"/>
        </w:rPr>
      </w:pPr>
      <w:r w:rsidRPr="009B4D3E">
        <w:rPr>
          <w:rFonts w:ascii="Arial" w:hAnsi="Arial" w:cs="Arial"/>
          <w:sz w:val="20"/>
          <w:szCs w:val="20"/>
        </w:rPr>
        <w:t xml:space="preserve">Fatigue cracks </w:t>
      </w:r>
    </w:p>
    <w:p w14:paraId="2695119B" w14:textId="77777777" w:rsidR="00F35389" w:rsidRPr="009B4D3E" w:rsidRDefault="00F35389" w:rsidP="00F35389">
      <w:pPr>
        <w:numPr>
          <w:ilvl w:val="0"/>
          <w:numId w:val="31"/>
        </w:numPr>
        <w:spacing w:before="100" w:beforeAutospacing="1" w:after="100" w:afterAutospacing="1"/>
        <w:rPr>
          <w:rFonts w:ascii="Arial" w:hAnsi="Arial" w:cs="Arial"/>
          <w:sz w:val="20"/>
          <w:szCs w:val="20"/>
        </w:rPr>
      </w:pPr>
      <w:r w:rsidRPr="009B4D3E">
        <w:rPr>
          <w:rFonts w:ascii="Arial" w:hAnsi="Arial" w:cs="Arial"/>
          <w:sz w:val="20"/>
          <w:szCs w:val="20"/>
        </w:rPr>
        <w:t xml:space="preserve">Stress-induced defects </w:t>
      </w:r>
    </w:p>
    <w:p w14:paraId="3FD1353C" w14:textId="77777777" w:rsidR="00F35389" w:rsidRPr="009B4D3E" w:rsidRDefault="00F35389" w:rsidP="00F35389">
      <w:pPr>
        <w:numPr>
          <w:ilvl w:val="0"/>
          <w:numId w:val="31"/>
        </w:numPr>
        <w:spacing w:before="100" w:beforeAutospacing="1" w:after="100" w:afterAutospacing="1"/>
        <w:rPr>
          <w:rFonts w:ascii="Arial" w:hAnsi="Arial" w:cs="Arial"/>
          <w:sz w:val="20"/>
          <w:szCs w:val="20"/>
        </w:rPr>
      </w:pPr>
      <w:r w:rsidRPr="009B4D3E">
        <w:rPr>
          <w:rFonts w:ascii="Arial" w:hAnsi="Arial" w:cs="Arial"/>
          <w:sz w:val="20"/>
          <w:szCs w:val="20"/>
        </w:rPr>
        <w:t xml:space="preserve">Weld discontinuities </w:t>
      </w:r>
    </w:p>
    <w:p w14:paraId="57F4150A" w14:textId="77777777" w:rsidR="00F35389" w:rsidRPr="009B4D3E" w:rsidRDefault="00F35389" w:rsidP="00F35389">
      <w:pPr>
        <w:pStyle w:val="NormalWeb"/>
        <w:rPr>
          <w:rFonts w:ascii="Arial" w:hAnsi="Arial" w:cs="Arial"/>
          <w:sz w:val="20"/>
          <w:szCs w:val="20"/>
        </w:rPr>
      </w:pPr>
      <w:proofErr w:type="spellStart"/>
      <w:r w:rsidRPr="009B4D3E">
        <w:rPr>
          <w:rFonts w:ascii="Arial" w:hAnsi="Arial" w:cs="Arial"/>
          <w:sz w:val="20"/>
          <w:szCs w:val="20"/>
        </w:rPr>
        <w:t>MPI</w:t>
      </w:r>
      <w:proofErr w:type="spellEnd"/>
      <w:r w:rsidRPr="009B4D3E">
        <w:rPr>
          <w:rFonts w:ascii="Arial" w:hAnsi="Arial" w:cs="Arial"/>
          <w:sz w:val="20"/>
          <w:szCs w:val="20"/>
        </w:rPr>
        <w:t xml:space="preserve"> is widely used for inspection of drill pipe, tool joints, and critical load-bearing components.</w:t>
      </w:r>
    </w:p>
    <w:p w14:paraId="49D7FD18" w14:textId="77777777" w:rsidR="00F35389" w:rsidRPr="009B4D3E" w:rsidRDefault="00000000" w:rsidP="00F35389">
      <w:pPr>
        <w:rPr>
          <w:rFonts w:ascii="Arial" w:hAnsi="Arial" w:cs="Arial"/>
          <w:sz w:val="20"/>
          <w:szCs w:val="20"/>
        </w:rPr>
      </w:pPr>
      <w:r>
        <w:rPr>
          <w:rFonts w:ascii="Arial" w:hAnsi="Arial" w:cs="Arial"/>
          <w:noProof/>
          <w:sz w:val="20"/>
          <w:szCs w:val="20"/>
        </w:rPr>
        <w:lastRenderedPageBreak/>
        <w:pict w14:anchorId="0C715754">
          <v:rect id="_x0000_i1390" alt="" style="width:395.8pt;height:.05pt;mso-width-percent:0;mso-height-percent:0;mso-width-percent:0;mso-height-percent:0" o:hrpct="877" o:hralign="center" o:hrstd="t" o:hr="t" fillcolor="#a0a0a0" stroked="f"/>
        </w:pict>
      </w:r>
    </w:p>
    <w:p w14:paraId="7E156119" w14:textId="77777777" w:rsidR="00F35389" w:rsidRPr="009B4D3E" w:rsidRDefault="00F35389" w:rsidP="009C4571">
      <w:r w:rsidRPr="009B4D3E">
        <w:t>Ultrasonic Testing (UT)</w:t>
      </w:r>
    </w:p>
    <w:p w14:paraId="153B050E"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Ultrasonic Testing is used to detect internal defects and measure material thickness.</w:t>
      </w:r>
    </w:p>
    <w:p w14:paraId="143D9F10"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Applications include:</w:t>
      </w:r>
    </w:p>
    <w:p w14:paraId="1B0BEC67" w14:textId="77777777" w:rsidR="00F35389" w:rsidRPr="009B4D3E" w:rsidRDefault="00F35389" w:rsidP="00F35389">
      <w:pPr>
        <w:numPr>
          <w:ilvl w:val="0"/>
          <w:numId w:val="32"/>
        </w:numPr>
        <w:spacing w:before="100" w:beforeAutospacing="1" w:after="100" w:afterAutospacing="1"/>
        <w:rPr>
          <w:rFonts w:ascii="Arial" w:hAnsi="Arial" w:cs="Arial"/>
          <w:sz w:val="20"/>
          <w:szCs w:val="20"/>
        </w:rPr>
      </w:pPr>
      <w:r w:rsidRPr="009B4D3E">
        <w:rPr>
          <w:rFonts w:ascii="Arial" w:hAnsi="Arial" w:cs="Arial"/>
          <w:sz w:val="20"/>
          <w:szCs w:val="20"/>
        </w:rPr>
        <w:t xml:space="preserve">Detection of internal flaws and discontinuities </w:t>
      </w:r>
    </w:p>
    <w:p w14:paraId="3378D8C0" w14:textId="77777777" w:rsidR="00F35389" w:rsidRPr="009B4D3E" w:rsidRDefault="00F35389" w:rsidP="00F35389">
      <w:pPr>
        <w:numPr>
          <w:ilvl w:val="0"/>
          <w:numId w:val="32"/>
        </w:numPr>
        <w:spacing w:before="100" w:beforeAutospacing="1" w:after="100" w:afterAutospacing="1"/>
        <w:rPr>
          <w:rFonts w:ascii="Arial" w:hAnsi="Arial" w:cs="Arial"/>
          <w:sz w:val="20"/>
          <w:szCs w:val="20"/>
        </w:rPr>
      </w:pPr>
      <w:r w:rsidRPr="009B4D3E">
        <w:rPr>
          <w:rFonts w:ascii="Arial" w:hAnsi="Arial" w:cs="Arial"/>
          <w:sz w:val="20"/>
          <w:szCs w:val="20"/>
        </w:rPr>
        <w:t xml:space="preserve">Measurement of wall thickness </w:t>
      </w:r>
    </w:p>
    <w:p w14:paraId="3E201378" w14:textId="77777777" w:rsidR="00F35389" w:rsidRPr="009B4D3E" w:rsidRDefault="00F35389" w:rsidP="00F35389">
      <w:pPr>
        <w:numPr>
          <w:ilvl w:val="0"/>
          <w:numId w:val="32"/>
        </w:numPr>
        <w:spacing w:before="100" w:beforeAutospacing="1" w:after="100" w:afterAutospacing="1"/>
        <w:rPr>
          <w:rFonts w:ascii="Arial" w:hAnsi="Arial" w:cs="Arial"/>
          <w:sz w:val="20"/>
          <w:szCs w:val="20"/>
        </w:rPr>
      </w:pPr>
      <w:r w:rsidRPr="009B4D3E">
        <w:rPr>
          <w:rFonts w:ascii="Arial" w:hAnsi="Arial" w:cs="Arial"/>
          <w:sz w:val="20"/>
          <w:szCs w:val="20"/>
        </w:rPr>
        <w:t xml:space="preserve">Assessment of structural integrity </w:t>
      </w:r>
    </w:p>
    <w:p w14:paraId="6F97B4A3"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UT is a critical method for evaluating tubulars and components where internal condition is a key factor.</w:t>
      </w:r>
    </w:p>
    <w:p w14:paraId="29F9CD73" w14:textId="77777777" w:rsidR="00F35389" w:rsidRPr="009B4D3E" w:rsidRDefault="00000000" w:rsidP="00F35389">
      <w:pPr>
        <w:rPr>
          <w:rFonts w:ascii="Arial" w:hAnsi="Arial" w:cs="Arial"/>
          <w:sz w:val="20"/>
          <w:szCs w:val="20"/>
        </w:rPr>
      </w:pPr>
      <w:r>
        <w:rPr>
          <w:rFonts w:ascii="Arial" w:hAnsi="Arial" w:cs="Arial"/>
          <w:noProof/>
          <w:sz w:val="20"/>
          <w:szCs w:val="20"/>
        </w:rPr>
        <w:pict w14:anchorId="0EC0C0E0">
          <v:rect id="_x0000_i1391" alt="" style="width:395.8pt;height:.05pt;mso-width-percent:0;mso-height-percent:0;mso-width-percent:0;mso-height-percent:0" o:hrpct="877" o:hralign="center" o:hrstd="t" o:hr="t" fillcolor="#a0a0a0" stroked="f"/>
        </w:pict>
      </w:r>
    </w:p>
    <w:p w14:paraId="6F4B6E65" w14:textId="77777777" w:rsidR="00F35389" w:rsidRPr="009B4D3E" w:rsidRDefault="00F35389" w:rsidP="009C4571">
      <w:r w:rsidRPr="009B4D3E">
        <w:t>Electromagnetic Inspection (EMI)</w:t>
      </w:r>
    </w:p>
    <w:p w14:paraId="3BD70CAE"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Electromagnetic Inspection is a high-efficiency inspection method commonly used for tubular inspection.</w:t>
      </w:r>
    </w:p>
    <w:p w14:paraId="440E4FF2"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It enables:</w:t>
      </w:r>
    </w:p>
    <w:p w14:paraId="741DBD7E" w14:textId="77777777" w:rsidR="00F35389" w:rsidRPr="009B4D3E" w:rsidRDefault="00F35389" w:rsidP="00F35389">
      <w:pPr>
        <w:numPr>
          <w:ilvl w:val="0"/>
          <w:numId w:val="33"/>
        </w:numPr>
        <w:spacing w:before="100" w:beforeAutospacing="1" w:after="100" w:afterAutospacing="1"/>
        <w:rPr>
          <w:rFonts w:ascii="Arial" w:hAnsi="Arial" w:cs="Arial"/>
          <w:sz w:val="20"/>
          <w:szCs w:val="20"/>
        </w:rPr>
      </w:pPr>
      <w:r w:rsidRPr="009B4D3E">
        <w:rPr>
          <w:rFonts w:ascii="Arial" w:hAnsi="Arial" w:cs="Arial"/>
          <w:sz w:val="20"/>
          <w:szCs w:val="20"/>
        </w:rPr>
        <w:t xml:space="preserve">Detection of internal and external corrosion </w:t>
      </w:r>
    </w:p>
    <w:p w14:paraId="33FB8F06" w14:textId="77777777" w:rsidR="00F35389" w:rsidRPr="009B4D3E" w:rsidRDefault="00F35389" w:rsidP="00F35389">
      <w:pPr>
        <w:numPr>
          <w:ilvl w:val="0"/>
          <w:numId w:val="33"/>
        </w:numPr>
        <w:spacing w:before="100" w:beforeAutospacing="1" w:after="100" w:afterAutospacing="1"/>
        <w:rPr>
          <w:rFonts w:ascii="Arial" w:hAnsi="Arial" w:cs="Arial"/>
          <w:sz w:val="20"/>
          <w:szCs w:val="20"/>
        </w:rPr>
      </w:pPr>
      <w:r w:rsidRPr="009B4D3E">
        <w:rPr>
          <w:rFonts w:ascii="Arial" w:hAnsi="Arial" w:cs="Arial"/>
          <w:sz w:val="20"/>
          <w:szCs w:val="20"/>
        </w:rPr>
        <w:t xml:space="preserve">Identification of pitting and wall loss </w:t>
      </w:r>
    </w:p>
    <w:p w14:paraId="54AAA395" w14:textId="77777777" w:rsidR="00F35389" w:rsidRPr="009B4D3E" w:rsidRDefault="00F35389" w:rsidP="00F35389">
      <w:pPr>
        <w:numPr>
          <w:ilvl w:val="0"/>
          <w:numId w:val="33"/>
        </w:numPr>
        <w:spacing w:before="100" w:beforeAutospacing="1" w:after="100" w:afterAutospacing="1"/>
        <w:rPr>
          <w:rFonts w:ascii="Arial" w:hAnsi="Arial" w:cs="Arial"/>
          <w:sz w:val="20"/>
          <w:szCs w:val="20"/>
        </w:rPr>
      </w:pPr>
      <w:r w:rsidRPr="009B4D3E">
        <w:rPr>
          <w:rFonts w:ascii="Arial" w:hAnsi="Arial" w:cs="Arial"/>
          <w:sz w:val="20"/>
          <w:szCs w:val="20"/>
        </w:rPr>
        <w:t xml:space="preserve">Rapid inspection of large volumes of tubulars </w:t>
      </w:r>
    </w:p>
    <w:p w14:paraId="31527321"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EMI is typically applied in accordance with industry practices such as DS-1.</w:t>
      </w:r>
    </w:p>
    <w:p w14:paraId="43179753" w14:textId="77777777" w:rsidR="00F35389" w:rsidRPr="009B4D3E" w:rsidRDefault="00000000" w:rsidP="00F35389">
      <w:pPr>
        <w:rPr>
          <w:rFonts w:ascii="Arial" w:hAnsi="Arial" w:cs="Arial"/>
          <w:sz w:val="20"/>
          <w:szCs w:val="20"/>
        </w:rPr>
      </w:pPr>
      <w:r>
        <w:rPr>
          <w:rFonts w:ascii="Arial" w:hAnsi="Arial" w:cs="Arial"/>
          <w:noProof/>
          <w:sz w:val="20"/>
          <w:szCs w:val="20"/>
        </w:rPr>
        <w:pict w14:anchorId="000C3DC6">
          <v:rect id="_x0000_i1392" alt="" style="width:395.8pt;height:.05pt;mso-width-percent:0;mso-height-percent:0;mso-width-percent:0;mso-height-percent:0" o:hrpct="877" o:hralign="center" o:hrstd="t" o:hr="t" fillcolor="#a0a0a0" stroked="f"/>
        </w:pict>
      </w:r>
    </w:p>
    <w:p w14:paraId="7B1518ED" w14:textId="77777777" w:rsidR="00F35389" w:rsidRPr="009B4D3E" w:rsidRDefault="00F35389" w:rsidP="009C4571">
      <w:r w:rsidRPr="009B4D3E">
        <w:t>Dye Penetrant Testing (PT)</w:t>
      </w:r>
    </w:p>
    <w:p w14:paraId="736A2AC4"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Dye Penetrant Testing is used to identify surface-breaking defects in non-ferromagnetic materials.</w:t>
      </w:r>
    </w:p>
    <w:p w14:paraId="4AF785FB"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It is suitable for detecting:</w:t>
      </w:r>
    </w:p>
    <w:p w14:paraId="14DBD3DD" w14:textId="77777777" w:rsidR="00F35389" w:rsidRPr="009B4D3E" w:rsidRDefault="00F35389" w:rsidP="00F35389">
      <w:pPr>
        <w:numPr>
          <w:ilvl w:val="0"/>
          <w:numId w:val="34"/>
        </w:numPr>
        <w:spacing w:before="100" w:beforeAutospacing="1" w:after="100" w:afterAutospacing="1"/>
        <w:rPr>
          <w:rFonts w:ascii="Arial" w:hAnsi="Arial" w:cs="Arial"/>
          <w:sz w:val="20"/>
          <w:szCs w:val="20"/>
        </w:rPr>
      </w:pPr>
      <w:r w:rsidRPr="009B4D3E">
        <w:rPr>
          <w:rFonts w:ascii="Arial" w:hAnsi="Arial" w:cs="Arial"/>
          <w:sz w:val="20"/>
          <w:szCs w:val="20"/>
        </w:rPr>
        <w:t xml:space="preserve">Fine cracks </w:t>
      </w:r>
    </w:p>
    <w:p w14:paraId="505B8B6B" w14:textId="77777777" w:rsidR="00F35389" w:rsidRPr="009B4D3E" w:rsidRDefault="00F35389" w:rsidP="00F35389">
      <w:pPr>
        <w:numPr>
          <w:ilvl w:val="0"/>
          <w:numId w:val="34"/>
        </w:numPr>
        <w:spacing w:before="100" w:beforeAutospacing="1" w:after="100" w:afterAutospacing="1"/>
        <w:rPr>
          <w:rFonts w:ascii="Arial" w:hAnsi="Arial" w:cs="Arial"/>
          <w:sz w:val="20"/>
          <w:szCs w:val="20"/>
        </w:rPr>
      </w:pPr>
      <w:r w:rsidRPr="009B4D3E">
        <w:rPr>
          <w:rFonts w:ascii="Arial" w:hAnsi="Arial" w:cs="Arial"/>
          <w:sz w:val="20"/>
          <w:szCs w:val="20"/>
        </w:rPr>
        <w:t xml:space="preserve">Surface discontinuities </w:t>
      </w:r>
    </w:p>
    <w:p w14:paraId="6300624F" w14:textId="77777777" w:rsidR="00F35389" w:rsidRPr="009B4D3E" w:rsidRDefault="00F35389" w:rsidP="00F35389">
      <w:pPr>
        <w:numPr>
          <w:ilvl w:val="0"/>
          <w:numId w:val="34"/>
        </w:numPr>
        <w:spacing w:before="100" w:beforeAutospacing="1" w:after="100" w:afterAutospacing="1"/>
        <w:rPr>
          <w:rFonts w:ascii="Arial" w:hAnsi="Arial" w:cs="Arial"/>
          <w:sz w:val="20"/>
          <w:szCs w:val="20"/>
        </w:rPr>
      </w:pPr>
      <w:r w:rsidRPr="009B4D3E">
        <w:rPr>
          <w:rFonts w:ascii="Arial" w:hAnsi="Arial" w:cs="Arial"/>
          <w:sz w:val="20"/>
          <w:szCs w:val="20"/>
        </w:rPr>
        <w:t xml:space="preserve">Porosity </w:t>
      </w:r>
    </w:p>
    <w:p w14:paraId="20C853C2"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PT is commonly applied to precision components and non-magnetic materials.</w:t>
      </w:r>
    </w:p>
    <w:p w14:paraId="4041F1E6" w14:textId="77777777" w:rsidR="00F35389" w:rsidRPr="009B4D3E" w:rsidRDefault="00000000" w:rsidP="00F35389">
      <w:pPr>
        <w:rPr>
          <w:rFonts w:ascii="Arial" w:hAnsi="Arial" w:cs="Arial"/>
          <w:sz w:val="20"/>
          <w:szCs w:val="20"/>
        </w:rPr>
      </w:pPr>
      <w:r>
        <w:rPr>
          <w:rFonts w:ascii="Arial" w:hAnsi="Arial" w:cs="Arial"/>
          <w:noProof/>
          <w:sz w:val="20"/>
          <w:szCs w:val="20"/>
        </w:rPr>
        <w:pict w14:anchorId="4AA3E7CE">
          <v:rect id="_x0000_i1393" alt="" style="width:395.8pt;height:.05pt;mso-width-percent:0;mso-height-percent:0;mso-width-percent:0;mso-height-percent:0" o:hrpct="877" o:hralign="center" o:hrstd="t" o:hr="t" fillcolor="#a0a0a0" stroked="f"/>
        </w:pict>
      </w:r>
    </w:p>
    <w:p w14:paraId="3CE9D5C7" w14:textId="77777777" w:rsidR="00F35389" w:rsidRPr="009B4D3E" w:rsidRDefault="00F35389" w:rsidP="009C4571">
      <w:r w:rsidRPr="009B4D3E">
        <w:t>Positive Material Identification (PMI)</w:t>
      </w:r>
    </w:p>
    <w:p w14:paraId="71BB093C"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Positive Material Identification is used to verify the chemical composition of materials.</w:t>
      </w:r>
    </w:p>
    <w:p w14:paraId="2F5E29C0"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This method ensures:</w:t>
      </w:r>
    </w:p>
    <w:p w14:paraId="4A747441" w14:textId="77777777" w:rsidR="00F35389" w:rsidRPr="009B4D3E" w:rsidRDefault="00F35389" w:rsidP="00F35389">
      <w:pPr>
        <w:numPr>
          <w:ilvl w:val="0"/>
          <w:numId w:val="35"/>
        </w:numPr>
        <w:spacing w:before="100" w:beforeAutospacing="1" w:after="100" w:afterAutospacing="1"/>
        <w:rPr>
          <w:rFonts w:ascii="Arial" w:hAnsi="Arial" w:cs="Arial"/>
          <w:sz w:val="20"/>
          <w:szCs w:val="20"/>
        </w:rPr>
      </w:pPr>
      <w:r w:rsidRPr="009B4D3E">
        <w:rPr>
          <w:rFonts w:ascii="Arial" w:hAnsi="Arial" w:cs="Arial"/>
          <w:sz w:val="20"/>
          <w:szCs w:val="20"/>
        </w:rPr>
        <w:t xml:space="preserve">Correct material specification </w:t>
      </w:r>
    </w:p>
    <w:p w14:paraId="709CC2B8" w14:textId="77777777" w:rsidR="00F35389" w:rsidRPr="009B4D3E" w:rsidRDefault="00F35389" w:rsidP="00F35389">
      <w:pPr>
        <w:numPr>
          <w:ilvl w:val="0"/>
          <w:numId w:val="35"/>
        </w:numPr>
        <w:spacing w:before="100" w:beforeAutospacing="1" w:after="100" w:afterAutospacing="1"/>
        <w:rPr>
          <w:rFonts w:ascii="Arial" w:hAnsi="Arial" w:cs="Arial"/>
          <w:sz w:val="20"/>
          <w:szCs w:val="20"/>
        </w:rPr>
      </w:pPr>
      <w:r w:rsidRPr="009B4D3E">
        <w:rPr>
          <w:rFonts w:ascii="Arial" w:hAnsi="Arial" w:cs="Arial"/>
          <w:sz w:val="20"/>
          <w:szCs w:val="20"/>
        </w:rPr>
        <w:lastRenderedPageBreak/>
        <w:t xml:space="preserve">Compliance with client and industry requirements </w:t>
      </w:r>
    </w:p>
    <w:p w14:paraId="48E6F645" w14:textId="77777777" w:rsidR="00F35389" w:rsidRPr="009B4D3E" w:rsidRDefault="00F35389" w:rsidP="00F35389">
      <w:pPr>
        <w:numPr>
          <w:ilvl w:val="0"/>
          <w:numId w:val="35"/>
        </w:numPr>
        <w:spacing w:before="100" w:beforeAutospacing="1" w:after="100" w:afterAutospacing="1"/>
        <w:rPr>
          <w:rFonts w:ascii="Arial" w:hAnsi="Arial" w:cs="Arial"/>
          <w:sz w:val="20"/>
          <w:szCs w:val="20"/>
        </w:rPr>
      </w:pPr>
      <w:r w:rsidRPr="009B4D3E">
        <w:rPr>
          <w:rFonts w:ascii="Arial" w:hAnsi="Arial" w:cs="Arial"/>
          <w:sz w:val="20"/>
          <w:szCs w:val="20"/>
        </w:rPr>
        <w:t xml:space="preserve">Prevention of material mix-ups </w:t>
      </w:r>
    </w:p>
    <w:p w14:paraId="5F827E6B"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PMI is particularly important for critical components where material integrity is essential.</w:t>
      </w:r>
    </w:p>
    <w:p w14:paraId="2C38C868" w14:textId="77777777" w:rsidR="00F35389" w:rsidRPr="009B4D3E" w:rsidRDefault="00000000" w:rsidP="00F35389">
      <w:pPr>
        <w:rPr>
          <w:rFonts w:ascii="Arial" w:hAnsi="Arial" w:cs="Arial"/>
          <w:sz w:val="20"/>
          <w:szCs w:val="20"/>
        </w:rPr>
      </w:pPr>
      <w:r>
        <w:rPr>
          <w:rFonts w:ascii="Arial" w:hAnsi="Arial" w:cs="Arial"/>
          <w:noProof/>
          <w:sz w:val="20"/>
          <w:szCs w:val="20"/>
        </w:rPr>
        <w:pict w14:anchorId="015CBBE0">
          <v:rect id="_x0000_i1394" alt="" style="width:395.8pt;height:.05pt;mso-width-percent:0;mso-height-percent:0;mso-width-percent:0;mso-height-percent:0" o:hrpct="877" o:hralign="center" o:hrstd="t" o:hr="t" fillcolor="#a0a0a0" stroked="f"/>
        </w:pict>
      </w:r>
    </w:p>
    <w:p w14:paraId="196D0916" w14:textId="77777777" w:rsidR="00F35389" w:rsidRPr="009B4D3E" w:rsidRDefault="00F35389" w:rsidP="009C4571">
      <w:r w:rsidRPr="009B4D3E">
        <w:t>Applications</w:t>
      </w:r>
    </w:p>
    <w:p w14:paraId="07025987"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ICO’s NDT services are applied across a wide range of oilfield equipment, including:</w:t>
      </w:r>
    </w:p>
    <w:p w14:paraId="00313CEE" w14:textId="77777777" w:rsidR="00F35389" w:rsidRPr="009B4D3E" w:rsidRDefault="00F35389" w:rsidP="00F35389">
      <w:pPr>
        <w:numPr>
          <w:ilvl w:val="0"/>
          <w:numId w:val="36"/>
        </w:numPr>
        <w:spacing w:before="100" w:beforeAutospacing="1" w:after="100" w:afterAutospacing="1"/>
        <w:rPr>
          <w:rFonts w:ascii="Arial" w:hAnsi="Arial" w:cs="Arial"/>
          <w:sz w:val="20"/>
          <w:szCs w:val="20"/>
        </w:rPr>
      </w:pPr>
      <w:r w:rsidRPr="009B4D3E">
        <w:rPr>
          <w:rFonts w:ascii="Arial" w:hAnsi="Arial" w:cs="Arial"/>
          <w:sz w:val="20"/>
          <w:szCs w:val="20"/>
        </w:rPr>
        <w:t xml:space="preserve">Drill pipe and drill collars </w:t>
      </w:r>
    </w:p>
    <w:p w14:paraId="7BFB225E" w14:textId="77777777" w:rsidR="00F35389" w:rsidRPr="009B4D3E" w:rsidRDefault="00F35389" w:rsidP="00F35389">
      <w:pPr>
        <w:numPr>
          <w:ilvl w:val="0"/>
          <w:numId w:val="36"/>
        </w:numPr>
        <w:spacing w:before="100" w:beforeAutospacing="1" w:after="100" w:afterAutospacing="1"/>
        <w:rPr>
          <w:rFonts w:ascii="Arial" w:hAnsi="Arial" w:cs="Arial"/>
          <w:sz w:val="20"/>
          <w:szCs w:val="20"/>
        </w:rPr>
      </w:pPr>
      <w:r w:rsidRPr="009B4D3E">
        <w:rPr>
          <w:rFonts w:ascii="Arial" w:hAnsi="Arial" w:cs="Arial"/>
          <w:sz w:val="20"/>
          <w:szCs w:val="20"/>
        </w:rPr>
        <w:t xml:space="preserve">Bottom Hole Assembly (BHA) components </w:t>
      </w:r>
    </w:p>
    <w:p w14:paraId="6C625AEC" w14:textId="77777777" w:rsidR="00F35389" w:rsidRPr="009B4D3E" w:rsidRDefault="00F35389" w:rsidP="00F35389">
      <w:pPr>
        <w:numPr>
          <w:ilvl w:val="0"/>
          <w:numId w:val="36"/>
        </w:numPr>
        <w:spacing w:before="100" w:beforeAutospacing="1" w:after="100" w:afterAutospacing="1"/>
        <w:rPr>
          <w:rFonts w:ascii="Arial" w:hAnsi="Arial" w:cs="Arial"/>
          <w:sz w:val="20"/>
          <w:szCs w:val="20"/>
        </w:rPr>
      </w:pPr>
      <w:r w:rsidRPr="009B4D3E">
        <w:rPr>
          <w:rFonts w:ascii="Arial" w:hAnsi="Arial" w:cs="Arial"/>
          <w:sz w:val="20"/>
          <w:szCs w:val="20"/>
        </w:rPr>
        <w:t xml:space="preserve">Tubular goods and casing </w:t>
      </w:r>
    </w:p>
    <w:p w14:paraId="1446F1AB" w14:textId="77777777" w:rsidR="00F35389" w:rsidRPr="009B4D3E" w:rsidRDefault="00F35389" w:rsidP="00F35389">
      <w:pPr>
        <w:numPr>
          <w:ilvl w:val="0"/>
          <w:numId w:val="36"/>
        </w:numPr>
        <w:spacing w:before="100" w:beforeAutospacing="1" w:after="100" w:afterAutospacing="1"/>
        <w:rPr>
          <w:rFonts w:ascii="Arial" w:hAnsi="Arial" w:cs="Arial"/>
          <w:sz w:val="20"/>
          <w:szCs w:val="20"/>
        </w:rPr>
      </w:pPr>
      <w:r w:rsidRPr="009B4D3E">
        <w:rPr>
          <w:rFonts w:ascii="Arial" w:hAnsi="Arial" w:cs="Arial"/>
          <w:sz w:val="20"/>
          <w:szCs w:val="20"/>
        </w:rPr>
        <w:t xml:space="preserve">Lifting and handling equipment </w:t>
      </w:r>
    </w:p>
    <w:p w14:paraId="00B1F030" w14:textId="77777777" w:rsidR="00F35389" w:rsidRPr="009B4D3E" w:rsidRDefault="00F35389" w:rsidP="00F35389">
      <w:pPr>
        <w:numPr>
          <w:ilvl w:val="0"/>
          <w:numId w:val="36"/>
        </w:numPr>
        <w:spacing w:before="100" w:beforeAutospacing="1" w:after="100" w:afterAutospacing="1"/>
        <w:rPr>
          <w:rFonts w:ascii="Arial" w:hAnsi="Arial" w:cs="Arial"/>
          <w:sz w:val="20"/>
          <w:szCs w:val="20"/>
        </w:rPr>
      </w:pPr>
      <w:r w:rsidRPr="009B4D3E">
        <w:rPr>
          <w:rFonts w:ascii="Arial" w:hAnsi="Arial" w:cs="Arial"/>
          <w:sz w:val="20"/>
          <w:szCs w:val="20"/>
        </w:rPr>
        <w:t xml:space="preserve">Rig equipment and structural components </w:t>
      </w:r>
    </w:p>
    <w:p w14:paraId="4558045B" w14:textId="77777777" w:rsidR="00F35389" w:rsidRPr="009B4D3E" w:rsidRDefault="00000000" w:rsidP="00F35389">
      <w:pPr>
        <w:rPr>
          <w:rFonts w:ascii="Arial" w:hAnsi="Arial" w:cs="Arial"/>
          <w:sz w:val="20"/>
          <w:szCs w:val="20"/>
        </w:rPr>
      </w:pPr>
      <w:r>
        <w:rPr>
          <w:rFonts w:ascii="Arial" w:hAnsi="Arial" w:cs="Arial"/>
          <w:noProof/>
          <w:sz w:val="20"/>
          <w:szCs w:val="20"/>
        </w:rPr>
        <w:pict w14:anchorId="5E86129E">
          <v:rect id="_x0000_i1395" alt="" style="width:395.8pt;height:.05pt;mso-width-percent:0;mso-height-percent:0;mso-width-percent:0;mso-height-percent:0" o:hrpct="877" o:hralign="center" o:hrstd="t" o:hr="t" fillcolor="#a0a0a0" stroked="f"/>
        </w:pict>
      </w:r>
    </w:p>
    <w:p w14:paraId="5CABE343" w14:textId="77777777" w:rsidR="00F35389" w:rsidRPr="009B4D3E" w:rsidRDefault="00F35389" w:rsidP="009C4571">
      <w:r w:rsidRPr="009B4D3E">
        <w:t>Standards &amp; Compliance</w:t>
      </w:r>
    </w:p>
    <w:p w14:paraId="493A5C3A"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ICO’s NDT activities are performed in accordance with recognised industry standards and client specifications.</w:t>
      </w:r>
    </w:p>
    <w:p w14:paraId="5EF10392"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These include:</w:t>
      </w:r>
    </w:p>
    <w:p w14:paraId="5F22E475" w14:textId="77777777" w:rsidR="00F35389" w:rsidRPr="009B4D3E" w:rsidRDefault="00F35389" w:rsidP="00F35389">
      <w:pPr>
        <w:numPr>
          <w:ilvl w:val="0"/>
          <w:numId w:val="37"/>
        </w:numPr>
        <w:spacing w:before="100" w:beforeAutospacing="1" w:after="100" w:afterAutospacing="1"/>
        <w:rPr>
          <w:rFonts w:ascii="Arial" w:hAnsi="Arial" w:cs="Arial"/>
          <w:sz w:val="20"/>
          <w:szCs w:val="20"/>
        </w:rPr>
      </w:pPr>
      <w:r w:rsidRPr="009B4D3E">
        <w:rPr>
          <w:rStyle w:val="Strong"/>
          <w:rFonts w:ascii="Arial" w:hAnsi="Arial" w:cs="Arial"/>
          <w:sz w:val="20"/>
          <w:szCs w:val="20"/>
        </w:rPr>
        <w:t>DS-1 (Drill Stem Inspection Standard)</w:t>
      </w:r>
      <w:r w:rsidRPr="009B4D3E">
        <w:rPr>
          <w:rFonts w:ascii="Arial" w:hAnsi="Arial" w:cs="Arial"/>
          <w:sz w:val="20"/>
          <w:szCs w:val="20"/>
        </w:rPr>
        <w:t xml:space="preserve"> </w:t>
      </w:r>
    </w:p>
    <w:p w14:paraId="58A35656" w14:textId="77777777" w:rsidR="00F35389" w:rsidRPr="009B4D3E" w:rsidRDefault="00F35389" w:rsidP="00F35389">
      <w:pPr>
        <w:numPr>
          <w:ilvl w:val="0"/>
          <w:numId w:val="37"/>
        </w:numPr>
        <w:spacing w:before="100" w:beforeAutospacing="1" w:after="100" w:afterAutospacing="1"/>
        <w:rPr>
          <w:rFonts w:ascii="Arial" w:hAnsi="Arial" w:cs="Arial"/>
          <w:sz w:val="20"/>
          <w:szCs w:val="20"/>
        </w:rPr>
      </w:pPr>
      <w:r w:rsidRPr="009B4D3E">
        <w:rPr>
          <w:rStyle w:val="Strong"/>
          <w:rFonts w:ascii="Arial" w:hAnsi="Arial" w:cs="Arial"/>
          <w:sz w:val="20"/>
          <w:szCs w:val="20"/>
        </w:rPr>
        <w:t>ASNT recommended practices for personnel qualification</w:t>
      </w:r>
      <w:r w:rsidRPr="009B4D3E">
        <w:rPr>
          <w:rFonts w:ascii="Arial" w:hAnsi="Arial" w:cs="Arial"/>
          <w:sz w:val="20"/>
          <w:szCs w:val="20"/>
        </w:rPr>
        <w:t xml:space="preserve"> </w:t>
      </w:r>
    </w:p>
    <w:p w14:paraId="0D34086C" w14:textId="77777777" w:rsidR="00F35389" w:rsidRPr="009B4D3E" w:rsidRDefault="00F35389" w:rsidP="00F35389">
      <w:pPr>
        <w:numPr>
          <w:ilvl w:val="0"/>
          <w:numId w:val="37"/>
        </w:numPr>
        <w:spacing w:before="100" w:beforeAutospacing="1" w:after="100" w:afterAutospacing="1"/>
        <w:rPr>
          <w:rFonts w:ascii="Arial" w:hAnsi="Arial" w:cs="Arial"/>
          <w:sz w:val="20"/>
          <w:szCs w:val="20"/>
        </w:rPr>
      </w:pPr>
      <w:r w:rsidRPr="009B4D3E">
        <w:rPr>
          <w:rStyle w:val="Strong"/>
          <w:rFonts w:ascii="Arial" w:hAnsi="Arial" w:cs="Arial"/>
          <w:sz w:val="20"/>
          <w:szCs w:val="20"/>
        </w:rPr>
        <w:t>API standards (where applicable)</w:t>
      </w:r>
      <w:r w:rsidRPr="009B4D3E">
        <w:rPr>
          <w:rFonts w:ascii="Arial" w:hAnsi="Arial" w:cs="Arial"/>
          <w:sz w:val="20"/>
          <w:szCs w:val="20"/>
        </w:rPr>
        <w:t xml:space="preserve"> </w:t>
      </w:r>
    </w:p>
    <w:p w14:paraId="2033CF48" w14:textId="77777777" w:rsidR="00F35389" w:rsidRPr="009B4D3E" w:rsidRDefault="00F35389" w:rsidP="00F35389">
      <w:pPr>
        <w:numPr>
          <w:ilvl w:val="0"/>
          <w:numId w:val="37"/>
        </w:numPr>
        <w:spacing w:before="100" w:beforeAutospacing="1" w:after="100" w:afterAutospacing="1"/>
        <w:rPr>
          <w:rFonts w:ascii="Arial" w:hAnsi="Arial" w:cs="Arial"/>
          <w:sz w:val="20"/>
          <w:szCs w:val="20"/>
        </w:rPr>
      </w:pPr>
      <w:r w:rsidRPr="009B4D3E">
        <w:rPr>
          <w:rStyle w:val="Strong"/>
          <w:rFonts w:ascii="Arial" w:hAnsi="Arial" w:cs="Arial"/>
          <w:sz w:val="20"/>
          <w:szCs w:val="20"/>
        </w:rPr>
        <w:t>ASTM standards for material testing</w:t>
      </w:r>
      <w:r w:rsidRPr="009B4D3E">
        <w:rPr>
          <w:rFonts w:ascii="Arial" w:hAnsi="Arial" w:cs="Arial"/>
          <w:sz w:val="20"/>
          <w:szCs w:val="20"/>
        </w:rPr>
        <w:t xml:space="preserve"> </w:t>
      </w:r>
    </w:p>
    <w:p w14:paraId="7EA3D1E6"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Inspection procedures are developed and controlled under ICO’s Quality Management System to ensure consistency and compliance.</w:t>
      </w:r>
    </w:p>
    <w:p w14:paraId="6DB84F1A" w14:textId="77777777" w:rsidR="00F35389" w:rsidRPr="009B4D3E" w:rsidRDefault="00000000" w:rsidP="00F35389">
      <w:pPr>
        <w:rPr>
          <w:rFonts w:ascii="Arial" w:hAnsi="Arial" w:cs="Arial"/>
          <w:sz w:val="20"/>
          <w:szCs w:val="20"/>
        </w:rPr>
      </w:pPr>
      <w:r>
        <w:rPr>
          <w:rFonts w:ascii="Arial" w:hAnsi="Arial" w:cs="Arial"/>
          <w:noProof/>
          <w:sz w:val="20"/>
          <w:szCs w:val="20"/>
        </w:rPr>
        <w:pict w14:anchorId="334B8B33">
          <v:rect id="_x0000_i1396" alt="" style="width:395.8pt;height:.05pt;mso-width-percent:0;mso-height-percent:0;mso-width-percent:0;mso-height-percent:0" o:hrpct="877" o:hralign="center" o:hrstd="t" o:hr="t" fillcolor="#a0a0a0" stroked="f"/>
        </w:pict>
      </w:r>
    </w:p>
    <w:p w14:paraId="52BF7D86" w14:textId="77777777" w:rsidR="00F35389" w:rsidRPr="009B4D3E" w:rsidRDefault="00F35389" w:rsidP="009C4571">
      <w:r w:rsidRPr="009B4D3E">
        <w:t>Technical Oversight</w:t>
      </w:r>
    </w:p>
    <w:p w14:paraId="173F58DF"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All NDT activities are supported by </w:t>
      </w:r>
      <w:r w:rsidRPr="009B4D3E">
        <w:rPr>
          <w:rStyle w:val="Strong"/>
          <w:rFonts w:ascii="Arial" w:hAnsi="Arial" w:cs="Arial"/>
          <w:sz w:val="20"/>
          <w:szCs w:val="20"/>
        </w:rPr>
        <w:t>Level III NDT specialists</w:t>
      </w:r>
      <w:r w:rsidRPr="009B4D3E">
        <w:rPr>
          <w:rFonts w:ascii="Arial" w:hAnsi="Arial" w:cs="Arial"/>
          <w:sz w:val="20"/>
          <w:szCs w:val="20"/>
        </w:rPr>
        <w:t>, who provide technical governance over inspection procedures, methodologies, and personnel qualification.</w:t>
      </w:r>
    </w:p>
    <w:p w14:paraId="744118A8"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This ensures:</w:t>
      </w:r>
    </w:p>
    <w:p w14:paraId="005BE756" w14:textId="77777777" w:rsidR="00F35389" w:rsidRPr="009B4D3E" w:rsidRDefault="00F35389" w:rsidP="00F35389">
      <w:pPr>
        <w:numPr>
          <w:ilvl w:val="0"/>
          <w:numId w:val="38"/>
        </w:numPr>
        <w:spacing w:before="100" w:beforeAutospacing="1" w:after="100" w:afterAutospacing="1"/>
        <w:rPr>
          <w:rFonts w:ascii="Arial" w:hAnsi="Arial" w:cs="Arial"/>
          <w:sz w:val="20"/>
          <w:szCs w:val="20"/>
        </w:rPr>
      </w:pPr>
      <w:r w:rsidRPr="009B4D3E">
        <w:rPr>
          <w:rFonts w:ascii="Arial" w:hAnsi="Arial" w:cs="Arial"/>
          <w:sz w:val="20"/>
          <w:szCs w:val="20"/>
        </w:rPr>
        <w:t xml:space="preserve">Proper selection and application of inspection methods </w:t>
      </w:r>
    </w:p>
    <w:p w14:paraId="60C67CEC" w14:textId="77777777" w:rsidR="00F35389" w:rsidRPr="009B4D3E" w:rsidRDefault="00F35389" w:rsidP="00F35389">
      <w:pPr>
        <w:numPr>
          <w:ilvl w:val="0"/>
          <w:numId w:val="38"/>
        </w:numPr>
        <w:spacing w:before="100" w:beforeAutospacing="1" w:after="100" w:afterAutospacing="1"/>
        <w:rPr>
          <w:rFonts w:ascii="Arial" w:hAnsi="Arial" w:cs="Arial"/>
          <w:sz w:val="20"/>
          <w:szCs w:val="20"/>
        </w:rPr>
      </w:pPr>
      <w:r w:rsidRPr="009B4D3E">
        <w:rPr>
          <w:rFonts w:ascii="Arial" w:hAnsi="Arial" w:cs="Arial"/>
          <w:sz w:val="20"/>
          <w:szCs w:val="20"/>
        </w:rPr>
        <w:t xml:space="preserve">Compliance with recognised standards </w:t>
      </w:r>
    </w:p>
    <w:p w14:paraId="39B349CB" w14:textId="77777777" w:rsidR="00F35389" w:rsidRPr="009B4D3E" w:rsidRDefault="00F35389" w:rsidP="00F35389">
      <w:pPr>
        <w:numPr>
          <w:ilvl w:val="0"/>
          <w:numId w:val="38"/>
        </w:numPr>
        <w:spacing w:before="100" w:beforeAutospacing="1" w:after="100" w:afterAutospacing="1"/>
        <w:rPr>
          <w:rFonts w:ascii="Arial" w:hAnsi="Arial" w:cs="Arial"/>
          <w:sz w:val="20"/>
          <w:szCs w:val="20"/>
        </w:rPr>
      </w:pPr>
      <w:r w:rsidRPr="009B4D3E">
        <w:rPr>
          <w:rFonts w:ascii="Arial" w:hAnsi="Arial" w:cs="Arial"/>
          <w:sz w:val="20"/>
          <w:szCs w:val="20"/>
        </w:rPr>
        <w:t xml:space="preserve">Consistency across all operations </w:t>
      </w:r>
    </w:p>
    <w:p w14:paraId="2E22D3BA" w14:textId="77777777" w:rsidR="00F35389" w:rsidRPr="009B4D3E" w:rsidRDefault="00F35389" w:rsidP="00F35389">
      <w:pPr>
        <w:numPr>
          <w:ilvl w:val="0"/>
          <w:numId w:val="38"/>
        </w:numPr>
        <w:spacing w:before="100" w:beforeAutospacing="1" w:after="100" w:afterAutospacing="1"/>
        <w:rPr>
          <w:rFonts w:ascii="Arial" w:hAnsi="Arial" w:cs="Arial"/>
          <w:sz w:val="20"/>
          <w:szCs w:val="20"/>
        </w:rPr>
      </w:pPr>
      <w:r w:rsidRPr="009B4D3E">
        <w:rPr>
          <w:rFonts w:ascii="Arial" w:hAnsi="Arial" w:cs="Arial"/>
          <w:sz w:val="20"/>
          <w:szCs w:val="20"/>
        </w:rPr>
        <w:t xml:space="preserve">Support for audit and client requirements </w:t>
      </w:r>
    </w:p>
    <w:p w14:paraId="09215E64" w14:textId="77777777" w:rsidR="00F35389" w:rsidRPr="009B4D3E" w:rsidRDefault="00000000" w:rsidP="00F35389">
      <w:pPr>
        <w:rPr>
          <w:rFonts w:ascii="Arial" w:hAnsi="Arial" w:cs="Arial"/>
          <w:sz w:val="20"/>
          <w:szCs w:val="20"/>
        </w:rPr>
      </w:pPr>
      <w:r>
        <w:rPr>
          <w:rFonts w:ascii="Arial" w:hAnsi="Arial" w:cs="Arial"/>
          <w:noProof/>
          <w:sz w:val="20"/>
          <w:szCs w:val="20"/>
        </w:rPr>
        <w:pict w14:anchorId="2C373F8F">
          <v:rect id="_x0000_i1397" alt="" style="width:395.8pt;height:.05pt;mso-width-percent:0;mso-height-percent:0;mso-width-percent:0;mso-height-percent:0" o:hrpct="877" o:hralign="center" o:hrstd="t" o:hr="t" fillcolor="#a0a0a0" stroked="f"/>
        </w:pict>
      </w:r>
    </w:p>
    <w:p w14:paraId="602ED14E" w14:textId="77777777" w:rsidR="00F35389" w:rsidRPr="009B4D3E" w:rsidRDefault="00F35389" w:rsidP="009C4571">
      <w:r w:rsidRPr="009B4D3E">
        <w:t>Operational Capability</w:t>
      </w:r>
    </w:p>
    <w:p w14:paraId="7F209944"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ICO maintains a team of </w:t>
      </w:r>
      <w:r w:rsidRPr="009B4D3E">
        <w:rPr>
          <w:rStyle w:val="Strong"/>
          <w:rFonts w:ascii="Arial" w:hAnsi="Arial" w:cs="Arial"/>
          <w:sz w:val="20"/>
          <w:szCs w:val="20"/>
        </w:rPr>
        <w:t>900+ skilled field personnel</w:t>
      </w:r>
      <w:r w:rsidRPr="009B4D3E">
        <w:rPr>
          <w:rFonts w:ascii="Arial" w:hAnsi="Arial" w:cs="Arial"/>
          <w:sz w:val="20"/>
          <w:szCs w:val="20"/>
        </w:rPr>
        <w:t>, enabling the company to support both routine and large-scale inspection requirements.</w:t>
      </w:r>
    </w:p>
    <w:p w14:paraId="20A4B02E"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lastRenderedPageBreak/>
        <w:t xml:space="preserve">With a strong presence across Asia-Pacific, ICO </w:t>
      </w:r>
      <w:proofErr w:type="gramStart"/>
      <w:r w:rsidRPr="009B4D3E">
        <w:rPr>
          <w:rFonts w:ascii="Arial" w:hAnsi="Arial" w:cs="Arial"/>
          <w:sz w:val="20"/>
          <w:szCs w:val="20"/>
        </w:rPr>
        <w:t>is able to</w:t>
      </w:r>
      <w:proofErr w:type="gramEnd"/>
      <w:r w:rsidRPr="009B4D3E">
        <w:rPr>
          <w:rFonts w:ascii="Arial" w:hAnsi="Arial" w:cs="Arial"/>
          <w:sz w:val="20"/>
          <w:szCs w:val="20"/>
        </w:rPr>
        <w:t xml:space="preserve"> mobilise inspection teams efficiently to meet client operational demands.</w:t>
      </w:r>
    </w:p>
    <w:p w14:paraId="69078C88" w14:textId="77777777" w:rsidR="00F35389" w:rsidRPr="009B4D3E" w:rsidRDefault="00000000" w:rsidP="00F35389">
      <w:pPr>
        <w:rPr>
          <w:rFonts w:ascii="Arial" w:hAnsi="Arial" w:cs="Arial"/>
          <w:sz w:val="20"/>
          <w:szCs w:val="20"/>
        </w:rPr>
      </w:pPr>
      <w:r>
        <w:rPr>
          <w:rFonts w:ascii="Arial" w:hAnsi="Arial" w:cs="Arial"/>
          <w:noProof/>
          <w:sz w:val="20"/>
          <w:szCs w:val="20"/>
        </w:rPr>
        <w:pict w14:anchorId="1F440346">
          <v:rect id="_x0000_i1398" alt="" style="width:395.8pt;height:.05pt;mso-width-percent:0;mso-height-percent:0;mso-width-percent:0;mso-height-percent:0" o:hrpct="877" o:hralign="center" o:hrstd="t" o:hr="t" fillcolor="#a0a0a0" stroked="f"/>
        </w:pict>
      </w:r>
    </w:p>
    <w:p w14:paraId="61A7239B" w14:textId="77777777" w:rsidR="00F35389" w:rsidRPr="009B4D3E" w:rsidRDefault="00F35389" w:rsidP="009C4571">
      <w:r w:rsidRPr="009B4D3E">
        <w:t>Quality &amp; Assurance</w:t>
      </w:r>
    </w:p>
    <w:p w14:paraId="640DE838"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All NDT activities are delivered under ICO’s structured </w:t>
      </w:r>
      <w:r w:rsidRPr="009B4D3E">
        <w:rPr>
          <w:rStyle w:val="Strong"/>
          <w:rFonts w:ascii="Arial" w:hAnsi="Arial" w:cs="Arial"/>
          <w:sz w:val="20"/>
          <w:szCs w:val="20"/>
        </w:rPr>
        <w:t>Quality and Compliance framework</w:t>
      </w:r>
      <w:r w:rsidRPr="009B4D3E">
        <w:rPr>
          <w:rFonts w:ascii="Arial" w:hAnsi="Arial" w:cs="Arial"/>
          <w:sz w:val="20"/>
          <w:szCs w:val="20"/>
        </w:rPr>
        <w:t>, ensuring:</w:t>
      </w:r>
    </w:p>
    <w:p w14:paraId="0492904D" w14:textId="77777777" w:rsidR="00F35389" w:rsidRPr="009B4D3E" w:rsidRDefault="00F35389" w:rsidP="00F35389">
      <w:pPr>
        <w:numPr>
          <w:ilvl w:val="0"/>
          <w:numId w:val="39"/>
        </w:numPr>
        <w:spacing w:before="100" w:beforeAutospacing="1" w:after="100" w:afterAutospacing="1"/>
        <w:rPr>
          <w:rFonts w:ascii="Arial" w:hAnsi="Arial" w:cs="Arial"/>
          <w:sz w:val="20"/>
          <w:szCs w:val="20"/>
        </w:rPr>
      </w:pPr>
      <w:r w:rsidRPr="009B4D3E">
        <w:rPr>
          <w:rFonts w:ascii="Arial" w:hAnsi="Arial" w:cs="Arial"/>
          <w:sz w:val="20"/>
          <w:szCs w:val="20"/>
        </w:rPr>
        <w:t xml:space="preserve">Reliable and repeatable inspection results </w:t>
      </w:r>
    </w:p>
    <w:p w14:paraId="05B6994A" w14:textId="77777777" w:rsidR="00F35389" w:rsidRPr="009B4D3E" w:rsidRDefault="00F35389" w:rsidP="00F35389">
      <w:pPr>
        <w:numPr>
          <w:ilvl w:val="0"/>
          <w:numId w:val="39"/>
        </w:numPr>
        <w:spacing w:before="100" w:beforeAutospacing="1" w:after="100" w:afterAutospacing="1"/>
        <w:rPr>
          <w:rFonts w:ascii="Arial" w:hAnsi="Arial" w:cs="Arial"/>
          <w:sz w:val="20"/>
          <w:szCs w:val="20"/>
        </w:rPr>
      </w:pPr>
      <w:r w:rsidRPr="009B4D3E">
        <w:rPr>
          <w:rFonts w:ascii="Arial" w:hAnsi="Arial" w:cs="Arial"/>
          <w:sz w:val="20"/>
          <w:szCs w:val="20"/>
        </w:rPr>
        <w:t xml:space="preserve">Traceability of inspection activities </w:t>
      </w:r>
    </w:p>
    <w:p w14:paraId="49237204" w14:textId="77777777" w:rsidR="00F35389" w:rsidRPr="009B4D3E" w:rsidRDefault="00F35389" w:rsidP="00F35389">
      <w:pPr>
        <w:numPr>
          <w:ilvl w:val="0"/>
          <w:numId w:val="39"/>
        </w:numPr>
        <w:spacing w:before="100" w:beforeAutospacing="1" w:after="100" w:afterAutospacing="1"/>
        <w:rPr>
          <w:rFonts w:ascii="Arial" w:hAnsi="Arial" w:cs="Arial"/>
          <w:sz w:val="20"/>
          <w:szCs w:val="20"/>
        </w:rPr>
      </w:pPr>
      <w:r w:rsidRPr="009B4D3E">
        <w:rPr>
          <w:rFonts w:ascii="Arial" w:hAnsi="Arial" w:cs="Arial"/>
          <w:sz w:val="20"/>
          <w:szCs w:val="20"/>
        </w:rPr>
        <w:t xml:space="preserve">Consistent reporting standards </w:t>
      </w:r>
    </w:p>
    <w:p w14:paraId="6FD9DDE4" w14:textId="77777777" w:rsidR="00F35389" w:rsidRPr="009B4D3E" w:rsidRDefault="00F35389" w:rsidP="00F35389">
      <w:pPr>
        <w:numPr>
          <w:ilvl w:val="0"/>
          <w:numId w:val="39"/>
        </w:numPr>
        <w:spacing w:before="100" w:beforeAutospacing="1" w:after="100" w:afterAutospacing="1"/>
        <w:rPr>
          <w:rFonts w:ascii="Arial" w:hAnsi="Arial" w:cs="Arial"/>
          <w:sz w:val="20"/>
          <w:szCs w:val="20"/>
        </w:rPr>
      </w:pPr>
      <w:r w:rsidRPr="009B4D3E">
        <w:rPr>
          <w:rFonts w:ascii="Arial" w:hAnsi="Arial" w:cs="Arial"/>
          <w:sz w:val="20"/>
          <w:szCs w:val="20"/>
        </w:rPr>
        <w:t xml:space="preserve">Continuous audit readiness </w:t>
      </w:r>
    </w:p>
    <w:p w14:paraId="142256E3" w14:textId="77777777" w:rsidR="00F35389" w:rsidRPr="009B4D3E" w:rsidRDefault="00000000" w:rsidP="00F35389">
      <w:pPr>
        <w:rPr>
          <w:rFonts w:ascii="Arial" w:hAnsi="Arial" w:cs="Arial"/>
          <w:sz w:val="20"/>
          <w:szCs w:val="20"/>
        </w:rPr>
      </w:pPr>
      <w:r>
        <w:rPr>
          <w:rFonts w:ascii="Arial" w:hAnsi="Arial" w:cs="Arial"/>
          <w:noProof/>
          <w:sz w:val="20"/>
          <w:szCs w:val="20"/>
        </w:rPr>
        <w:pict w14:anchorId="670C9239">
          <v:rect id="_x0000_i1399" alt="" style="width:395.8pt;height:.05pt;mso-width-percent:0;mso-height-percent:0;mso-width-percent:0;mso-height-percent:0" o:hrpct="877" o:hralign="center" o:hrstd="t" o:hr="t" fillcolor="#a0a0a0" stroked="f"/>
        </w:pict>
      </w:r>
    </w:p>
    <w:p w14:paraId="046BFAE4" w14:textId="77777777" w:rsidR="00F35389" w:rsidRPr="009B4D3E" w:rsidRDefault="00F35389" w:rsidP="009C4571">
      <w:r w:rsidRPr="009B4D3E">
        <w:t>Closing Statement</w:t>
      </w:r>
    </w:p>
    <w:p w14:paraId="3D84A7B0"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ICO’s NDT services are designed to support safe and reliable oilfield operations through accurate inspection, technical expertise, and structured quality control.</w:t>
      </w:r>
    </w:p>
    <w:p w14:paraId="2521E0E2"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By combining proven inspection methodologies with strong governance and regional capability, ICO provides dependable NDT solutions across Asia-Pacific.</w:t>
      </w:r>
    </w:p>
    <w:p w14:paraId="42231D41" w14:textId="0006D724" w:rsidR="00F35389" w:rsidRPr="009B4D3E" w:rsidRDefault="00F35389">
      <w:pPr>
        <w:rPr>
          <w:rFonts w:ascii="Arial" w:hAnsi="Arial" w:cs="Arial"/>
          <w:sz w:val="20"/>
          <w:szCs w:val="20"/>
        </w:rPr>
      </w:pPr>
      <w:r w:rsidRPr="009B4D3E">
        <w:rPr>
          <w:rFonts w:ascii="Arial" w:hAnsi="Arial" w:cs="Arial"/>
          <w:sz w:val="20"/>
          <w:szCs w:val="20"/>
        </w:rPr>
        <w:br w:type="page"/>
      </w:r>
    </w:p>
    <w:p w14:paraId="4AFB8489" w14:textId="67D8E129" w:rsidR="00F35389" w:rsidRPr="009B4D3E" w:rsidRDefault="00F35389" w:rsidP="009C4571">
      <w:pPr>
        <w:pStyle w:val="Heading1"/>
        <w:numPr>
          <w:ilvl w:val="1"/>
          <w:numId w:val="84"/>
        </w:numPr>
      </w:pPr>
      <w:bookmarkStart w:id="4" w:name="_Toc227343943"/>
      <w:r w:rsidRPr="009B4D3E">
        <w:lastRenderedPageBreak/>
        <w:t xml:space="preserve">Tubular </w:t>
      </w:r>
      <w:r w:rsidRPr="009C4571">
        <w:rPr>
          <w:rFonts w:ascii="Arial" w:hAnsi="Arial" w:cs="Arial"/>
          <w:sz w:val="24"/>
          <w:szCs w:val="24"/>
        </w:rPr>
        <w:t>Inspection</w:t>
      </w:r>
      <w:bookmarkEnd w:id="4"/>
    </w:p>
    <w:p w14:paraId="2E18477C" w14:textId="77777777" w:rsidR="00F35389" w:rsidRPr="009B4D3E" w:rsidRDefault="00F35389" w:rsidP="009C4571">
      <w:r w:rsidRPr="009B4D3E">
        <w:t>Introduction</w:t>
      </w:r>
    </w:p>
    <w:p w14:paraId="747B3BC2"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provides comprehensive </w:t>
      </w:r>
      <w:r w:rsidRPr="009B4D3E">
        <w:rPr>
          <w:rStyle w:val="Strong"/>
          <w:rFonts w:ascii="Arial" w:hAnsi="Arial" w:cs="Arial"/>
          <w:sz w:val="20"/>
          <w:szCs w:val="20"/>
        </w:rPr>
        <w:t>tubular inspection services</w:t>
      </w:r>
      <w:r w:rsidRPr="009B4D3E">
        <w:rPr>
          <w:rFonts w:ascii="Arial" w:hAnsi="Arial" w:cs="Arial"/>
          <w:sz w:val="20"/>
          <w:szCs w:val="20"/>
        </w:rPr>
        <w:t xml:space="preserve"> to support the integrity and reliability of drilling tubulars used in oilfield operations.</w:t>
      </w:r>
    </w:p>
    <w:p w14:paraId="36B067E8"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Our inspection services are designed to identify defects, assess wear, and ensure that tubular components meet operational and safety requirements. All activities are conducted in accordance with recognised industry standards and supported by ICO’s structured </w:t>
      </w:r>
      <w:r w:rsidRPr="009B4D3E">
        <w:rPr>
          <w:rStyle w:val="Strong"/>
          <w:rFonts w:ascii="Arial" w:hAnsi="Arial" w:cs="Arial"/>
          <w:sz w:val="20"/>
          <w:szCs w:val="20"/>
        </w:rPr>
        <w:t>Quality and Compliance framework</w:t>
      </w:r>
      <w:r w:rsidRPr="009B4D3E">
        <w:rPr>
          <w:rFonts w:ascii="Arial" w:hAnsi="Arial" w:cs="Arial"/>
          <w:sz w:val="20"/>
          <w:szCs w:val="20"/>
        </w:rPr>
        <w:t>.</w:t>
      </w:r>
    </w:p>
    <w:p w14:paraId="288EEE73" w14:textId="77777777" w:rsidR="00F35389" w:rsidRPr="009B4D3E" w:rsidRDefault="00000000" w:rsidP="00F35389">
      <w:pPr>
        <w:rPr>
          <w:rFonts w:ascii="Arial" w:hAnsi="Arial" w:cs="Arial"/>
          <w:sz w:val="20"/>
          <w:szCs w:val="20"/>
        </w:rPr>
      </w:pPr>
      <w:r>
        <w:rPr>
          <w:rFonts w:ascii="Arial" w:hAnsi="Arial" w:cs="Arial"/>
          <w:noProof/>
          <w:sz w:val="20"/>
          <w:szCs w:val="20"/>
        </w:rPr>
        <w:pict w14:anchorId="017EFC75">
          <v:rect id="_x0000_i1400" alt="" style="width:395.8pt;height:.05pt;mso-width-percent:0;mso-height-percent:0;mso-width-percent:0;mso-height-percent:0" o:hrpct="877" o:hralign="center" o:hrstd="t" o:hr="t" fillcolor="#a0a0a0" stroked="f"/>
        </w:pict>
      </w:r>
    </w:p>
    <w:p w14:paraId="0E5E69FA" w14:textId="77777777" w:rsidR="00F35389" w:rsidRPr="009B4D3E" w:rsidRDefault="00F35389" w:rsidP="009C4571">
      <w:r w:rsidRPr="009B4D3E">
        <w:t>Scope of Services</w:t>
      </w:r>
    </w:p>
    <w:p w14:paraId="57145823"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ICO performs inspection and evaluation of a wide range of tubular components, including:</w:t>
      </w:r>
    </w:p>
    <w:p w14:paraId="42861905" w14:textId="77777777" w:rsidR="00F35389" w:rsidRPr="009B4D3E" w:rsidRDefault="00F35389" w:rsidP="00F35389">
      <w:pPr>
        <w:numPr>
          <w:ilvl w:val="0"/>
          <w:numId w:val="40"/>
        </w:numPr>
        <w:spacing w:before="100" w:beforeAutospacing="1" w:after="100" w:afterAutospacing="1"/>
        <w:rPr>
          <w:rFonts w:ascii="Arial" w:hAnsi="Arial" w:cs="Arial"/>
          <w:sz w:val="20"/>
          <w:szCs w:val="20"/>
        </w:rPr>
      </w:pPr>
      <w:r w:rsidRPr="009B4D3E">
        <w:rPr>
          <w:rFonts w:ascii="Arial" w:hAnsi="Arial" w:cs="Arial"/>
          <w:sz w:val="20"/>
          <w:szCs w:val="20"/>
        </w:rPr>
        <w:t xml:space="preserve">Drill pipe </w:t>
      </w:r>
    </w:p>
    <w:p w14:paraId="2D7ABAA5" w14:textId="77777777" w:rsidR="00F35389" w:rsidRPr="009B4D3E" w:rsidRDefault="00F35389" w:rsidP="00F35389">
      <w:pPr>
        <w:numPr>
          <w:ilvl w:val="0"/>
          <w:numId w:val="40"/>
        </w:numPr>
        <w:spacing w:before="100" w:beforeAutospacing="1" w:after="100" w:afterAutospacing="1"/>
        <w:rPr>
          <w:rFonts w:ascii="Arial" w:hAnsi="Arial" w:cs="Arial"/>
          <w:sz w:val="20"/>
          <w:szCs w:val="20"/>
        </w:rPr>
      </w:pPr>
      <w:r w:rsidRPr="009B4D3E">
        <w:rPr>
          <w:rFonts w:ascii="Arial" w:hAnsi="Arial" w:cs="Arial"/>
          <w:sz w:val="20"/>
          <w:szCs w:val="20"/>
        </w:rPr>
        <w:t xml:space="preserve">Drill collars </w:t>
      </w:r>
    </w:p>
    <w:p w14:paraId="58572003" w14:textId="77777777" w:rsidR="00F35389" w:rsidRPr="009B4D3E" w:rsidRDefault="00F35389" w:rsidP="00F35389">
      <w:pPr>
        <w:numPr>
          <w:ilvl w:val="0"/>
          <w:numId w:val="40"/>
        </w:numPr>
        <w:spacing w:before="100" w:beforeAutospacing="1" w:after="100" w:afterAutospacing="1"/>
        <w:rPr>
          <w:rFonts w:ascii="Arial" w:hAnsi="Arial" w:cs="Arial"/>
          <w:sz w:val="20"/>
          <w:szCs w:val="20"/>
        </w:rPr>
      </w:pPr>
      <w:r w:rsidRPr="009B4D3E">
        <w:rPr>
          <w:rFonts w:ascii="Arial" w:hAnsi="Arial" w:cs="Arial"/>
          <w:sz w:val="20"/>
          <w:szCs w:val="20"/>
        </w:rPr>
        <w:t>Heavy Weight Drill Pipe (</w:t>
      </w:r>
      <w:proofErr w:type="spellStart"/>
      <w:r w:rsidRPr="009B4D3E">
        <w:rPr>
          <w:rFonts w:ascii="Arial" w:hAnsi="Arial" w:cs="Arial"/>
          <w:sz w:val="20"/>
          <w:szCs w:val="20"/>
        </w:rPr>
        <w:t>HWDP</w:t>
      </w:r>
      <w:proofErr w:type="spellEnd"/>
      <w:r w:rsidRPr="009B4D3E">
        <w:rPr>
          <w:rFonts w:ascii="Arial" w:hAnsi="Arial" w:cs="Arial"/>
          <w:sz w:val="20"/>
          <w:szCs w:val="20"/>
        </w:rPr>
        <w:t xml:space="preserve">) </w:t>
      </w:r>
    </w:p>
    <w:p w14:paraId="2173E54A" w14:textId="77777777" w:rsidR="00F35389" w:rsidRPr="009B4D3E" w:rsidRDefault="00F35389" w:rsidP="00F35389">
      <w:pPr>
        <w:numPr>
          <w:ilvl w:val="0"/>
          <w:numId w:val="40"/>
        </w:numPr>
        <w:spacing w:before="100" w:beforeAutospacing="1" w:after="100" w:afterAutospacing="1"/>
        <w:rPr>
          <w:rFonts w:ascii="Arial" w:hAnsi="Arial" w:cs="Arial"/>
          <w:sz w:val="20"/>
          <w:szCs w:val="20"/>
        </w:rPr>
      </w:pPr>
      <w:r w:rsidRPr="009B4D3E">
        <w:rPr>
          <w:rFonts w:ascii="Arial" w:hAnsi="Arial" w:cs="Arial"/>
          <w:sz w:val="20"/>
          <w:szCs w:val="20"/>
        </w:rPr>
        <w:t xml:space="preserve">Casing and tubing </w:t>
      </w:r>
    </w:p>
    <w:p w14:paraId="76300552" w14:textId="77777777" w:rsidR="00F35389" w:rsidRPr="009B4D3E" w:rsidRDefault="00F35389" w:rsidP="00F35389">
      <w:pPr>
        <w:numPr>
          <w:ilvl w:val="0"/>
          <w:numId w:val="40"/>
        </w:numPr>
        <w:spacing w:before="100" w:beforeAutospacing="1" w:after="100" w:afterAutospacing="1"/>
        <w:rPr>
          <w:rFonts w:ascii="Arial" w:hAnsi="Arial" w:cs="Arial"/>
          <w:sz w:val="20"/>
          <w:szCs w:val="20"/>
        </w:rPr>
      </w:pPr>
      <w:r w:rsidRPr="009B4D3E">
        <w:rPr>
          <w:rFonts w:ascii="Arial" w:hAnsi="Arial" w:cs="Arial"/>
          <w:sz w:val="20"/>
          <w:szCs w:val="20"/>
        </w:rPr>
        <w:t xml:space="preserve">Subs and crossover components </w:t>
      </w:r>
    </w:p>
    <w:p w14:paraId="2B4918E5"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Inspection programs are tailored to client requirements and applicable industry standards.</w:t>
      </w:r>
    </w:p>
    <w:p w14:paraId="2E4CD7A5" w14:textId="77777777" w:rsidR="00F35389" w:rsidRPr="009B4D3E" w:rsidRDefault="00000000" w:rsidP="00F35389">
      <w:pPr>
        <w:rPr>
          <w:rFonts w:ascii="Arial" w:hAnsi="Arial" w:cs="Arial"/>
          <w:sz w:val="20"/>
          <w:szCs w:val="20"/>
        </w:rPr>
      </w:pPr>
      <w:r>
        <w:rPr>
          <w:rFonts w:ascii="Arial" w:hAnsi="Arial" w:cs="Arial"/>
          <w:noProof/>
          <w:sz w:val="20"/>
          <w:szCs w:val="20"/>
        </w:rPr>
        <w:pict w14:anchorId="0BC662C3">
          <v:rect id="_x0000_i1401" alt="" style="width:395.8pt;height:.05pt;mso-width-percent:0;mso-height-percent:0;mso-width-percent:0;mso-height-percent:0" o:hrpct="877" o:hralign="center" o:hrstd="t" o:hr="t" fillcolor="#a0a0a0" stroked="f"/>
        </w:pict>
      </w:r>
    </w:p>
    <w:p w14:paraId="54F98F3C" w14:textId="77777777" w:rsidR="00F35389" w:rsidRPr="009B4D3E" w:rsidRDefault="00F35389" w:rsidP="009C4571">
      <w:r w:rsidRPr="009B4D3E">
        <w:t>Inspection Methods</w:t>
      </w:r>
    </w:p>
    <w:p w14:paraId="04F8D6C7"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Tubular inspection services combine multiple inspection techniques to ensure comprehensive evaluation of both surface and internal conditions.</w:t>
      </w:r>
    </w:p>
    <w:p w14:paraId="59544BEF" w14:textId="77777777" w:rsidR="00F35389" w:rsidRPr="009B4D3E" w:rsidRDefault="00F35389" w:rsidP="009C4571">
      <w:r w:rsidRPr="009B4D3E">
        <w:t>Visual Inspection (VT)</w:t>
      </w:r>
    </w:p>
    <w:p w14:paraId="11F20025"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Initial inspection to identify visible defects, wear, corrosion, and mechanical damage.</w:t>
      </w:r>
    </w:p>
    <w:p w14:paraId="0BFC49A3" w14:textId="77777777" w:rsidR="00F35389" w:rsidRPr="009B4D3E" w:rsidRDefault="00000000" w:rsidP="00F35389">
      <w:pPr>
        <w:rPr>
          <w:rFonts w:ascii="Arial" w:hAnsi="Arial" w:cs="Arial"/>
          <w:sz w:val="20"/>
          <w:szCs w:val="20"/>
        </w:rPr>
      </w:pPr>
      <w:r>
        <w:rPr>
          <w:rFonts w:ascii="Arial" w:hAnsi="Arial" w:cs="Arial"/>
          <w:noProof/>
          <w:sz w:val="20"/>
          <w:szCs w:val="20"/>
        </w:rPr>
        <w:pict w14:anchorId="31128597">
          <v:rect id="_x0000_i1402" alt="" style="width:395.8pt;height:.05pt;mso-width-percent:0;mso-height-percent:0;mso-width-percent:0;mso-height-percent:0" o:hrpct="877" o:hralign="center" o:hrstd="t" o:hr="t" fillcolor="#a0a0a0" stroked="f"/>
        </w:pict>
      </w:r>
    </w:p>
    <w:p w14:paraId="68A19C8C" w14:textId="77777777" w:rsidR="00F35389" w:rsidRPr="009B4D3E" w:rsidRDefault="00F35389" w:rsidP="009C4571">
      <w:r w:rsidRPr="009B4D3E">
        <w:t>Electromagnetic Inspection (EMI)</w:t>
      </w:r>
    </w:p>
    <w:p w14:paraId="1AFF98C1"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Used for high-efficiency inspection of tubulars to detect:</w:t>
      </w:r>
    </w:p>
    <w:p w14:paraId="5A93DB2F" w14:textId="77777777" w:rsidR="00F35389" w:rsidRPr="009B4D3E" w:rsidRDefault="00F35389" w:rsidP="00F35389">
      <w:pPr>
        <w:numPr>
          <w:ilvl w:val="0"/>
          <w:numId w:val="41"/>
        </w:numPr>
        <w:spacing w:before="100" w:beforeAutospacing="1" w:after="100" w:afterAutospacing="1"/>
        <w:rPr>
          <w:rFonts w:ascii="Arial" w:hAnsi="Arial" w:cs="Arial"/>
          <w:sz w:val="20"/>
          <w:szCs w:val="20"/>
        </w:rPr>
      </w:pPr>
      <w:r w:rsidRPr="009B4D3E">
        <w:rPr>
          <w:rFonts w:ascii="Arial" w:hAnsi="Arial" w:cs="Arial"/>
          <w:sz w:val="20"/>
          <w:szCs w:val="20"/>
        </w:rPr>
        <w:t xml:space="preserve">Internal and external corrosion </w:t>
      </w:r>
    </w:p>
    <w:p w14:paraId="754C8751" w14:textId="77777777" w:rsidR="00F35389" w:rsidRPr="009B4D3E" w:rsidRDefault="00F35389" w:rsidP="00F35389">
      <w:pPr>
        <w:numPr>
          <w:ilvl w:val="0"/>
          <w:numId w:val="41"/>
        </w:numPr>
        <w:spacing w:before="100" w:beforeAutospacing="1" w:after="100" w:afterAutospacing="1"/>
        <w:rPr>
          <w:rFonts w:ascii="Arial" w:hAnsi="Arial" w:cs="Arial"/>
          <w:sz w:val="20"/>
          <w:szCs w:val="20"/>
        </w:rPr>
      </w:pPr>
      <w:r w:rsidRPr="009B4D3E">
        <w:rPr>
          <w:rFonts w:ascii="Arial" w:hAnsi="Arial" w:cs="Arial"/>
          <w:sz w:val="20"/>
          <w:szCs w:val="20"/>
        </w:rPr>
        <w:t xml:space="preserve">Pitting and wall loss </w:t>
      </w:r>
    </w:p>
    <w:p w14:paraId="13F02830" w14:textId="77777777" w:rsidR="00F35389" w:rsidRPr="009B4D3E" w:rsidRDefault="00F35389" w:rsidP="00F35389">
      <w:pPr>
        <w:numPr>
          <w:ilvl w:val="0"/>
          <w:numId w:val="41"/>
        </w:numPr>
        <w:spacing w:before="100" w:beforeAutospacing="1" w:after="100" w:afterAutospacing="1"/>
        <w:rPr>
          <w:rFonts w:ascii="Arial" w:hAnsi="Arial" w:cs="Arial"/>
          <w:sz w:val="20"/>
          <w:szCs w:val="20"/>
        </w:rPr>
      </w:pPr>
      <w:r w:rsidRPr="009B4D3E">
        <w:rPr>
          <w:rFonts w:ascii="Arial" w:hAnsi="Arial" w:cs="Arial"/>
          <w:sz w:val="20"/>
          <w:szCs w:val="20"/>
        </w:rPr>
        <w:t xml:space="preserve">General degradation </w:t>
      </w:r>
    </w:p>
    <w:p w14:paraId="7F42735B"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EMI is commonly applied in accordance with </w:t>
      </w:r>
      <w:r w:rsidRPr="009B4D3E">
        <w:rPr>
          <w:rStyle w:val="Strong"/>
          <w:rFonts w:ascii="Arial" w:hAnsi="Arial" w:cs="Arial"/>
          <w:sz w:val="20"/>
          <w:szCs w:val="20"/>
        </w:rPr>
        <w:t>DS-1 inspection requirements</w:t>
      </w:r>
      <w:r w:rsidRPr="009B4D3E">
        <w:rPr>
          <w:rFonts w:ascii="Arial" w:hAnsi="Arial" w:cs="Arial"/>
          <w:sz w:val="20"/>
          <w:szCs w:val="20"/>
        </w:rPr>
        <w:t>.</w:t>
      </w:r>
    </w:p>
    <w:p w14:paraId="3350538F" w14:textId="77777777" w:rsidR="00F35389" w:rsidRPr="009B4D3E" w:rsidRDefault="00000000" w:rsidP="00F35389">
      <w:pPr>
        <w:rPr>
          <w:rFonts w:ascii="Arial" w:hAnsi="Arial" w:cs="Arial"/>
          <w:sz w:val="20"/>
          <w:szCs w:val="20"/>
        </w:rPr>
      </w:pPr>
      <w:r>
        <w:rPr>
          <w:rFonts w:ascii="Arial" w:hAnsi="Arial" w:cs="Arial"/>
          <w:noProof/>
          <w:sz w:val="20"/>
          <w:szCs w:val="20"/>
        </w:rPr>
        <w:pict w14:anchorId="090CD65F">
          <v:rect id="_x0000_i1403" alt="" style="width:395.8pt;height:.05pt;mso-width-percent:0;mso-height-percent:0;mso-width-percent:0;mso-height-percent:0" o:hrpct="877" o:hralign="center" o:hrstd="t" o:hr="t" fillcolor="#a0a0a0" stroked="f"/>
        </w:pict>
      </w:r>
    </w:p>
    <w:p w14:paraId="2BA26533" w14:textId="77777777" w:rsidR="00F35389" w:rsidRPr="009B4D3E" w:rsidRDefault="00F35389" w:rsidP="009C4571">
      <w:r w:rsidRPr="009B4D3E">
        <w:t>Ultrasonic Testing (UT)</w:t>
      </w:r>
    </w:p>
    <w:p w14:paraId="10111D9D"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Applied to assess:</w:t>
      </w:r>
    </w:p>
    <w:p w14:paraId="7BA9B978" w14:textId="77777777" w:rsidR="00F35389" w:rsidRPr="009B4D3E" w:rsidRDefault="00F35389" w:rsidP="00F35389">
      <w:pPr>
        <w:numPr>
          <w:ilvl w:val="0"/>
          <w:numId w:val="42"/>
        </w:numPr>
        <w:spacing w:before="100" w:beforeAutospacing="1" w:after="100" w:afterAutospacing="1"/>
        <w:rPr>
          <w:rFonts w:ascii="Arial" w:hAnsi="Arial" w:cs="Arial"/>
          <w:sz w:val="20"/>
          <w:szCs w:val="20"/>
        </w:rPr>
      </w:pPr>
      <w:r w:rsidRPr="009B4D3E">
        <w:rPr>
          <w:rFonts w:ascii="Arial" w:hAnsi="Arial" w:cs="Arial"/>
          <w:sz w:val="20"/>
          <w:szCs w:val="20"/>
        </w:rPr>
        <w:lastRenderedPageBreak/>
        <w:t xml:space="preserve">Wall thickness </w:t>
      </w:r>
    </w:p>
    <w:p w14:paraId="393D1B98" w14:textId="77777777" w:rsidR="00F35389" w:rsidRPr="009B4D3E" w:rsidRDefault="00F35389" w:rsidP="00F35389">
      <w:pPr>
        <w:numPr>
          <w:ilvl w:val="0"/>
          <w:numId w:val="42"/>
        </w:numPr>
        <w:spacing w:before="100" w:beforeAutospacing="1" w:after="100" w:afterAutospacing="1"/>
        <w:rPr>
          <w:rFonts w:ascii="Arial" w:hAnsi="Arial" w:cs="Arial"/>
          <w:sz w:val="20"/>
          <w:szCs w:val="20"/>
        </w:rPr>
      </w:pPr>
      <w:r w:rsidRPr="009B4D3E">
        <w:rPr>
          <w:rFonts w:ascii="Arial" w:hAnsi="Arial" w:cs="Arial"/>
          <w:sz w:val="20"/>
          <w:szCs w:val="20"/>
        </w:rPr>
        <w:t xml:space="preserve">Internal defects </w:t>
      </w:r>
    </w:p>
    <w:p w14:paraId="78585861" w14:textId="77777777" w:rsidR="00F35389" w:rsidRPr="009B4D3E" w:rsidRDefault="00F35389" w:rsidP="00F35389">
      <w:pPr>
        <w:numPr>
          <w:ilvl w:val="0"/>
          <w:numId w:val="42"/>
        </w:numPr>
        <w:spacing w:before="100" w:beforeAutospacing="1" w:after="100" w:afterAutospacing="1"/>
        <w:rPr>
          <w:rFonts w:ascii="Arial" w:hAnsi="Arial" w:cs="Arial"/>
          <w:sz w:val="20"/>
          <w:szCs w:val="20"/>
        </w:rPr>
      </w:pPr>
      <w:r w:rsidRPr="009B4D3E">
        <w:rPr>
          <w:rFonts w:ascii="Arial" w:hAnsi="Arial" w:cs="Arial"/>
          <w:sz w:val="20"/>
          <w:szCs w:val="20"/>
        </w:rPr>
        <w:t xml:space="preserve">Material integrity </w:t>
      </w:r>
    </w:p>
    <w:p w14:paraId="704369FC"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UT supports accurate evaluation of tubular condition and remaining service life.</w:t>
      </w:r>
    </w:p>
    <w:p w14:paraId="6545E633" w14:textId="77777777" w:rsidR="00F35389" w:rsidRPr="009B4D3E" w:rsidRDefault="00000000" w:rsidP="00F35389">
      <w:pPr>
        <w:rPr>
          <w:rFonts w:ascii="Arial" w:hAnsi="Arial" w:cs="Arial"/>
          <w:sz w:val="20"/>
          <w:szCs w:val="20"/>
        </w:rPr>
      </w:pPr>
      <w:r>
        <w:rPr>
          <w:rFonts w:ascii="Arial" w:hAnsi="Arial" w:cs="Arial"/>
          <w:noProof/>
          <w:sz w:val="20"/>
          <w:szCs w:val="20"/>
        </w:rPr>
        <w:pict w14:anchorId="3CD12DEB">
          <v:rect id="_x0000_i1404" alt="" style="width:395.8pt;height:.05pt;mso-width-percent:0;mso-height-percent:0;mso-width-percent:0;mso-height-percent:0" o:hrpct="877" o:hralign="center" o:hrstd="t" o:hr="t" fillcolor="#a0a0a0" stroked="f"/>
        </w:pict>
      </w:r>
    </w:p>
    <w:p w14:paraId="459D23E5" w14:textId="77777777" w:rsidR="00F35389" w:rsidRPr="009B4D3E" w:rsidRDefault="00F35389" w:rsidP="009C4571">
      <w:r w:rsidRPr="009B4D3E">
        <w:t>Magnetic Particle Inspection (</w:t>
      </w:r>
      <w:proofErr w:type="spellStart"/>
      <w:r w:rsidRPr="009B4D3E">
        <w:t>MPI</w:t>
      </w:r>
      <w:proofErr w:type="spellEnd"/>
      <w:r w:rsidRPr="009B4D3E">
        <w:t>)</w:t>
      </w:r>
    </w:p>
    <w:p w14:paraId="3876DB36"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Used to detect surface and near-surface defects in critical areas such as:</w:t>
      </w:r>
    </w:p>
    <w:p w14:paraId="42C48A59" w14:textId="77777777" w:rsidR="00F35389" w:rsidRPr="009B4D3E" w:rsidRDefault="00F35389" w:rsidP="00F35389">
      <w:pPr>
        <w:numPr>
          <w:ilvl w:val="0"/>
          <w:numId w:val="43"/>
        </w:numPr>
        <w:spacing w:before="100" w:beforeAutospacing="1" w:after="100" w:afterAutospacing="1"/>
        <w:rPr>
          <w:rFonts w:ascii="Arial" w:hAnsi="Arial" w:cs="Arial"/>
          <w:sz w:val="20"/>
          <w:szCs w:val="20"/>
        </w:rPr>
      </w:pPr>
      <w:r w:rsidRPr="009B4D3E">
        <w:rPr>
          <w:rFonts w:ascii="Arial" w:hAnsi="Arial" w:cs="Arial"/>
          <w:sz w:val="20"/>
          <w:szCs w:val="20"/>
        </w:rPr>
        <w:t xml:space="preserve">Tool joints </w:t>
      </w:r>
    </w:p>
    <w:p w14:paraId="08FC491C" w14:textId="77777777" w:rsidR="00F35389" w:rsidRPr="009B4D3E" w:rsidRDefault="00F35389" w:rsidP="00F35389">
      <w:pPr>
        <w:numPr>
          <w:ilvl w:val="0"/>
          <w:numId w:val="43"/>
        </w:numPr>
        <w:spacing w:before="100" w:beforeAutospacing="1" w:after="100" w:afterAutospacing="1"/>
        <w:rPr>
          <w:rFonts w:ascii="Arial" w:hAnsi="Arial" w:cs="Arial"/>
          <w:sz w:val="20"/>
          <w:szCs w:val="20"/>
        </w:rPr>
      </w:pPr>
      <w:r w:rsidRPr="009B4D3E">
        <w:rPr>
          <w:rFonts w:ascii="Arial" w:hAnsi="Arial" w:cs="Arial"/>
          <w:sz w:val="20"/>
          <w:szCs w:val="20"/>
        </w:rPr>
        <w:t xml:space="preserve">Thread roots </w:t>
      </w:r>
    </w:p>
    <w:p w14:paraId="518D634E" w14:textId="77777777" w:rsidR="00F35389" w:rsidRPr="009B4D3E" w:rsidRDefault="00F35389" w:rsidP="00F35389">
      <w:pPr>
        <w:numPr>
          <w:ilvl w:val="0"/>
          <w:numId w:val="43"/>
        </w:numPr>
        <w:spacing w:before="100" w:beforeAutospacing="1" w:after="100" w:afterAutospacing="1"/>
        <w:rPr>
          <w:rFonts w:ascii="Arial" w:hAnsi="Arial" w:cs="Arial"/>
          <w:sz w:val="20"/>
          <w:szCs w:val="20"/>
        </w:rPr>
      </w:pPr>
      <w:r w:rsidRPr="009B4D3E">
        <w:rPr>
          <w:rFonts w:ascii="Arial" w:hAnsi="Arial" w:cs="Arial"/>
          <w:sz w:val="20"/>
          <w:szCs w:val="20"/>
        </w:rPr>
        <w:t xml:space="preserve">Stress concentration zones </w:t>
      </w:r>
    </w:p>
    <w:p w14:paraId="382780A7" w14:textId="77777777" w:rsidR="00F35389" w:rsidRPr="009B4D3E" w:rsidRDefault="00000000" w:rsidP="00F35389">
      <w:pPr>
        <w:rPr>
          <w:rFonts w:ascii="Arial" w:hAnsi="Arial" w:cs="Arial"/>
          <w:sz w:val="20"/>
          <w:szCs w:val="20"/>
        </w:rPr>
      </w:pPr>
      <w:r>
        <w:rPr>
          <w:rFonts w:ascii="Arial" w:hAnsi="Arial" w:cs="Arial"/>
          <w:noProof/>
          <w:sz w:val="20"/>
          <w:szCs w:val="20"/>
        </w:rPr>
        <w:pict w14:anchorId="64E5E1D2">
          <v:rect id="_x0000_i1405" alt="" style="width:395.8pt;height:.05pt;mso-width-percent:0;mso-height-percent:0;mso-width-percent:0;mso-height-percent:0" o:hrpct="877" o:hralign="center" o:hrstd="t" o:hr="t" fillcolor="#a0a0a0" stroked="f"/>
        </w:pict>
      </w:r>
    </w:p>
    <w:p w14:paraId="5E7F4DEC" w14:textId="77777777" w:rsidR="00F35389" w:rsidRPr="009B4D3E" w:rsidRDefault="00F35389" w:rsidP="009C4571">
      <w:r w:rsidRPr="009B4D3E">
        <w:t>Dimensional &amp; Thread Inspection</w:t>
      </w:r>
    </w:p>
    <w:p w14:paraId="54DD4CF8"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Inspection of critical dimensions and threaded connections to ensure compliance with specifications and proper fit-for-purpose condition.</w:t>
      </w:r>
    </w:p>
    <w:p w14:paraId="48DEB80F" w14:textId="77777777" w:rsidR="00F35389" w:rsidRPr="009B4D3E" w:rsidRDefault="00000000" w:rsidP="00F35389">
      <w:pPr>
        <w:rPr>
          <w:rFonts w:ascii="Arial" w:hAnsi="Arial" w:cs="Arial"/>
          <w:sz w:val="20"/>
          <w:szCs w:val="20"/>
        </w:rPr>
      </w:pPr>
      <w:r>
        <w:rPr>
          <w:rFonts w:ascii="Arial" w:hAnsi="Arial" w:cs="Arial"/>
          <w:noProof/>
          <w:sz w:val="20"/>
          <w:szCs w:val="20"/>
        </w:rPr>
        <w:pict w14:anchorId="532A453D">
          <v:rect id="_x0000_i1406" alt="" style="width:395.8pt;height:.05pt;mso-width-percent:0;mso-height-percent:0;mso-width-percent:0;mso-height-percent:0" o:hrpct="877" o:hralign="center" o:hrstd="t" o:hr="t" fillcolor="#a0a0a0" stroked="f"/>
        </w:pict>
      </w:r>
    </w:p>
    <w:p w14:paraId="2347FBDB" w14:textId="77777777" w:rsidR="00F35389" w:rsidRPr="009B4D3E" w:rsidRDefault="00F35389" w:rsidP="009C4571">
      <w:r w:rsidRPr="009B4D3E">
        <w:t>DS-1 Compliance</w:t>
      </w:r>
    </w:p>
    <w:p w14:paraId="1B95C352"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ICO performs tubular inspections in alignment with the </w:t>
      </w:r>
      <w:r w:rsidRPr="009B4D3E">
        <w:rPr>
          <w:rStyle w:val="Strong"/>
          <w:rFonts w:ascii="Arial" w:hAnsi="Arial" w:cs="Arial"/>
          <w:sz w:val="20"/>
          <w:szCs w:val="20"/>
        </w:rPr>
        <w:t>DS-1 (Drill Stem Inspection Standard)</w:t>
      </w:r>
      <w:r w:rsidRPr="009B4D3E">
        <w:rPr>
          <w:rFonts w:ascii="Arial" w:hAnsi="Arial" w:cs="Arial"/>
          <w:sz w:val="20"/>
          <w:szCs w:val="20"/>
        </w:rPr>
        <w:t>, which defines inspection criteria for drilling tubulars.</w:t>
      </w:r>
    </w:p>
    <w:p w14:paraId="5B72F48F"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Inspection programs may include:</w:t>
      </w:r>
    </w:p>
    <w:p w14:paraId="641CEEA2" w14:textId="77777777" w:rsidR="00F35389" w:rsidRPr="009B4D3E" w:rsidRDefault="00F35389" w:rsidP="00F35389">
      <w:pPr>
        <w:numPr>
          <w:ilvl w:val="0"/>
          <w:numId w:val="44"/>
        </w:numPr>
        <w:spacing w:before="100" w:beforeAutospacing="1" w:after="100" w:afterAutospacing="1"/>
        <w:rPr>
          <w:rFonts w:ascii="Arial" w:hAnsi="Arial" w:cs="Arial"/>
          <w:sz w:val="20"/>
          <w:szCs w:val="20"/>
        </w:rPr>
      </w:pPr>
      <w:r w:rsidRPr="009B4D3E">
        <w:rPr>
          <w:rFonts w:ascii="Arial" w:hAnsi="Arial" w:cs="Arial"/>
          <w:sz w:val="20"/>
          <w:szCs w:val="20"/>
        </w:rPr>
        <w:t xml:space="preserve">Category-based inspection levels </w:t>
      </w:r>
    </w:p>
    <w:p w14:paraId="44FBB124" w14:textId="77777777" w:rsidR="00F35389" w:rsidRPr="009B4D3E" w:rsidRDefault="00F35389" w:rsidP="00F35389">
      <w:pPr>
        <w:numPr>
          <w:ilvl w:val="0"/>
          <w:numId w:val="44"/>
        </w:numPr>
        <w:spacing w:before="100" w:beforeAutospacing="1" w:after="100" w:afterAutospacing="1"/>
        <w:rPr>
          <w:rFonts w:ascii="Arial" w:hAnsi="Arial" w:cs="Arial"/>
          <w:sz w:val="20"/>
          <w:szCs w:val="20"/>
        </w:rPr>
      </w:pPr>
      <w:r w:rsidRPr="009B4D3E">
        <w:rPr>
          <w:rFonts w:ascii="Arial" w:hAnsi="Arial" w:cs="Arial"/>
          <w:sz w:val="20"/>
          <w:szCs w:val="20"/>
        </w:rPr>
        <w:t xml:space="preserve">Defined acceptance and rejection criteria </w:t>
      </w:r>
    </w:p>
    <w:p w14:paraId="06C78853" w14:textId="77777777" w:rsidR="00F35389" w:rsidRPr="009B4D3E" w:rsidRDefault="00F35389" w:rsidP="00F35389">
      <w:pPr>
        <w:numPr>
          <w:ilvl w:val="0"/>
          <w:numId w:val="44"/>
        </w:numPr>
        <w:spacing w:before="100" w:beforeAutospacing="1" w:after="100" w:afterAutospacing="1"/>
        <w:rPr>
          <w:rFonts w:ascii="Arial" w:hAnsi="Arial" w:cs="Arial"/>
          <w:sz w:val="20"/>
          <w:szCs w:val="20"/>
        </w:rPr>
      </w:pPr>
      <w:r w:rsidRPr="009B4D3E">
        <w:rPr>
          <w:rFonts w:ascii="Arial" w:hAnsi="Arial" w:cs="Arial"/>
          <w:sz w:val="20"/>
          <w:szCs w:val="20"/>
        </w:rPr>
        <w:t xml:space="preserve">Standardised inspection procedures </w:t>
      </w:r>
    </w:p>
    <w:p w14:paraId="2FC58E40" w14:textId="77777777" w:rsidR="00F35389" w:rsidRPr="009B4D3E" w:rsidRDefault="00F35389" w:rsidP="00F35389">
      <w:pPr>
        <w:numPr>
          <w:ilvl w:val="0"/>
          <w:numId w:val="44"/>
        </w:numPr>
        <w:spacing w:before="100" w:beforeAutospacing="1" w:after="100" w:afterAutospacing="1"/>
        <w:rPr>
          <w:rFonts w:ascii="Arial" w:hAnsi="Arial" w:cs="Arial"/>
          <w:sz w:val="20"/>
          <w:szCs w:val="20"/>
        </w:rPr>
      </w:pPr>
      <w:r w:rsidRPr="009B4D3E">
        <w:rPr>
          <w:rFonts w:ascii="Arial" w:hAnsi="Arial" w:cs="Arial"/>
          <w:sz w:val="20"/>
          <w:szCs w:val="20"/>
        </w:rPr>
        <w:t xml:space="preserve">Documentation and traceability requirements </w:t>
      </w:r>
    </w:p>
    <w:p w14:paraId="48EF0CA2"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This ensures consistency and alignment with industry best practices.</w:t>
      </w:r>
    </w:p>
    <w:p w14:paraId="15C48576" w14:textId="77777777" w:rsidR="00F35389" w:rsidRPr="009B4D3E" w:rsidRDefault="00000000" w:rsidP="00F35389">
      <w:pPr>
        <w:rPr>
          <w:rFonts w:ascii="Arial" w:hAnsi="Arial" w:cs="Arial"/>
          <w:sz w:val="20"/>
          <w:szCs w:val="20"/>
        </w:rPr>
      </w:pPr>
      <w:r>
        <w:rPr>
          <w:rFonts w:ascii="Arial" w:hAnsi="Arial" w:cs="Arial"/>
          <w:noProof/>
          <w:sz w:val="20"/>
          <w:szCs w:val="20"/>
        </w:rPr>
        <w:pict w14:anchorId="6FE9962D">
          <v:rect id="_x0000_i1407" alt="" style="width:395.8pt;height:.05pt;mso-width-percent:0;mso-height-percent:0;mso-width-percent:0;mso-height-percent:0" o:hrpct="877" o:hralign="center" o:hrstd="t" o:hr="t" fillcolor="#a0a0a0" stroked="f"/>
        </w:pict>
      </w:r>
    </w:p>
    <w:p w14:paraId="2F40B4D8" w14:textId="77777777" w:rsidR="00F35389" w:rsidRPr="009B4D3E" w:rsidRDefault="00F35389" w:rsidP="009C4571">
      <w:r w:rsidRPr="009B4D3E">
        <w:t>Applications</w:t>
      </w:r>
    </w:p>
    <w:p w14:paraId="6066860D"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Tubular inspection services support a range of operational requirements, including:</w:t>
      </w:r>
    </w:p>
    <w:p w14:paraId="58319AC8" w14:textId="77777777" w:rsidR="00F35389" w:rsidRPr="009B4D3E" w:rsidRDefault="00F35389" w:rsidP="00F35389">
      <w:pPr>
        <w:numPr>
          <w:ilvl w:val="0"/>
          <w:numId w:val="45"/>
        </w:numPr>
        <w:spacing w:before="100" w:beforeAutospacing="1" w:after="100" w:afterAutospacing="1"/>
        <w:rPr>
          <w:rFonts w:ascii="Arial" w:hAnsi="Arial" w:cs="Arial"/>
          <w:sz w:val="20"/>
          <w:szCs w:val="20"/>
        </w:rPr>
      </w:pPr>
      <w:r w:rsidRPr="009B4D3E">
        <w:rPr>
          <w:rFonts w:ascii="Arial" w:hAnsi="Arial" w:cs="Arial"/>
          <w:sz w:val="20"/>
          <w:szCs w:val="20"/>
        </w:rPr>
        <w:t xml:space="preserve">Routine inspection and maintenance </w:t>
      </w:r>
    </w:p>
    <w:p w14:paraId="020BC061" w14:textId="77777777" w:rsidR="00F35389" w:rsidRPr="009B4D3E" w:rsidRDefault="00F35389" w:rsidP="00F35389">
      <w:pPr>
        <w:numPr>
          <w:ilvl w:val="0"/>
          <w:numId w:val="45"/>
        </w:numPr>
        <w:spacing w:before="100" w:beforeAutospacing="1" w:after="100" w:afterAutospacing="1"/>
        <w:rPr>
          <w:rFonts w:ascii="Arial" w:hAnsi="Arial" w:cs="Arial"/>
          <w:sz w:val="20"/>
          <w:szCs w:val="20"/>
        </w:rPr>
      </w:pPr>
      <w:r w:rsidRPr="009B4D3E">
        <w:rPr>
          <w:rFonts w:ascii="Arial" w:hAnsi="Arial" w:cs="Arial"/>
          <w:sz w:val="20"/>
          <w:szCs w:val="20"/>
        </w:rPr>
        <w:t xml:space="preserve">Pre-run inspection prior to deployment </w:t>
      </w:r>
    </w:p>
    <w:p w14:paraId="17DFF4ED" w14:textId="77777777" w:rsidR="00F35389" w:rsidRPr="009B4D3E" w:rsidRDefault="00F35389" w:rsidP="00F35389">
      <w:pPr>
        <w:numPr>
          <w:ilvl w:val="0"/>
          <w:numId w:val="45"/>
        </w:numPr>
        <w:spacing w:before="100" w:beforeAutospacing="1" w:after="100" w:afterAutospacing="1"/>
        <w:rPr>
          <w:rFonts w:ascii="Arial" w:hAnsi="Arial" w:cs="Arial"/>
          <w:sz w:val="20"/>
          <w:szCs w:val="20"/>
        </w:rPr>
      </w:pPr>
      <w:r w:rsidRPr="009B4D3E">
        <w:rPr>
          <w:rFonts w:ascii="Arial" w:hAnsi="Arial" w:cs="Arial"/>
          <w:sz w:val="20"/>
          <w:szCs w:val="20"/>
        </w:rPr>
        <w:t xml:space="preserve">Post-run inspection after drilling operations </w:t>
      </w:r>
    </w:p>
    <w:p w14:paraId="05C3D79C" w14:textId="77777777" w:rsidR="00F35389" w:rsidRPr="009B4D3E" w:rsidRDefault="00F35389" w:rsidP="00F35389">
      <w:pPr>
        <w:numPr>
          <w:ilvl w:val="0"/>
          <w:numId w:val="45"/>
        </w:numPr>
        <w:spacing w:before="100" w:beforeAutospacing="1" w:after="100" w:afterAutospacing="1"/>
        <w:rPr>
          <w:rFonts w:ascii="Arial" w:hAnsi="Arial" w:cs="Arial"/>
          <w:sz w:val="20"/>
          <w:szCs w:val="20"/>
        </w:rPr>
      </w:pPr>
      <w:r w:rsidRPr="009B4D3E">
        <w:rPr>
          <w:rFonts w:ascii="Arial" w:hAnsi="Arial" w:cs="Arial"/>
          <w:sz w:val="20"/>
          <w:szCs w:val="20"/>
        </w:rPr>
        <w:t xml:space="preserve">Asset integrity management programs </w:t>
      </w:r>
    </w:p>
    <w:p w14:paraId="453325EE" w14:textId="77777777" w:rsidR="00F35389" w:rsidRPr="009B4D3E" w:rsidRDefault="00000000" w:rsidP="00F35389">
      <w:pPr>
        <w:rPr>
          <w:rFonts w:ascii="Arial" w:hAnsi="Arial" w:cs="Arial"/>
          <w:sz w:val="20"/>
          <w:szCs w:val="20"/>
        </w:rPr>
      </w:pPr>
      <w:r>
        <w:rPr>
          <w:rFonts w:ascii="Arial" w:hAnsi="Arial" w:cs="Arial"/>
          <w:noProof/>
          <w:sz w:val="20"/>
          <w:szCs w:val="20"/>
        </w:rPr>
        <w:pict w14:anchorId="5F09DFF0">
          <v:rect id="_x0000_i1408" alt="" style="width:395.8pt;height:.05pt;mso-width-percent:0;mso-height-percent:0;mso-width-percent:0;mso-height-percent:0" o:hrpct="877" o:hralign="center" o:hrstd="t" o:hr="t" fillcolor="#a0a0a0" stroked="f"/>
        </w:pict>
      </w:r>
    </w:p>
    <w:p w14:paraId="56430662" w14:textId="77777777" w:rsidR="00F35389" w:rsidRPr="009C4571" w:rsidRDefault="00F35389" w:rsidP="009C4571">
      <w:r w:rsidRPr="009B4D3E">
        <w:t>Inspection Facilities</w:t>
      </w:r>
    </w:p>
    <w:p w14:paraId="6458BF28"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ICO operates inspection yards in key locations across Asia-Pacific, equipped to handle tubular inspection requirements.</w:t>
      </w:r>
    </w:p>
    <w:p w14:paraId="3BAA4E67"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lastRenderedPageBreak/>
        <w:t>Facilities support:</w:t>
      </w:r>
    </w:p>
    <w:p w14:paraId="0F8E9C57" w14:textId="77777777" w:rsidR="00F35389" w:rsidRPr="009B4D3E" w:rsidRDefault="00F35389" w:rsidP="00F35389">
      <w:pPr>
        <w:numPr>
          <w:ilvl w:val="0"/>
          <w:numId w:val="46"/>
        </w:numPr>
        <w:spacing w:before="100" w:beforeAutospacing="1" w:after="100" w:afterAutospacing="1"/>
        <w:rPr>
          <w:rFonts w:ascii="Arial" w:hAnsi="Arial" w:cs="Arial"/>
          <w:sz w:val="20"/>
          <w:szCs w:val="20"/>
        </w:rPr>
      </w:pPr>
      <w:r w:rsidRPr="009B4D3E">
        <w:rPr>
          <w:rFonts w:ascii="Arial" w:hAnsi="Arial" w:cs="Arial"/>
          <w:sz w:val="20"/>
          <w:szCs w:val="20"/>
        </w:rPr>
        <w:t xml:space="preserve">High-volume tubular inspection </w:t>
      </w:r>
    </w:p>
    <w:p w14:paraId="6D105DB1" w14:textId="77777777" w:rsidR="00F35389" w:rsidRPr="009B4D3E" w:rsidRDefault="00F35389" w:rsidP="00F35389">
      <w:pPr>
        <w:numPr>
          <w:ilvl w:val="0"/>
          <w:numId w:val="46"/>
        </w:numPr>
        <w:spacing w:before="100" w:beforeAutospacing="1" w:after="100" w:afterAutospacing="1"/>
        <w:rPr>
          <w:rFonts w:ascii="Arial" w:hAnsi="Arial" w:cs="Arial"/>
          <w:sz w:val="20"/>
          <w:szCs w:val="20"/>
        </w:rPr>
      </w:pPr>
      <w:r w:rsidRPr="009B4D3E">
        <w:rPr>
          <w:rFonts w:ascii="Arial" w:hAnsi="Arial" w:cs="Arial"/>
          <w:sz w:val="20"/>
          <w:szCs w:val="20"/>
        </w:rPr>
        <w:t xml:space="preserve">Containerised operations </w:t>
      </w:r>
    </w:p>
    <w:p w14:paraId="27E72FF6" w14:textId="77777777" w:rsidR="00F35389" w:rsidRPr="009B4D3E" w:rsidRDefault="00F35389" w:rsidP="00F35389">
      <w:pPr>
        <w:numPr>
          <w:ilvl w:val="0"/>
          <w:numId w:val="46"/>
        </w:numPr>
        <w:spacing w:before="100" w:beforeAutospacing="1" w:after="100" w:afterAutospacing="1"/>
        <w:rPr>
          <w:rFonts w:ascii="Arial" w:hAnsi="Arial" w:cs="Arial"/>
          <w:sz w:val="20"/>
          <w:szCs w:val="20"/>
        </w:rPr>
      </w:pPr>
      <w:r w:rsidRPr="009B4D3E">
        <w:rPr>
          <w:rFonts w:ascii="Arial" w:hAnsi="Arial" w:cs="Arial"/>
          <w:sz w:val="20"/>
          <w:szCs w:val="20"/>
        </w:rPr>
        <w:t xml:space="preserve">Handling and staging of tubulars </w:t>
      </w:r>
    </w:p>
    <w:p w14:paraId="6B27AFFB" w14:textId="77777777" w:rsidR="00F35389" w:rsidRPr="009B4D3E" w:rsidRDefault="00F35389" w:rsidP="00F35389">
      <w:pPr>
        <w:numPr>
          <w:ilvl w:val="0"/>
          <w:numId w:val="46"/>
        </w:numPr>
        <w:spacing w:before="100" w:beforeAutospacing="1" w:after="100" w:afterAutospacing="1"/>
        <w:rPr>
          <w:rFonts w:ascii="Arial" w:hAnsi="Arial" w:cs="Arial"/>
          <w:sz w:val="20"/>
          <w:szCs w:val="20"/>
        </w:rPr>
      </w:pPr>
      <w:r w:rsidRPr="009B4D3E">
        <w:rPr>
          <w:rFonts w:ascii="Arial" w:hAnsi="Arial" w:cs="Arial"/>
          <w:sz w:val="20"/>
          <w:szCs w:val="20"/>
        </w:rPr>
        <w:t xml:space="preserve">Integration with load testing and other inspection services </w:t>
      </w:r>
    </w:p>
    <w:p w14:paraId="6C971230" w14:textId="77777777" w:rsidR="00F35389" w:rsidRPr="009B4D3E" w:rsidRDefault="00000000" w:rsidP="00F35389">
      <w:pPr>
        <w:rPr>
          <w:rFonts w:ascii="Arial" w:hAnsi="Arial" w:cs="Arial"/>
          <w:sz w:val="20"/>
          <w:szCs w:val="20"/>
        </w:rPr>
      </w:pPr>
      <w:r>
        <w:rPr>
          <w:rFonts w:ascii="Arial" w:hAnsi="Arial" w:cs="Arial"/>
          <w:noProof/>
          <w:sz w:val="20"/>
          <w:szCs w:val="20"/>
        </w:rPr>
        <w:pict w14:anchorId="672FFF9E">
          <v:rect id="_x0000_i1409" alt="" style="width:395.8pt;height:.05pt;mso-width-percent:0;mso-height-percent:0;mso-width-percent:0;mso-height-percent:0" o:hrpct="877" o:hralign="center" o:hrstd="t" o:hr="t" fillcolor="#a0a0a0" stroked="f"/>
        </w:pict>
      </w:r>
    </w:p>
    <w:p w14:paraId="7AA1ABC0" w14:textId="77777777" w:rsidR="00F35389" w:rsidRPr="009B4D3E" w:rsidRDefault="00F35389" w:rsidP="009C4571">
      <w:r w:rsidRPr="009B4D3E">
        <w:t>Technical Oversight</w:t>
      </w:r>
    </w:p>
    <w:p w14:paraId="2746EFBE"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All tubular inspection activities are supported by </w:t>
      </w:r>
      <w:r w:rsidRPr="009B4D3E">
        <w:rPr>
          <w:rStyle w:val="Strong"/>
          <w:rFonts w:ascii="Arial" w:hAnsi="Arial" w:cs="Arial"/>
          <w:sz w:val="20"/>
          <w:szCs w:val="20"/>
        </w:rPr>
        <w:t>Level III NDT specialists</w:t>
      </w:r>
      <w:r w:rsidRPr="009B4D3E">
        <w:rPr>
          <w:rFonts w:ascii="Arial" w:hAnsi="Arial" w:cs="Arial"/>
          <w:sz w:val="20"/>
          <w:szCs w:val="20"/>
        </w:rPr>
        <w:t>, ensuring that inspection procedures, methodologies, and acceptance criteria are applied consistently.</w:t>
      </w:r>
    </w:p>
    <w:p w14:paraId="676823C3"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This provides:</w:t>
      </w:r>
    </w:p>
    <w:p w14:paraId="2130E495" w14:textId="77777777" w:rsidR="00F35389" w:rsidRPr="009B4D3E" w:rsidRDefault="00F35389" w:rsidP="00F35389">
      <w:pPr>
        <w:numPr>
          <w:ilvl w:val="0"/>
          <w:numId w:val="47"/>
        </w:numPr>
        <w:spacing w:before="100" w:beforeAutospacing="1" w:after="100" w:afterAutospacing="1"/>
        <w:rPr>
          <w:rFonts w:ascii="Arial" w:hAnsi="Arial" w:cs="Arial"/>
          <w:sz w:val="20"/>
          <w:szCs w:val="20"/>
        </w:rPr>
      </w:pPr>
      <w:r w:rsidRPr="009B4D3E">
        <w:rPr>
          <w:rFonts w:ascii="Arial" w:hAnsi="Arial" w:cs="Arial"/>
          <w:sz w:val="20"/>
          <w:szCs w:val="20"/>
        </w:rPr>
        <w:t xml:space="preserve">Technical governance </w:t>
      </w:r>
    </w:p>
    <w:p w14:paraId="6BBDDB74" w14:textId="77777777" w:rsidR="00F35389" w:rsidRPr="009B4D3E" w:rsidRDefault="00F35389" w:rsidP="00F35389">
      <w:pPr>
        <w:numPr>
          <w:ilvl w:val="0"/>
          <w:numId w:val="47"/>
        </w:numPr>
        <w:spacing w:before="100" w:beforeAutospacing="1" w:after="100" w:afterAutospacing="1"/>
        <w:rPr>
          <w:rFonts w:ascii="Arial" w:hAnsi="Arial" w:cs="Arial"/>
          <w:sz w:val="20"/>
          <w:szCs w:val="20"/>
        </w:rPr>
      </w:pPr>
      <w:r w:rsidRPr="009B4D3E">
        <w:rPr>
          <w:rFonts w:ascii="Arial" w:hAnsi="Arial" w:cs="Arial"/>
          <w:sz w:val="20"/>
          <w:szCs w:val="20"/>
        </w:rPr>
        <w:t xml:space="preserve">Alignment with industry standards </w:t>
      </w:r>
    </w:p>
    <w:p w14:paraId="6D98DB3D" w14:textId="77777777" w:rsidR="00F35389" w:rsidRPr="009B4D3E" w:rsidRDefault="00F35389" w:rsidP="00F35389">
      <w:pPr>
        <w:numPr>
          <w:ilvl w:val="0"/>
          <w:numId w:val="47"/>
        </w:numPr>
        <w:spacing w:before="100" w:beforeAutospacing="1" w:after="100" w:afterAutospacing="1"/>
        <w:rPr>
          <w:rFonts w:ascii="Arial" w:hAnsi="Arial" w:cs="Arial"/>
          <w:sz w:val="20"/>
          <w:szCs w:val="20"/>
        </w:rPr>
      </w:pPr>
      <w:r w:rsidRPr="009B4D3E">
        <w:rPr>
          <w:rFonts w:ascii="Arial" w:hAnsi="Arial" w:cs="Arial"/>
          <w:sz w:val="20"/>
          <w:szCs w:val="20"/>
        </w:rPr>
        <w:t xml:space="preserve">Support for client audits and compliance requirements </w:t>
      </w:r>
    </w:p>
    <w:p w14:paraId="1C1F94CB" w14:textId="77777777" w:rsidR="00F35389" w:rsidRPr="009B4D3E" w:rsidRDefault="00000000" w:rsidP="00F35389">
      <w:pPr>
        <w:rPr>
          <w:rFonts w:ascii="Arial" w:hAnsi="Arial" w:cs="Arial"/>
          <w:sz w:val="20"/>
          <w:szCs w:val="20"/>
        </w:rPr>
      </w:pPr>
      <w:r>
        <w:rPr>
          <w:rFonts w:ascii="Arial" w:hAnsi="Arial" w:cs="Arial"/>
          <w:noProof/>
          <w:sz w:val="20"/>
          <w:szCs w:val="20"/>
        </w:rPr>
        <w:pict w14:anchorId="24603F64">
          <v:rect id="_x0000_i1410" alt="" style="width:395.8pt;height:.05pt;mso-width-percent:0;mso-height-percent:0;mso-width-percent:0;mso-height-percent:0" o:hrpct="877" o:hralign="center" o:hrstd="t" o:hr="t" fillcolor="#a0a0a0" stroked="f"/>
        </w:pict>
      </w:r>
    </w:p>
    <w:p w14:paraId="029BFD4D" w14:textId="77777777" w:rsidR="00F35389" w:rsidRPr="009B4D3E" w:rsidRDefault="00F35389" w:rsidP="009C4571">
      <w:r w:rsidRPr="009B4D3E">
        <w:t>Operational Capability</w:t>
      </w:r>
    </w:p>
    <w:p w14:paraId="35512660"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ICO maintains a team of </w:t>
      </w:r>
      <w:r w:rsidRPr="009B4D3E">
        <w:rPr>
          <w:rStyle w:val="Strong"/>
          <w:rFonts w:ascii="Arial" w:hAnsi="Arial" w:cs="Arial"/>
          <w:sz w:val="20"/>
          <w:szCs w:val="20"/>
        </w:rPr>
        <w:t>900+ skilled field personnel</w:t>
      </w:r>
      <w:r w:rsidRPr="009B4D3E">
        <w:rPr>
          <w:rFonts w:ascii="Arial" w:hAnsi="Arial" w:cs="Arial"/>
          <w:sz w:val="20"/>
          <w:szCs w:val="20"/>
        </w:rPr>
        <w:t>, enabling efficient mobilisation of inspection teams across the region.</w:t>
      </w:r>
    </w:p>
    <w:p w14:paraId="0539FB96"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This capability supports both:</w:t>
      </w:r>
    </w:p>
    <w:p w14:paraId="1C755148" w14:textId="77777777" w:rsidR="00F35389" w:rsidRPr="009B4D3E" w:rsidRDefault="00F35389" w:rsidP="00F35389">
      <w:pPr>
        <w:numPr>
          <w:ilvl w:val="0"/>
          <w:numId w:val="48"/>
        </w:numPr>
        <w:spacing w:before="100" w:beforeAutospacing="1" w:after="100" w:afterAutospacing="1"/>
        <w:rPr>
          <w:rFonts w:ascii="Arial" w:hAnsi="Arial" w:cs="Arial"/>
          <w:sz w:val="20"/>
          <w:szCs w:val="20"/>
        </w:rPr>
      </w:pPr>
      <w:r w:rsidRPr="009B4D3E">
        <w:rPr>
          <w:rFonts w:ascii="Arial" w:hAnsi="Arial" w:cs="Arial"/>
          <w:sz w:val="20"/>
          <w:szCs w:val="20"/>
        </w:rPr>
        <w:t xml:space="preserve">Routine inspection programs </w:t>
      </w:r>
    </w:p>
    <w:p w14:paraId="5BBBFBF0" w14:textId="77777777" w:rsidR="00F35389" w:rsidRPr="009B4D3E" w:rsidRDefault="00F35389" w:rsidP="00F35389">
      <w:pPr>
        <w:numPr>
          <w:ilvl w:val="0"/>
          <w:numId w:val="48"/>
        </w:numPr>
        <w:spacing w:before="100" w:beforeAutospacing="1" w:after="100" w:afterAutospacing="1"/>
        <w:rPr>
          <w:rFonts w:ascii="Arial" w:hAnsi="Arial" w:cs="Arial"/>
          <w:sz w:val="20"/>
          <w:szCs w:val="20"/>
        </w:rPr>
      </w:pPr>
      <w:r w:rsidRPr="009B4D3E">
        <w:rPr>
          <w:rFonts w:ascii="Arial" w:hAnsi="Arial" w:cs="Arial"/>
          <w:sz w:val="20"/>
          <w:szCs w:val="20"/>
        </w:rPr>
        <w:t xml:space="preserve">Large-scale drilling campaigns </w:t>
      </w:r>
    </w:p>
    <w:p w14:paraId="55BD1CA6" w14:textId="77777777" w:rsidR="00F35389" w:rsidRPr="009B4D3E" w:rsidRDefault="00000000" w:rsidP="00F35389">
      <w:pPr>
        <w:rPr>
          <w:rFonts w:ascii="Arial" w:hAnsi="Arial" w:cs="Arial"/>
          <w:sz w:val="20"/>
          <w:szCs w:val="20"/>
        </w:rPr>
      </w:pPr>
      <w:r>
        <w:rPr>
          <w:rFonts w:ascii="Arial" w:hAnsi="Arial" w:cs="Arial"/>
          <w:noProof/>
          <w:sz w:val="20"/>
          <w:szCs w:val="20"/>
        </w:rPr>
        <w:pict w14:anchorId="6071C089">
          <v:rect id="_x0000_i1411" alt="" style="width:395.8pt;height:.05pt;mso-width-percent:0;mso-height-percent:0;mso-width-percent:0;mso-height-percent:0" o:hrpct="877" o:hralign="center" o:hrstd="t" o:hr="t" fillcolor="#a0a0a0" stroked="f"/>
        </w:pict>
      </w:r>
    </w:p>
    <w:p w14:paraId="5300ECD0" w14:textId="77777777" w:rsidR="00F35389" w:rsidRPr="009B4D3E" w:rsidRDefault="00F35389" w:rsidP="009C4571">
      <w:r w:rsidRPr="009B4D3E">
        <w:t>Quality &amp; Compliance</w:t>
      </w:r>
    </w:p>
    <w:p w14:paraId="6589BF9A"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 xml:space="preserve">Tubular inspection services are delivered under ICO’s structured </w:t>
      </w:r>
      <w:r w:rsidRPr="009B4D3E">
        <w:rPr>
          <w:rStyle w:val="Strong"/>
          <w:rFonts w:ascii="Arial" w:hAnsi="Arial" w:cs="Arial"/>
          <w:sz w:val="20"/>
          <w:szCs w:val="20"/>
        </w:rPr>
        <w:t>Quality and Compliance framework</w:t>
      </w:r>
      <w:r w:rsidRPr="009B4D3E">
        <w:rPr>
          <w:rFonts w:ascii="Arial" w:hAnsi="Arial" w:cs="Arial"/>
          <w:sz w:val="20"/>
          <w:szCs w:val="20"/>
        </w:rPr>
        <w:t>, ensuring:</w:t>
      </w:r>
    </w:p>
    <w:p w14:paraId="70886131" w14:textId="77777777" w:rsidR="00F35389" w:rsidRPr="009B4D3E" w:rsidRDefault="00F35389" w:rsidP="00F35389">
      <w:pPr>
        <w:numPr>
          <w:ilvl w:val="0"/>
          <w:numId w:val="49"/>
        </w:numPr>
        <w:spacing w:before="100" w:beforeAutospacing="1" w:after="100" w:afterAutospacing="1"/>
        <w:rPr>
          <w:rFonts w:ascii="Arial" w:hAnsi="Arial" w:cs="Arial"/>
          <w:sz w:val="20"/>
          <w:szCs w:val="20"/>
        </w:rPr>
      </w:pPr>
      <w:r w:rsidRPr="009B4D3E">
        <w:rPr>
          <w:rFonts w:ascii="Arial" w:hAnsi="Arial" w:cs="Arial"/>
          <w:sz w:val="20"/>
          <w:szCs w:val="20"/>
        </w:rPr>
        <w:t xml:space="preserve">Consistent inspection practices </w:t>
      </w:r>
    </w:p>
    <w:p w14:paraId="3B05845F" w14:textId="77777777" w:rsidR="00F35389" w:rsidRPr="009B4D3E" w:rsidRDefault="00F35389" w:rsidP="00F35389">
      <w:pPr>
        <w:numPr>
          <w:ilvl w:val="0"/>
          <w:numId w:val="49"/>
        </w:numPr>
        <w:spacing w:before="100" w:beforeAutospacing="1" w:after="100" w:afterAutospacing="1"/>
        <w:rPr>
          <w:rFonts w:ascii="Arial" w:hAnsi="Arial" w:cs="Arial"/>
          <w:sz w:val="20"/>
          <w:szCs w:val="20"/>
        </w:rPr>
      </w:pPr>
      <w:r w:rsidRPr="009B4D3E">
        <w:rPr>
          <w:rFonts w:ascii="Arial" w:hAnsi="Arial" w:cs="Arial"/>
          <w:sz w:val="20"/>
          <w:szCs w:val="20"/>
        </w:rPr>
        <w:t xml:space="preserve">Reliable and traceable results </w:t>
      </w:r>
    </w:p>
    <w:p w14:paraId="5DB3F5D2" w14:textId="77777777" w:rsidR="00F35389" w:rsidRPr="009B4D3E" w:rsidRDefault="00F35389" w:rsidP="00F35389">
      <w:pPr>
        <w:numPr>
          <w:ilvl w:val="0"/>
          <w:numId w:val="49"/>
        </w:numPr>
        <w:spacing w:before="100" w:beforeAutospacing="1" w:after="100" w:afterAutospacing="1"/>
        <w:rPr>
          <w:rFonts w:ascii="Arial" w:hAnsi="Arial" w:cs="Arial"/>
          <w:sz w:val="20"/>
          <w:szCs w:val="20"/>
        </w:rPr>
      </w:pPr>
      <w:r w:rsidRPr="009B4D3E">
        <w:rPr>
          <w:rFonts w:ascii="Arial" w:hAnsi="Arial" w:cs="Arial"/>
          <w:sz w:val="20"/>
          <w:szCs w:val="20"/>
        </w:rPr>
        <w:t xml:space="preserve">Compliance with client and industry standards </w:t>
      </w:r>
    </w:p>
    <w:p w14:paraId="5BEA53CD" w14:textId="77777777" w:rsidR="00F35389" w:rsidRPr="009B4D3E" w:rsidRDefault="00F35389" w:rsidP="00F35389">
      <w:pPr>
        <w:numPr>
          <w:ilvl w:val="0"/>
          <w:numId w:val="49"/>
        </w:numPr>
        <w:spacing w:before="100" w:beforeAutospacing="1" w:after="100" w:afterAutospacing="1"/>
        <w:rPr>
          <w:rFonts w:ascii="Arial" w:hAnsi="Arial" w:cs="Arial"/>
          <w:sz w:val="20"/>
          <w:szCs w:val="20"/>
        </w:rPr>
      </w:pPr>
      <w:r w:rsidRPr="009B4D3E">
        <w:rPr>
          <w:rFonts w:ascii="Arial" w:hAnsi="Arial" w:cs="Arial"/>
          <w:sz w:val="20"/>
          <w:szCs w:val="20"/>
        </w:rPr>
        <w:t xml:space="preserve">Continuous audit readiness </w:t>
      </w:r>
    </w:p>
    <w:p w14:paraId="479DC97F" w14:textId="77777777" w:rsidR="00F35389" w:rsidRPr="009B4D3E" w:rsidRDefault="00000000" w:rsidP="00F35389">
      <w:pPr>
        <w:rPr>
          <w:rFonts w:ascii="Arial" w:hAnsi="Arial" w:cs="Arial"/>
          <w:sz w:val="20"/>
          <w:szCs w:val="20"/>
        </w:rPr>
      </w:pPr>
      <w:r>
        <w:rPr>
          <w:rFonts w:ascii="Arial" w:hAnsi="Arial" w:cs="Arial"/>
          <w:noProof/>
          <w:sz w:val="20"/>
          <w:szCs w:val="20"/>
        </w:rPr>
        <w:pict w14:anchorId="041E77E6">
          <v:rect id="_x0000_i1412" alt="" style="width:395.8pt;height:.05pt;mso-width-percent:0;mso-height-percent:0;mso-width-percent:0;mso-height-percent:0" o:hrpct="877" o:hralign="center" o:hrstd="t" o:hr="t" fillcolor="#a0a0a0" stroked="f"/>
        </w:pict>
      </w:r>
    </w:p>
    <w:p w14:paraId="0B47E7CE" w14:textId="77777777" w:rsidR="00F35389" w:rsidRPr="009B4D3E" w:rsidRDefault="00F35389" w:rsidP="009C4571">
      <w:r w:rsidRPr="009B4D3E">
        <w:t>Closing Statement</w:t>
      </w:r>
    </w:p>
    <w:p w14:paraId="60947511"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ICO’s tubular inspection services are designed to support safe and efficient drilling operations through accurate inspection, technical expertise, and disciplined execution.</w:t>
      </w:r>
    </w:p>
    <w:p w14:paraId="3A5C05F6" w14:textId="77777777" w:rsidR="00F35389" w:rsidRPr="009B4D3E" w:rsidRDefault="00F35389" w:rsidP="00F35389">
      <w:pPr>
        <w:pStyle w:val="NormalWeb"/>
        <w:rPr>
          <w:rFonts w:ascii="Arial" w:hAnsi="Arial" w:cs="Arial"/>
          <w:sz w:val="20"/>
          <w:szCs w:val="20"/>
        </w:rPr>
      </w:pPr>
      <w:r w:rsidRPr="009B4D3E">
        <w:rPr>
          <w:rFonts w:ascii="Arial" w:hAnsi="Arial" w:cs="Arial"/>
          <w:sz w:val="20"/>
          <w:szCs w:val="20"/>
        </w:rPr>
        <w:t>By combining industry-standard inspection methods with strong governance and regional capability, ICO provides reliable tubular inspection support across Asia-Pacific.</w:t>
      </w:r>
    </w:p>
    <w:p w14:paraId="21783428" w14:textId="128CD827" w:rsidR="00F35389" w:rsidRPr="009B4D3E" w:rsidRDefault="00F35389">
      <w:pPr>
        <w:rPr>
          <w:rFonts w:ascii="Arial" w:hAnsi="Arial" w:cs="Arial"/>
          <w:sz w:val="20"/>
          <w:szCs w:val="20"/>
        </w:rPr>
      </w:pPr>
      <w:r w:rsidRPr="009B4D3E">
        <w:rPr>
          <w:rFonts w:ascii="Arial" w:hAnsi="Arial" w:cs="Arial"/>
          <w:sz w:val="20"/>
          <w:szCs w:val="20"/>
        </w:rPr>
        <w:br w:type="page"/>
      </w:r>
    </w:p>
    <w:p w14:paraId="53B96C7A" w14:textId="1002E1E7" w:rsidR="00F35389" w:rsidRPr="00F35389" w:rsidRDefault="00F35389" w:rsidP="009C4571">
      <w:pPr>
        <w:pStyle w:val="Heading1"/>
        <w:numPr>
          <w:ilvl w:val="1"/>
          <w:numId w:val="84"/>
        </w:numPr>
        <w:rPr>
          <w:rFonts w:ascii="Arial" w:hAnsi="Arial" w:cs="Arial"/>
          <w:b w:val="0"/>
          <w:bCs w:val="0"/>
        </w:rPr>
      </w:pPr>
      <w:bookmarkStart w:id="5" w:name="_Toc227343944"/>
      <w:r w:rsidRPr="00F35389">
        <w:rPr>
          <w:rFonts w:ascii="Arial" w:hAnsi="Arial" w:cs="Arial"/>
        </w:rPr>
        <w:lastRenderedPageBreak/>
        <w:t>Lifting Equipment Inspection</w:t>
      </w:r>
      <w:bookmarkEnd w:id="5"/>
    </w:p>
    <w:p w14:paraId="0B83620F" w14:textId="77777777" w:rsidR="00F35389" w:rsidRPr="00F35389" w:rsidRDefault="00F35389" w:rsidP="009C4571">
      <w:r w:rsidRPr="00F35389">
        <w:t>Introduction</w:t>
      </w:r>
    </w:p>
    <w:p w14:paraId="4A5595D7"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 xml:space="preserve">ICO </w:t>
      </w:r>
      <w:proofErr w:type="spellStart"/>
      <w:r w:rsidRPr="00F35389">
        <w:rPr>
          <w:rFonts w:ascii="Arial" w:hAnsi="Arial" w:cs="Arial"/>
          <w:sz w:val="20"/>
          <w:szCs w:val="20"/>
        </w:rPr>
        <w:t>Asiapacific</w:t>
      </w:r>
      <w:proofErr w:type="spellEnd"/>
      <w:r w:rsidRPr="00F35389">
        <w:rPr>
          <w:rFonts w:ascii="Arial" w:hAnsi="Arial" w:cs="Arial"/>
          <w:sz w:val="20"/>
          <w:szCs w:val="20"/>
        </w:rPr>
        <w:t xml:space="preserve"> Group provides </w:t>
      </w:r>
      <w:r w:rsidRPr="00F35389">
        <w:rPr>
          <w:rFonts w:ascii="Arial" w:hAnsi="Arial" w:cs="Arial"/>
          <w:b/>
          <w:bCs/>
          <w:sz w:val="20"/>
          <w:szCs w:val="20"/>
        </w:rPr>
        <w:t>lifting equipment inspection and certification services</w:t>
      </w:r>
      <w:r w:rsidRPr="00F35389">
        <w:rPr>
          <w:rFonts w:ascii="Arial" w:hAnsi="Arial" w:cs="Arial"/>
          <w:sz w:val="20"/>
          <w:szCs w:val="20"/>
        </w:rPr>
        <w:t xml:space="preserve"> to support safe lifting operations across the oilfield and offshore industries.</w:t>
      </w:r>
    </w:p>
    <w:p w14:paraId="50624261"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 xml:space="preserve">Our services are designed to ensure that lifting equipment and accessories meet applicable safety standards, regulatory requirements, and operational demands. All inspection and testing activities are conducted under ICO’s structured </w:t>
      </w:r>
      <w:r w:rsidRPr="00F35389">
        <w:rPr>
          <w:rFonts w:ascii="Arial" w:hAnsi="Arial" w:cs="Arial"/>
          <w:b/>
          <w:bCs/>
          <w:sz w:val="20"/>
          <w:szCs w:val="20"/>
        </w:rPr>
        <w:t>Quality and Compliance framework</w:t>
      </w:r>
      <w:r w:rsidRPr="00F35389">
        <w:rPr>
          <w:rFonts w:ascii="Arial" w:hAnsi="Arial" w:cs="Arial"/>
          <w:sz w:val="20"/>
          <w:szCs w:val="20"/>
        </w:rPr>
        <w:t>, ensuring consistency, reliability, and audit readiness.</w:t>
      </w:r>
    </w:p>
    <w:p w14:paraId="649964F1" w14:textId="77777777" w:rsidR="00F35389" w:rsidRPr="00F35389" w:rsidRDefault="00000000" w:rsidP="00F35389">
      <w:pPr>
        <w:rPr>
          <w:rFonts w:ascii="Arial" w:hAnsi="Arial" w:cs="Arial"/>
          <w:sz w:val="20"/>
          <w:szCs w:val="20"/>
        </w:rPr>
      </w:pPr>
      <w:r>
        <w:rPr>
          <w:rFonts w:ascii="Arial" w:hAnsi="Arial" w:cs="Arial"/>
          <w:noProof/>
          <w:sz w:val="20"/>
          <w:szCs w:val="20"/>
        </w:rPr>
        <w:pict w14:anchorId="2BD1A35C">
          <v:rect id="_x0000_i1413" alt="" style="width:395.8pt;height:.05pt;mso-width-percent:0;mso-height-percent:0;mso-width-percent:0;mso-height-percent:0" o:hrpct="877" o:hralign="center" o:hrstd="t" o:hr="t" fillcolor="#a0a0a0" stroked="f"/>
        </w:pict>
      </w:r>
    </w:p>
    <w:p w14:paraId="6BC26C5B" w14:textId="77777777" w:rsidR="00F35389" w:rsidRPr="00F35389" w:rsidRDefault="00F35389" w:rsidP="009C4571">
      <w:r w:rsidRPr="00F35389">
        <w:t>Scope of Services</w:t>
      </w:r>
    </w:p>
    <w:p w14:paraId="1CC3D419"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ICO performs inspection and certification of a wide range of lifting equipment and accessories, including:</w:t>
      </w:r>
    </w:p>
    <w:p w14:paraId="1FAC9249" w14:textId="77777777" w:rsidR="00F35389" w:rsidRPr="00F35389" w:rsidRDefault="00F35389" w:rsidP="00F35389">
      <w:pPr>
        <w:numPr>
          <w:ilvl w:val="0"/>
          <w:numId w:val="50"/>
        </w:numPr>
        <w:spacing w:before="100" w:beforeAutospacing="1" w:after="100" w:afterAutospacing="1"/>
        <w:rPr>
          <w:rFonts w:ascii="Arial" w:hAnsi="Arial" w:cs="Arial"/>
          <w:sz w:val="20"/>
          <w:szCs w:val="20"/>
        </w:rPr>
      </w:pPr>
      <w:r w:rsidRPr="00F35389">
        <w:rPr>
          <w:rFonts w:ascii="Arial" w:hAnsi="Arial" w:cs="Arial"/>
          <w:sz w:val="20"/>
          <w:szCs w:val="20"/>
        </w:rPr>
        <w:t xml:space="preserve">Offshore containers </w:t>
      </w:r>
    </w:p>
    <w:p w14:paraId="3A74ADC5" w14:textId="77777777" w:rsidR="00F35389" w:rsidRPr="00F35389" w:rsidRDefault="00F35389" w:rsidP="00F35389">
      <w:pPr>
        <w:numPr>
          <w:ilvl w:val="0"/>
          <w:numId w:val="50"/>
        </w:numPr>
        <w:spacing w:before="100" w:beforeAutospacing="1" w:after="100" w:afterAutospacing="1"/>
        <w:rPr>
          <w:rFonts w:ascii="Arial" w:hAnsi="Arial" w:cs="Arial"/>
          <w:sz w:val="20"/>
          <w:szCs w:val="20"/>
        </w:rPr>
      </w:pPr>
      <w:r w:rsidRPr="00F35389">
        <w:rPr>
          <w:rFonts w:ascii="Arial" w:hAnsi="Arial" w:cs="Arial"/>
          <w:sz w:val="20"/>
          <w:szCs w:val="20"/>
        </w:rPr>
        <w:t xml:space="preserve">Lifting frames and spreader beams </w:t>
      </w:r>
    </w:p>
    <w:p w14:paraId="293B41B3" w14:textId="77777777" w:rsidR="00F35389" w:rsidRPr="00F35389" w:rsidRDefault="00F35389" w:rsidP="00F35389">
      <w:pPr>
        <w:numPr>
          <w:ilvl w:val="0"/>
          <w:numId w:val="50"/>
        </w:numPr>
        <w:spacing w:before="100" w:beforeAutospacing="1" w:after="100" w:afterAutospacing="1"/>
        <w:rPr>
          <w:rFonts w:ascii="Arial" w:hAnsi="Arial" w:cs="Arial"/>
          <w:sz w:val="20"/>
          <w:szCs w:val="20"/>
        </w:rPr>
      </w:pPr>
      <w:r w:rsidRPr="00F35389">
        <w:rPr>
          <w:rFonts w:ascii="Arial" w:hAnsi="Arial" w:cs="Arial"/>
          <w:sz w:val="20"/>
          <w:szCs w:val="20"/>
        </w:rPr>
        <w:t xml:space="preserve">Slings (wire rope, chain, and synthetic) </w:t>
      </w:r>
    </w:p>
    <w:p w14:paraId="61542F6A" w14:textId="77777777" w:rsidR="00F35389" w:rsidRPr="00F35389" w:rsidRDefault="00F35389" w:rsidP="00F35389">
      <w:pPr>
        <w:numPr>
          <w:ilvl w:val="0"/>
          <w:numId w:val="50"/>
        </w:numPr>
        <w:spacing w:before="100" w:beforeAutospacing="1" w:after="100" w:afterAutospacing="1"/>
        <w:rPr>
          <w:rFonts w:ascii="Arial" w:hAnsi="Arial" w:cs="Arial"/>
          <w:sz w:val="20"/>
          <w:szCs w:val="20"/>
        </w:rPr>
      </w:pPr>
      <w:r w:rsidRPr="00F35389">
        <w:rPr>
          <w:rFonts w:ascii="Arial" w:hAnsi="Arial" w:cs="Arial"/>
          <w:sz w:val="20"/>
          <w:szCs w:val="20"/>
        </w:rPr>
        <w:t xml:space="preserve">Shackles and lifting accessories </w:t>
      </w:r>
    </w:p>
    <w:p w14:paraId="75ABE8F8" w14:textId="77777777" w:rsidR="00F35389" w:rsidRPr="00F35389" w:rsidRDefault="00F35389" w:rsidP="00F35389">
      <w:pPr>
        <w:numPr>
          <w:ilvl w:val="0"/>
          <w:numId w:val="50"/>
        </w:numPr>
        <w:spacing w:before="100" w:beforeAutospacing="1" w:after="100" w:afterAutospacing="1"/>
        <w:rPr>
          <w:rFonts w:ascii="Arial" w:hAnsi="Arial" w:cs="Arial"/>
          <w:sz w:val="20"/>
          <w:szCs w:val="20"/>
        </w:rPr>
      </w:pPr>
      <w:r w:rsidRPr="00F35389">
        <w:rPr>
          <w:rFonts w:ascii="Arial" w:hAnsi="Arial" w:cs="Arial"/>
          <w:sz w:val="20"/>
          <w:szCs w:val="20"/>
        </w:rPr>
        <w:t xml:space="preserve">Hoisting and rigging equipment </w:t>
      </w:r>
    </w:p>
    <w:p w14:paraId="5F156EC6"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Inspection programs are carried out in accordance with applicable standards and client specifications.</w:t>
      </w:r>
    </w:p>
    <w:p w14:paraId="5447855C" w14:textId="77777777" w:rsidR="00F35389" w:rsidRPr="00F35389" w:rsidRDefault="00000000" w:rsidP="00F35389">
      <w:pPr>
        <w:rPr>
          <w:rFonts w:ascii="Arial" w:hAnsi="Arial" w:cs="Arial"/>
          <w:sz w:val="20"/>
          <w:szCs w:val="20"/>
        </w:rPr>
      </w:pPr>
      <w:r>
        <w:rPr>
          <w:rFonts w:ascii="Arial" w:hAnsi="Arial" w:cs="Arial"/>
          <w:noProof/>
          <w:sz w:val="20"/>
          <w:szCs w:val="20"/>
        </w:rPr>
        <w:pict w14:anchorId="6FC59ECA">
          <v:rect id="_x0000_i1414" alt="" style="width:395.8pt;height:.05pt;mso-width-percent:0;mso-height-percent:0;mso-width-percent:0;mso-height-percent:0" o:hrpct="877" o:hralign="center" o:hrstd="t" o:hr="t" fillcolor="#a0a0a0" stroked="f"/>
        </w:pict>
      </w:r>
    </w:p>
    <w:p w14:paraId="56D3F5AF" w14:textId="77777777" w:rsidR="00F35389" w:rsidRPr="00F35389" w:rsidRDefault="00F35389" w:rsidP="009C4571">
      <w:r w:rsidRPr="00F35389">
        <w:t>Inspection &amp; Testing Services</w:t>
      </w:r>
    </w:p>
    <w:p w14:paraId="1C851D8F"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ICO provides a combination of inspection and testing methods to ensure the integrity and safe operation of lifting equipment.</w:t>
      </w:r>
    </w:p>
    <w:p w14:paraId="39CBA867" w14:textId="77777777" w:rsidR="00F35389" w:rsidRPr="00F35389" w:rsidRDefault="00F35389" w:rsidP="009C4571">
      <w:r w:rsidRPr="00F35389">
        <w:t>Visual Inspection (VT)</w:t>
      </w:r>
    </w:p>
    <w:p w14:paraId="55084CC3"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Initial inspection to assess:</w:t>
      </w:r>
    </w:p>
    <w:p w14:paraId="3A75AA69" w14:textId="77777777" w:rsidR="00F35389" w:rsidRPr="00F35389" w:rsidRDefault="00F35389" w:rsidP="00F35389">
      <w:pPr>
        <w:numPr>
          <w:ilvl w:val="0"/>
          <w:numId w:val="51"/>
        </w:numPr>
        <w:spacing w:before="100" w:beforeAutospacing="1" w:after="100" w:afterAutospacing="1"/>
        <w:rPr>
          <w:rFonts w:ascii="Arial" w:hAnsi="Arial" w:cs="Arial"/>
          <w:sz w:val="20"/>
          <w:szCs w:val="20"/>
        </w:rPr>
      </w:pPr>
      <w:r w:rsidRPr="00F35389">
        <w:rPr>
          <w:rFonts w:ascii="Arial" w:hAnsi="Arial" w:cs="Arial"/>
          <w:sz w:val="20"/>
          <w:szCs w:val="20"/>
        </w:rPr>
        <w:t xml:space="preserve">General condition </w:t>
      </w:r>
    </w:p>
    <w:p w14:paraId="4F174241" w14:textId="77777777" w:rsidR="00F35389" w:rsidRPr="00F35389" w:rsidRDefault="00F35389" w:rsidP="00F35389">
      <w:pPr>
        <w:numPr>
          <w:ilvl w:val="0"/>
          <w:numId w:val="51"/>
        </w:numPr>
        <w:spacing w:before="100" w:beforeAutospacing="1" w:after="100" w:afterAutospacing="1"/>
        <w:rPr>
          <w:rFonts w:ascii="Arial" w:hAnsi="Arial" w:cs="Arial"/>
          <w:sz w:val="20"/>
          <w:szCs w:val="20"/>
        </w:rPr>
      </w:pPr>
      <w:r w:rsidRPr="00F35389">
        <w:rPr>
          <w:rFonts w:ascii="Arial" w:hAnsi="Arial" w:cs="Arial"/>
          <w:sz w:val="20"/>
          <w:szCs w:val="20"/>
        </w:rPr>
        <w:t xml:space="preserve">Wear, corrosion, and damage </w:t>
      </w:r>
    </w:p>
    <w:p w14:paraId="4A5595B9" w14:textId="77777777" w:rsidR="00F35389" w:rsidRPr="00F35389" w:rsidRDefault="00F35389" w:rsidP="00F35389">
      <w:pPr>
        <w:numPr>
          <w:ilvl w:val="0"/>
          <w:numId w:val="51"/>
        </w:numPr>
        <w:spacing w:before="100" w:beforeAutospacing="1" w:after="100" w:afterAutospacing="1"/>
        <w:rPr>
          <w:rFonts w:ascii="Arial" w:hAnsi="Arial" w:cs="Arial"/>
          <w:sz w:val="20"/>
          <w:szCs w:val="20"/>
        </w:rPr>
      </w:pPr>
      <w:r w:rsidRPr="00F35389">
        <w:rPr>
          <w:rFonts w:ascii="Arial" w:hAnsi="Arial" w:cs="Arial"/>
          <w:sz w:val="20"/>
          <w:szCs w:val="20"/>
        </w:rPr>
        <w:t xml:space="preserve">Identification markings and certification </w:t>
      </w:r>
    </w:p>
    <w:p w14:paraId="505DB971" w14:textId="77777777" w:rsidR="00F35389" w:rsidRPr="00F35389" w:rsidRDefault="00000000" w:rsidP="00F35389">
      <w:pPr>
        <w:rPr>
          <w:rFonts w:ascii="Arial" w:hAnsi="Arial" w:cs="Arial"/>
          <w:sz w:val="20"/>
          <w:szCs w:val="20"/>
        </w:rPr>
      </w:pPr>
      <w:r>
        <w:rPr>
          <w:rFonts w:ascii="Arial" w:hAnsi="Arial" w:cs="Arial"/>
          <w:noProof/>
          <w:sz w:val="20"/>
          <w:szCs w:val="20"/>
        </w:rPr>
        <w:pict w14:anchorId="59FD56B6">
          <v:rect id="_x0000_i1415" alt="" style="width:395.8pt;height:.05pt;mso-width-percent:0;mso-height-percent:0;mso-width-percent:0;mso-height-percent:0" o:hrpct="877" o:hralign="center" o:hrstd="t" o:hr="t" fillcolor="#a0a0a0" stroked="f"/>
        </w:pict>
      </w:r>
    </w:p>
    <w:p w14:paraId="369FF8B8" w14:textId="77777777" w:rsidR="00F35389" w:rsidRPr="00F35389" w:rsidRDefault="00F35389" w:rsidP="009C4571">
      <w:r w:rsidRPr="00F35389">
        <w:t>Non-Destructive Testing (NDT)</w:t>
      </w:r>
    </w:p>
    <w:p w14:paraId="32158E6D"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Where required, NDT methods are applied to detect defects that may not be visible during visual inspection.</w:t>
      </w:r>
    </w:p>
    <w:p w14:paraId="0005AE70"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Methods may include:</w:t>
      </w:r>
    </w:p>
    <w:p w14:paraId="7501B30F" w14:textId="77777777" w:rsidR="00F35389" w:rsidRPr="00F35389" w:rsidRDefault="00F35389" w:rsidP="00F35389">
      <w:pPr>
        <w:numPr>
          <w:ilvl w:val="0"/>
          <w:numId w:val="52"/>
        </w:numPr>
        <w:spacing w:before="100" w:beforeAutospacing="1" w:after="100" w:afterAutospacing="1"/>
        <w:rPr>
          <w:rFonts w:ascii="Arial" w:hAnsi="Arial" w:cs="Arial"/>
          <w:sz w:val="20"/>
          <w:szCs w:val="20"/>
        </w:rPr>
      </w:pPr>
      <w:r w:rsidRPr="00F35389">
        <w:rPr>
          <w:rFonts w:ascii="Arial" w:hAnsi="Arial" w:cs="Arial"/>
          <w:sz w:val="20"/>
          <w:szCs w:val="20"/>
        </w:rPr>
        <w:t>Magnetic Particle Inspection (</w:t>
      </w:r>
      <w:proofErr w:type="spellStart"/>
      <w:r w:rsidRPr="00F35389">
        <w:rPr>
          <w:rFonts w:ascii="Arial" w:hAnsi="Arial" w:cs="Arial"/>
          <w:sz w:val="20"/>
          <w:szCs w:val="20"/>
        </w:rPr>
        <w:t>MPI</w:t>
      </w:r>
      <w:proofErr w:type="spellEnd"/>
      <w:r w:rsidRPr="00F35389">
        <w:rPr>
          <w:rFonts w:ascii="Arial" w:hAnsi="Arial" w:cs="Arial"/>
          <w:sz w:val="20"/>
          <w:szCs w:val="20"/>
        </w:rPr>
        <w:t xml:space="preserve">) </w:t>
      </w:r>
    </w:p>
    <w:p w14:paraId="5D3F4561" w14:textId="77777777" w:rsidR="00F35389" w:rsidRPr="00F35389" w:rsidRDefault="00F35389" w:rsidP="00F35389">
      <w:pPr>
        <w:numPr>
          <w:ilvl w:val="0"/>
          <w:numId w:val="52"/>
        </w:numPr>
        <w:spacing w:before="100" w:beforeAutospacing="1" w:after="100" w:afterAutospacing="1"/>
        <w:rPr>
          <w:rFonts w:ascii="Arial" w:hAnsi="Arial" w:cs="Arial"/>
          <w:sz w:val="20"/>
          <w:szCs w:val="20"/>
        </w:rPr>
      </w:pPr>
      <w:r w:rsidRPr="00F35389">
        <w:rPr>
          <w:rFonts w:ascii="Arial" w:hAnsi="Arial" w:cs="Arial"/>
          <w:sz w:val="20"/>
          <w:szCs w:val="20"/>
        </w:rPr>
        <w:t xml:space="preserve">Ultrasonic Testing (UT) </w:t>
      </w:r>
    </w:p>
    <w:p w14:paraId="5F557653" w14:textId="77777777" w:rsidR="00F35389" w:rsidRPr="00F35389" w:rsidRDefault="00F35389" w:rsidP="00F35389">
      <w:pPr>
        <w:numPr>
          <w:ilvl w:val="0"/>
          <w:numId w:val="52"/>
        </w:numPr>
        <w:spacing w:before="100" w:beforeAutospacing="1" w:after="100" w:afterAutospacing="1"/>
        <w:rPr>
          <w:rFonts w:ascii="Arial" w:hAnsi="Arial" w:cs="Arial"/>
          <w:sz w:val="20"/>
          <w:szCs w:val="20"/>
        </w:rPr>
      </w:pPr>
      <w:r w:rsidRPr="00F35389">
        <w:rPr>
          <w:rFonts w:ascii="Arial" w:hAnsi="Arial" w:cs="Arial"/>
          <w:sz w:val="20"/>
          <w:szCs w:val="20"/>
        </w:rPr>
        <w:t xml:space="preserve">Dye Penetrant Testing (PT) </w:t>
      </w:r>
    </w:p>
    <w:p w14:paraId="6CA9310E" w14:textId="77777777" w:rsidR="00F35389" w:rsidRPr="00F35389" w:rsidRDefault="00000000" w:rsidP="00F35389">
      <w:pPr>
        <w:rPr>
          <w:rFonts w:ascii="Arial" w:hAnsi="Arial" w:cs="Arial"/>
          <w:sz w:val="20"/>
          <w:szCs w:val="20"/>
        </w:rPr>
      </w:pPr>
      <w:r>
        <w:rPr>
          <w:rFonts w:ascii="Arial" w:hAnsi="Arial" w:cs="Arial"/>
          <w:noProof/>
          <w:sz w:val="20"/>
          <w:szCs w:val="20"/>
        </w:rPr>
        <w:lastRenderedPageBreak/>
        <w:pict w14:anchorId="77906FDB">
          <v:rect id="_x0000_i1416" alt="" style="width:395.8pt;height:.05pt;mso-width-percent:0;mso-height-percent:0;mso-width-percent:0;mso-height-percent:0" o:hrpct="877" o:hralign="center" o:hrstd="t" o:hr="t" fillcolor="#a0a0a0" stroked="f"/>
        </w:pict>
      </w:r>
    </w:p>
    <w:p w14:paraId="31CBDD4C" w14:textId="77777777" w:rsidR="00F35389" w:rsidRPr="00F35389" w:rsidRDefault="00F35389" w:rsidP="009C4571">
      <w:r w:rsidRPr="00F35389">
        <w:t>Load Testing</w:t>
      </w:r>
    </w:p>
    <w:p w14:paraId="74F58625"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b/>
          <w:bCs/>
          <w:sz w:val="20"/>
          <w:szCs w:val="20"/>
        </w:rPr>
        <w:t>Load Testing (Lifting Equipment &amp; Containers)</w:t>
      </w:r>
      <w:r w:rsidRPr="00F35389">
        <w:rPr>
          <w:rFonts w:ascii="Arial" w:hAnsi="Arial" w:cs="Arial"/>
          <w:sz w:val="20"/>
          <w:szCs w:val="20"/>
        </w:rPr>
        <w:t xml:space="preserve"> is conducted to verify the performance and integrity of equipment under controlled loading conditions.</w:t>
      </w:r>
    </w:p>
    <w:p w14:paraId="0A283BF8"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This ensures that lifting equipment can safely withstand operational loads and meet certification requirements.</w:t>
      </w:r>
    </w:p>
    <w:p w14:paraId="44915C9B" w14:textId="77777777" w:rsidR="00F35389" w:rsidRPr="00F35389" w:rsidRDefault="00000000" w:rsidP="00F35389">
      <w:pPr>
        <w:rPr>
          <w:rFonts w:ascii="Arial" w:hAnsi="Arial" w:cs="Arial"/>
          <w:sz w:val="20"/>
          <w:szCs w:val="20"/>
        </w:rPr>
      </w:pPr>
      <w:r>
        <w:rPr>
          <w:rFonts w:ascii="Arial" w:hAnsi="Arial" w:cs="Arial"/>
          <w:noProof/>
          <w:sz w:val="20"/>
          <w:szCs w:val="20"/>
        </w:rPr>
        <w:pict w14:anchorId="291172B5">
          <v:rect id="_x0000_i1417" alt="" style="width:395.8pt;height:.05pt;mso-width-percent:0;mso-height-percent:0;mso-width-percent:0;mso-height-percent:0" o:hrpct="877" o:hralign="center" o:hrstd="t" o:hr="t" fillcolor="#a0a0a0" stroked="f"/>
        </w:pict>
      </w:r>
    </w:p>
    <w:p w14:paraId="179A730A" w14:textId="77777777" w:rsidR="00F35389" w:rsidRPr="00F35389" w:rsidRDefault="00F35389" w:rsidP="009C4571">
      <w:r w:rsidRPr="00F35389">
        <w:t>Dimensional &amp; Functional Checks</w:t>
      </w:r>
    </w:p>
    <w:p w14:paraId="1B3BFA1C"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Verification of:</w:t>
      </w:r>
    </w:p>
    <w:p w14:paraId="66F6D5D7" w14:textId="77777777" w:rsidR="00F35389" w:rsidRPr="00F35389" w:rsidRDefault="00F35389" w:rsidP="00F35389">
      <w:pPr>
        <w:numPr>
          <w:ilvl w:val="0"/>
          <w:numId w:val="53"/>
        </w:numPr>
        <w:spacing w:before="100" w:beforeAutospacing="1" w:after="100" w:afterAutospacing="1"/>
        <w:rPr>
          <w:rFonts w:ascii="Arial" w:hAnsi="Arial" w:cs="Arial"/>
          <w:sz w:val="20"/>
          <w:szCs w:val="20"/>
        </w:rPr>
      </w:pPr>
      <w:r w:rsidRPr="00F35389">
        <w:rPr>
          <w:rFonts w:ascii="Arial" w:hAnsi="Arial" w:cs="Arial"/>
          <w:sz w:val="20"/>
          <w:szCs w:val="20"/>
        </w:rPr>
        <w:t xml:space="preserve">Critical dimensions </w:t>
      </w:r>
    </w:p>
    <w:p w14:paraId="267698DC" w14:textId="77777777" w:rsidR="00F35389" w:rsidRPr="00F35389" w:rsidRDefault="00F35389" w:rsidP="00F35389">
      <w:pPr>
        <w:numPr>
          <w:ilvl w:val="0"/>
          <w:numId w:val="53"/>
        </w:numPr>
        <w:spacing w:before="100" w:beforeAutospacing="1" w:after="100" w:afterAutospacing="1"/>
        <w:rPr>
          <w:rFonts w:ascii="Arial" w:hAnsi="Arial" w:cs="Arial"/>
          <w:sz w:val="20"/>
          <w:szCs w:val="20"/>
        </w:rPr>
      </w:pPr>
      <w:r w:rsidRPr="00F35389">
        <w:rPr>
          <w:rFonts w:ascii="Arial" w:hAnsi="Arial" w:cs="Arial"/>
          <w:sz w:val="20"/>
          <w:szCs w:val="20"/>
        </w:rPr>
        <w:t xml:space="preserve">Structural integrity </w:t>
      </w:r>
    </w:p>
    <w:p w14:paraId="2ED2FE26" w14:textId="77777777" w:rsidR="00F35389" w:rsidRPr="00F35389" w:rsidRDefault="00F35389" w:rsidP="00F35389">
      <w:pPr>
        <w:numPr>
          <w:ilvl w:val="0"/>
          <w:numId w:val="53"/>
        </w:numPr>
        <w:spacing w:before="100" w:beforeAutospacing="1" w:after="100" w:afterAutospacing="1"/>
        <w:rPr>
          <w:rFonts w:ascii="Arial" w:hAnsi="Arial" w:cs="Arial"/>
          <w:sz w:val="20"/>
          <w:szCs w:val="20"/>
        </w:rPr>
      </w:pPr>
      <w:r w:rsidRPr="00F35389">
        <w:rPr>
          <w:rFonts w:ascii="Arial" w:hAnsi="Arial" w:cs="Arial"/>
          <w:sz w:val="20"/>
          <w:szCs w:val="20"/>
        </w:rPr>
        <w:t xml:space="preserve">Functional performance of lifting equipment </w:t>
      </w:r>
    </w:p>
    <w:p w14:paraId="6F6CC38E" w14:textId="77777777" w:rsidR="00F35389" w:rsidRPr="00F35389" w:rsidRDefault="00000000" w:rsidP="00F35389">
      <w:pPr>
        <w:rPr>
          <w:rFonts w:ascii="Arial" w:hAnsi="Arial" w:cs="Arial"/>
          <w:sz w:val="20"/>
          <w:szCs w:val="20"/>
        </w:rPr>
      </w:pPr>
      <w:r>
        <w:rPr>
          <w:rFonts w:ascii="Arial" w:hAnsi="Arial" w:cs="Arial"/>
          <w:noProof/>
          <w:sz w:val="20"/>
          <w:szCs w:val="20"/>
        </w:rPr>
        <w:pict w14:anchorId="051CBDF9">
          <v:rect id="_x0000_i1418" alt="" style="width:395.8pt;height:.05pt;mso-width-percent:0;mso-height-percent:0;mso-width-percent:0;mso-height-percent:0" o:hrpct="877" o:hralign="center" o:hrstd="t" o:hr="t" fillcolor="#a0a0a0" stroked="f"/>
        </w:pict>
      </w:r>
    </w:p>
    <w:p w14:paraId="3A9710ED" w14:textId="77777777" w:rsidR="00F35389" w:rsidRPr="00F35389" w:rsidRDefault="00F35389" w:rsidP="009C4571">
      <w:r w:rsidRPr="00F35389">
        <w:t>Standards &amp; Compliance</w:t>
      </w:r>
    </w:p>
    <w:p w14:paraId="507134FB"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ICO performs lifting equipment inspection and certification in accordance with recognised industry standards, including:</w:t>
      </w:r>
    </w:p>
    <w:p w14:paraId="220A55B4" w14:textId="77777777" w:rsidR="00F35389" w:rsidRPr="00F35389" w:rsidRDefault="00F35389" w:rsidP="00F35389">
      <w:pPr>
        <w:numPr>
          <w:ilvl w:val="0"/>
          <w:numId w:val="54"/>
        </w:numPr>
        <w:spacing w:before="100" w:beforeAutospacing="1" w:after="100" w:afterAutospacing="1"/>
        <w:rPr>
          <w:rFonts w:ascii="Arial" w:hAnsi="Arial" w:cs="Arial"/>
          <w:sz w:val="20"/>
          <w:szCs w:val="20"/>
        </w:rPr>
      </w:pPr>
      <w:r w:rsidRPr="00F35389">
        <w:rPr>
          <w:rFonts w:ascii="Arial" w:hAnsi="Arial" w:cs="Arial"/>
          <w:b/>
          <w:bCs/>
          <w:sz w:val="20"/>
          <w:szCs w:val="20"/>
        </w:rPr>
        <w:t>LEEA (Lifting Equipment Engineers Association) requirements</w:t>
      </w:r>
      <w:r w:rsidRPr="00F35389">
        <w:rPr>
          <w:rFonts w:ascii="Arial" w:hAnsi="Arial" w:cs="Arial"/>
          <w:sz w:val="20"/>
          <w:szCs w:val="20"/>
        </w:rPr>
        <w:t xml:space="preserve"> </w:t>
      </w:r>
      <w:r w:rsidRPr="00F35389">
        <w:rPr>
          <w:rFonts w:ascii="Arial" w:hAnsi="Arial" w:cs="Arial"/>
          <w:i/>
          <w:iCs/>
          <w:sz w:val="20"/>
          <w:szCs w:val="20"/>
        </w:rPr>
        <w:t>(scope to be confirmed)</w:t>
      </w:r>
      <w:r w:rsidRPr="00F35389">
        <w:rPr>
          <w:rFonts w:ascii="Arial" w:hAnsi="Arial" w:cs="Arial"/>
          <w:sz w:val="20"/>
          <w:szCs w:val="20"/>
        </w:rPr>
        <w:t xml:space="preserve"> </w:t>
      </w:r>
    </w:p>
    <w:p w14:paraId="0186B00A" w14:textId="77777777" w:rsidR="00F35389" w:rsidRPr="00F35389" w:rsidRDefault="00F35389" w:rsidP="00F35389">
      <w:pPr>
        <w:numPr>
          <w:ilvl w:val="0"/>
          <w:numId w:val="54"/>
        </w:numPr>
        <w:spacing w:before="100" w:beforeAutospacing="1" w:after="100" w:afterAutospacing="1"/>
        <w:rPr>
          <w:rFonts w:ascii="Arial" w:hAnsi="Arial" w:cs="Arial"/>
          <w:sz w:val="20"/>
          <w:szCs w:val="20"/>
        </w:rPr>
      </w:pPr>
      <w:r w:rsidRPr="00F35389">
        <w:rPr>
          <w:rFonts w:ascii="Arial" w:hAnsi="Arial" w:cs="Arial"/>
          <w:b/>
          <w:bCs/>
          <w:sz w:val="20"/>
          <w:szCs w:val="20"/>
        </w:rPr>
        <w:t>BS EN ISO 10855 (Parts 1, 2, 3)</w:t>
      </w:r>
      <w:r w:rsidRPr="00F35389">
        <w:rPr>
          <w:rFonts w:ascii="Arial" w:hAnsi="Arial" w:cs="Arial"/>
          <w:sz w:val="20"/>
          <w:szCs w:val="20"/>
        </w:rPr>
        <w:t xml:space="preserve"> — Offshore containers and lifting sets </w:t>
      </w:r>
    </w:p>
    <w:p w14:paraId="271C1459" w14:textId="77777777" w:rsidR="00F35389" w:rsidRPr="00F35389" w:rsidRDefault="00F35389" w:rsidP="00F35389">
      <w:pPr>
        <w:numPr>
          <w:ilvl w:val="0"/>
          <w:numId w:val="54"/>
        </w:numPr>
        <w:spacing w:before="100" w:beforeAutospacing="1" w:after="100" w:afterAutospacing="1"/>
        <w:rPr>
          <w:rFonts w:ascii="Arial" w:hAnsi="Arial" w:cs="Arial"/>
          <w:sz w:val="20"/>
          <w:szCs w:val="20"/>
        </w:rPr>
      </w:pPr>
      <w:proofErr w:type="spellStart"/>
      <w:r w:rsidRPr="00F35389">
        <w:rPr>
          <w:rFonts w:ascii="Arial" w:hAnsi="Arial" w:cs="Arial"/>
          <w:b/>
          <w:bCs/>
          <w:sz w:val="20"/>
          <w:szCs w:val="20"/>
        </w:rPr>
        <w:t>DNV</w:t>
      </w:r>
      <w:proofErr w:type="spellEnd"/>
      <w:r w:rsidRPr="00F35389">
        <w:rPr>
          <w:rFonts w:ascii="Arial" w:hAnsi="Arial" w:cs="Arial"/>
          <w:b/>
          <w:bCs/>
          <w:sz w:val="20"/>
          <w:szCs w:val="20"/>
        </w:rPr>
        <w:t xml:space="preserve"> standards (applicable to offshore lifting equipment — to be confirmed)</w:t>
      </w:r>
      <w:r w:rsidRPr="00F35389">
        <w:rPr>
          <w:rFonts w:ascii="Arial" w:hAnsi="Arial" w:cs="Arial"/>
          <w:sz w:val="20"/>
          <w:szCs w:val="20"/>
        </w:rPr>
        <w:t xml:space="preserve"> </w:t>
      </w:r>
    </w:p>
    <w:p w14:paraId="7B457452"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Inspection and testing activities are aligned with applicable regulatory requirements and client specifications.</w:t>
      </w:r>
    </w:p>
    <w:p w14:paraId="328C58E6" w14:textId="77777777" w:rsidR="00F35389" w:rsidRPr="00F35389" w:rsidRDefault="00000000" w:rsidP="00F35389">
      <w:pPr>
        <w:rPr>
          <w:rFonts w:ascii="Arial" w:hAnsi="Arial" w:cs="Arial"/>
          <w:sz w:val="20"/>
          <w:szCs w:val="20"/>
        </w:rPr>
      </w:pPr>
      <w:r>
        <w:rPr>
          <w:rFonts w:ascii="Arial" w:hAnsi="Arial" w:cs="Arial"/>
          <w:noProof/>
          <w:sz w:val="20"/>
          <w:szCs w:val="20"/>
        </w:rPr>
        <w:pict w14:anchorId="3C1B8369">
          <v:rect id="_x0000_i1419" alt="" style="width:395.8pt;height:.05pt;mso-width-percent:0;mso-height-percent:0;mso-width-percent:0;mso-height-percent:0" o:hrpct="877" o:hralign="center" o:hrstd="t" o:hr="t" fillcolor="#a0a0a0" stroked="f"/>
        </w:pict>
      </w:r>
    </w:p>
    <w:p w14:paraId="4D3B4F63" w14:textId="77777777" w:rsidR="00F35389" w:rsidRPr="00F35389" w:rsidRDefault="00F35389" w:rsidP="009C4571">
      <w:r w:rsidRPr="00F35389">
        <w:t>Certification &amp; Documentation</w:t>
      </w:r>
    </w:p>
    <w:p w14:paraId="77616F04"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ICO provides inspection reports and certification to support compliance and traceability.</w:t>
      </w:r>
    </w:p>
    <w:p w14:paraId="6FECD56D"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Documentation may include:</w:t>
      </w:r>
    </w:p>
    <w:p w14:paraId="6BC4A2DE" w14:textId="77777777" w:rsidR="00F35389" w:rsidRPr="00F35389" w:rsidRDefault="00F35389" w:rsidP="00F35389">
      <w:pPr>
        <w:numPr>
          <w:ilvl w:val="0"/>
          <w:numId w:val="55"/>
        </w:numPr>
        <w:spacing w:before="100" w:beforeAutospacing="1" w:after="100" w:afterAutospacing="1"/>
        <w:rPr>
          <w:rFonts w:ascii="Arial" w:hAnsi="Arial" w:cs="Arial"/>
          <w:sz w:val="20"/>
          <w:szCs w:val="20"/>
        </w:rPr>
      </w:pPr>
      <w:r w:rsidRPr="00F35389">
        <w:rPr>
          <w:rFonts w:ascii="Arial" w:hAnsi="Arial" w:cs="Arial"/>
          <w:sz w:val="20"/>
          <w:szCs w:val="20"/>
        </w:rPr>
        <w:t xml:space="preserve">Inspection reports </w:t>
      </w:r>
    </w:p>
    <w:p w14:paraId="71A90A9E" w14:textId="77777777" w:rsidR="00F35389" w:rsidRPr="00F35389" w:rsidRDefault="00F35389" w:rsidP="00F35389">
      <w:pPr>
        <w:numPr>
          <w:ilvl w:val="0"/>
          <w:numId w:val="55"/>
        </w:numPr>
        <w:spacing w:before="100" w:beforeAutospacing="1" w:after="100" w:afterAutospacing="1"/>
        <w:rPr>
          <w:rFonts w:ascii="Arial" w:hAnsi="Arial" w:cs="Arial"/>
          <w:sz w:val="20"/>
          <w:szCs w:val="20"/>
        </w:rPr>
      </w:pPr>
      <w:r w:rsidRPr="00F35389">
        <w:rPr>
          <w:rFonts w:ascii="Arial" w:hAnsi="Arial" w:cs="Arial"/>
          <w:sz w:val="20"/>
          <w:szCs w:val="20"/>
        </w:rPr>
        <w:t xml:space="preserve">Load test certificates </w:t>
      </w:r>
    </w:p>
    <w:p w14:paraId="7D0945DB" w14:textId="77777777" w:rsidR="00F35389" w:rsidRPr="00F35389" w:rsidRDefault="00F35389" w:rsidP="00F35389">
      <w:pPr>
        <w:numPr>
          <w:ilvl w:val="0"/>
          <w:numId w:val="55"/>
        </w:numPr>
        <w:spacing w:before="100" w:beforeAutospacing="1" w:after="100" w:afterAutospacing="1"/>
        <w:rPr>
          <w:rFonts w:ascii="Arial" w:hAnsi="Arial" w:cs="Arial"/>
          <w:sz w:val="20"/>
          <w:szCs w:val="20"/>
        </w:rPr>
      </w:pPr>
      <w:r w:rsidRPr="00F35389">
        <w:rPr>
          <w:rFonts w:ascii="Arial" w:hAnsi="Arial" w:cs="Arial"/>
          <w:sz w:val="20"/>
          <w:szCs w:val="20"/>
        </w:rPr>
        <w:t xml:space="preserve">Equipment certification records </w:t>
      </w:r>
    </w:p>
    <w:p w14:paraId="67C9E981" w14:textId="77777777" w:rsidR="00F35389" w:rsidRPr="00F35389" w:rsidRDefault="00F35389" w:rsidP="00F35389">
      <w:pPr>
        <w:numPr>
          <w:ilvl w:val="0"/>
          <w:numId w:val="55"/>
        </w:numPr>
        <w:spacing w:before="100" w:beforeAutospacing="1" w:after="100" w:afterAutospacing="1"/>
        <w:rPr>
          <w:rFonts w:ascii="Arial" w:hAnsi="Arial" w:cs="Arial"/>
          <w:sz w:val="20"/>
          <w:szCs w:val="20"/>
        </w:rPr>
      </w:pPr>
      <w:r w:rsidRPr="00F35389">
        <w:rPr>
          <w:rFonts w:ascii="Arial" w:hAnsi="Arial" w:cs="Arial"/>
          <w:sz w:val="20"/>
          <w:szCs w:val="20"/>
        </w:rPr>
        <w:t xml:space="preserve">Identification and traceability documentation </w:t>
      </w:r>
    </w:p>
    <w:p w14:paraId="480FD8F2" w14:textId="77777777" w:rsidR="00F35389" w:rsidRPr="00F35389" w:rsidRDefault="00000000" w:rsidP="00F35389">
      <w:pPr>
        <w:rPr>
          <w:rFonts w:ascii="Arial" w:hAnsi="Arial" w:cs="Arial"/>
          <w:sz w:val="20"/>
          <w:szCs w:val="20"/>
        </w:rPr>
      </w:pPr>
      <w:r>
        <w:rPr>
          <w:rFonts w:ascii="Arial" w:hAnsi="Arial" w:cs="Arial"/>
          <w:noProof/>
          <w:sz w:val="20"/>
          <w:szCs w:val="20"/>
        </w:rPr>
        <w:pict w14:anchorId="052C2A9A">
          <v:rect id="_x0000_i1420" alt="" style="width:395.8pt;height:.05pt;mso-width-percent:0;mso-height-percent:0;mso-width-percent:0;mso-height-percent:0" o:hrpct="877" o:hralign="center" o:hrstd="t" o:hr="t" fillcolor="#a0a0a0" stroked="f"/>
        </w:pict>
      </w:r>
    </w:p>
    <w:p w14:paraId="2302A903" w14:textId="77777777" w:rsidR="00F35389" w:rsidRPr="00F35389" w:rsidRDefault="00F35389" w:rsidP="009C4571">
      <w:r w:rsidRPr="00F35389">
        <w:t>Applications</w:t>
      </w:r>
    </w:p>
    <w:p w14:paraId="381A9D8D"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Lifting equipment inspection services support:</w:t>
      </w:r>
    </w:p>
    <w:p w14:paraId="701AEC4F" w14:textId="77777777" w:rsidR="00F35389" w:rsidRPr="00F35389" w:rsidRDefault="00F35389" w:rsidP="00F35389">
      <w:pPr>
        <w:numPr>
          <w:ilvl w:val="0"/>
          <w:numId w:val="56"/>
        </w:numPr>
        <w:spacing w:before="100" w:beforeAutospacing="1" w:after="100" w:afterAutospacing="1"/>
        <w:rPr>
          <w:rFonts w:ascii="Arial" w:hAnsi="Arial" w:cs="Arial"/>
          <w:sz w:val="20"/>
          <w:szCs w:val="20"/>
        </w:rPr>
      </w:pPr>
      <w:r w:rsidRPr="00F35389">
        <w:rPr>
          <w:rFonts w:ascii="Arial" w:hAnsi="Arial" w:cs="Arial"/>
          <w:sz w:val="20"/>
          <w:szCs w:val="20"/>
        </w:rPr>
        <w:t xml:space="preserve">Offshore operations </w:t>
      </w:r>
    </w:p>
    <w:p w14:paraId="53E8747B" w14:textId="77777777" w:rsidR="00F35389" w:rsidRPr="00F35389" w:rsidRDefault="00F35389" w:rsidP="00F35389">
      <w:pPr>
        <w:numPr>
          <w:ilvl w:val="0"/>
          <w:numId w:val="56"/>
        </w:numPr>
        <w:spacing w:before="100" w:beforeAutospacing="1" w:after="100" w:afterAutospacing="1"/>
        <w:rPr>
          <w:rFonts w:ascii="Arial" w:hAnsi="Arial" w:cs="Arial"/>
          <w:sz w:val="20"/>
          <w:szCs w:val="20"/>
        </w:rPr>
      </w:pPr>
      <w:r w:rsidRPr="00F35389">
        <w:rPr>
          <w:rFonts w:ascii="Arial" w:hAnsi="Arial" w:cs="Arial"/>
          <w:sz w:val="20"/>
          <w:szCs w:val="20"/>
        </w:rPr>
        <w:t xml:space="preserve">Drilling and rig operations </w:t>
      </w:r>
    </w:p>
    <w:p w14:paraId="17C96E2C" w14:textId="77777777" w:rsidR="00F35389" w:rsidRPr="00F35389" w:rsidRDefault="00F35389" w:rsidP="00F35389">
      <w:pPr>
        <w:numPr>
          <w:ilvl w:val="0"/>
          <w:numId w:val="56"/>
        </w:numPr>
        <w:spacing w:before="100" w:beforeAutospacing="1" w:after="100" w:afterAutospacing="1"/>
        <w:rPr>
          <w:rFonts w:ascii="Arial" w:hAnsi="Arial" w:cs="Arial"/>
          <w:sz w:val="20"/>
          <w:szCs w:val="20"/>
        </w:rPr>
      </w:pPr>
      <w:r w:rsidRPr="00F35389">
        <w:rPr>
          <w:rFonts w:ascii="Arial" w:hAnsi="Arial" w:cs="Arial"/>
          <w:sz w:val="20"/>
          <w:szCs w:val="20"/>
        </w:rPr>
        <w:lastRenderedPageBreak/>
        <w:t xml:space="preserve">Logistics and material handling </w:t>
      </w:r>
    </w:p>
    <w:p w14:paraId="25945F82" w14:textId="77777777" w:rsidR="00F35389" w:rsidRPr="00F35389" w:rsidRDefault="00F35389" w:rsidP="00F35389">
      <w:pPr>
        <w:numPr>
          <w:ilvl w:val="0"/>
          <w:numId w:val="56"/>
        </w:numPr>
        <w:spacing w:before="100" w:beforeAutospacing="1" w:after="100" w:afterAutospacing="1"/>
        <w:rPr>
          <w:rFonts w:ascii="Arial" w:hAnsi="Arial" w:cs="Arial"/>
          <w:sz w:val="20"/>
          <w:szCs w:val="20"/>
        </w:rPr>
      </w:pPr>
      <w:r w:rsidRPr="00F35389">
        <w:rPr>
          <w:rFonts w:ascii="Arial" w:hAnsi="Arial" w:cs="Arial"/>
          <w:sz w:val="20"/>
          <w:szCs w:val="20"/>
        </w:rPr>
        <w:t xml:space="preserve">Containerised transport and lifting </w:t>
      </w:r>
    </w:p>
    <w:p w14:paraId="4820C9AE" w14:textId="77777777" w:rsidR="00F35389" w:rsidRPr="00F35389" w:rsidRDefault="00000000" w:rsidP="00F35389">
      <w:pPr>
        <w:rPr>
          <w:rFonts w:ascii="Arial" w:hAnsi="Arial" w:cs="Arial"/>
          <w:sz w:val="20"/>
          <w:szCs w:val="20"/>
        </w:rPr>
      </w:pPr>
      <w:r>
        <w:rPr>
          <w:rFonts w:ascii="Arial" w:hAnsi="Arial" w:cs="Arial"/>
          <w:noProof/>
          <w:sz w:val="20"/>
          <w:szCs w:val="20"/>
        </w:rPr>
        <w:pict w14:anchorId="40E25A25">
          <v:rect id="_x0000_i1421" alt="" style="width:395.8pt;height:.05pt;mso-width-percent:0;mso-height-percent:0;mso-width-percent:0;mso-height-percent:0" o:hrpct="877" o:hralign="center" o:hrstd="t" o:hr="t" fillcolor="#a0a0a0" stroked="f"/>
        </w:pict>
      </w:r>
    </w:p>
    <w:p w14:paraId="2CE5EEAE" w14:textId="77777777" w:rsidR="00F35389" w:rsidRPr="00F35389" w:rsidRDefault="00F35389" w:rsidP="009C4571">
      <w:r w:rsidRPr="00F35389">
        <w:t>Inspection Facilities</w:t>
      </w:r>
    </w:p>
    <w:p w14:paraId="0C025438"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ICO operates facilities across Asia-Pacific capable of supporting lifting equipment inspection and load testing requirements.</w:t>
      </w:r>
    </w:p>
    <w:p w14:paraId="50659500"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These facilities are equipped to handle:</w:t>
      </w:r>
    </w:p>
    <w:p w14:paraId="641204BA" w14:textId="77777777" w:rsidR="00F35389" w:rsidRPr="00F35389" w:rsidRDefault="00F35389" w:rsidP="00F35389">
      <w:pPr>
        <w:numPr>
          <w:ilvl w:val="0"/>
          <w:numId w:val="57"/>
        </w:numPr>
        <w:spacing w:before="100" w:beforeAutospacing="1" w:after="100" w:afterAutospacing="1"/>
        <w:rPr>
          <w:rFonts w:ascii="Arial" w:hAnsi="Arial" w:cs="Arial"/>
          <w:sz w:val="20"/>
          <w:szCs w:val="20"/>
        </w:rPr>
      </w:pPr>
      <w:r w:rsidRPr="00F35389">
        <w:rPr>
          <w:rFonts w:ascii="Arial" w:hAnsi="Arial" w:cs="Arial"/>
          <w:sz w:val="20"/>
          <w:szCs w:val="20"/>
        </w:rPr>
        <w:t xml:space="preserve">Offshore containers </w:t>
      </w:r>
    </w:p>
    <w:p w14:paraId="224C4AB5" w14:textId="77777777" w:rsidR="00F35389" w:rsidRPr="00F35389" w:rsidRDefault="00F35389" w:rsidP="00F35389">
      <w:pPr>
        <w:numPr>
          <w:ilvl w:val="0"/>
          <w:numId w:val="57"/>
        </w:numPr>
        <w:spacing w:before="100" w:beforeAutospacing="1" w:after="100" w:afterAutospacing="1"/>
        <w:rPr>
          <w:rFonts w:ascii="Arial" w:hAnsi="Arial" w:cs="Arial"/>
          <w:sz w:val="20"/>
          <w:szCs w:val="20"/>
        </w:rPr>
      </w:pPr>
      <w:r w:rsidRPr="00F35389">
        <w:rPr>
          <w:rFonts w:ascii="Arial" w:hAnsi="Arial" w:cs="Arial"/>
          <w:sz w:val="20"/>
          <w:szCs w:val="20"/>
        </w:rPr>
        <w:t xml:space="preserve">Heavy lifting equipment </w:t>
      </w:r>
    </w:p>
    <w:p w14:paraId="63DAD440" w14:textId="77777777" w:rsidR="00F35389" w:rsidRPr="00F35389" w:rsidRDefault="00F35389" w:rsidP="00F35389">
      <w:pPr>
        <w:numPr>
          <w:ilvl w:val="0"/>
          <w:numId w:val="57"/>
        </w:numPr>
        <w:spacing w:before="100" w:beforeAutospacing="1" w:after="100" w:afterAutospacing="1"/>
        <w:rPr>
          <w:rFonts w:ascii="Arial" w:hAnsi="Arial" w:cs="Arial"/>
          <w:sz w:val="20"/>
          <w:szCs w:val="20"/>
        </w:rPr>
      </w:pPr>
      <w:r w:rsidRPr="00F35389">
        <w:rPr>
          <w:rFonts w:ascii="Arial" w:hAnsi="Arial" w:cs="Arial"/>
          <w:sz w:val="20"/>
          <w:szCs w:val="20"/>
        </w:rPr>
        <w:t xml:space="preserve">Integrated inspection and testing services </w:t>
      </w:r>
    </w:p>
    <w:p w14:paraId="5D0D7490" w14:textId="77777777" w:rsidR="00F35389" w:rsidRPr="00F35389" w:rsidRDefault="00000000" w:rsidP="00F35389">
      <w:pPr>
        <w:rPr>
          <w:rFonts w:ascii="Arial" w:hAnsi="Arial" w:cs="Arial"/>
          <w:sz w:val="20"/>
          <w:szCs w:val="20"/>
        </w:rPr>
      </w:pPr>
      <w:r>
        <w:rPr>
          <w:rFonts w:ascii="Arial" w:hAnsi="Arial" w:cs="Arial"/>
          <w:noProof/>
          <w:sz w:val="20"/>
          <w:szCs w:val="20"/>
        </w:rPr>
        <w:pict w14:anchorId="7B5EA1E1">
          <v:rect id="_x0000_i1422" alt="" style="width:395.8pt;height:.05pt;mso-width-percent:0;mso-height-percent:0;mso-width-percent:0;mso-height-percent:0" o:hrpct="877" o:hralign="center" o:hrstd="t" o:hr="t" fillcolor="#a0a0a0" stroked="f"/>
        </w:pict>
      </w:r>
    </w:p>
    <w:p w14:paraId="683DA5EE" w14:textId="77777777" w:rsidR="00F35389" w:rsidRPr="00F35389" w:rsidRDefault="00F35389" w:rsidP="009C4571">
      <w:r w:rsidRPr="00F35389">
        <w:t>Technical Oversight</w:t>
      </w:r>
    </w:p>
    <w:p w14:paraId="201391B3"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 xml:space="preserve">All lifting equipment inspection activities are supported by ICO’s </w:t>
      </w:r>
      <w:r w:rsidRPr="00F35389">
        <w:rPr>
          <w:rFonts w:ascii="Arial" w:hAnsi="Arial" w:cs="Arial"/>
          <w:b/>
          <w:bCs/>
          <w:sz w:val="20"/>
          <w:szCs w:val="20"/>
        </w:rPr>
        <w:t>technical and compliance framework</w:t>
      </w:r>
      <w:r w:rsidRPr="00F35389">
        <w:rPr>
          <w:rFonts w:ascii="Arial" w:hAnsi="Arial" w:cs="Arial"/>
          <w:sz w:val="20"/>
          <w:szCs w:val="20"/>
        </w:rPr>
        <w:t>, ensuring that inspection procedures and certification processes are applied consistently.</w:t>
      </w:r>
    </w:p>
    <w:p w14:paraId="29C94BA2"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Where applicable, inspection activities are supported by qualified personnel and technical specialists to ensure alignment with recognised standards.</w:t>
      </w:r>
    </w:p>
    <w:p w14:paraId="2A6743E5" w14:textId="77777777" w:rsidR="00F35389" w:rsidRPr="00F35389" w:rsidRDefault="00000000" w:rsidP="00F35389">
      <w:pPr>
        <w:rPr>
          <w:rFonts w:ascii="Arial" w:hAnsi="Arial" w:cs="Arial"/>
          <w:sz w:val="20"/>
          <w:szCs w:val="20"/>
        </w:rPr>
      </w:pPr>
      <w:r>
        <w:rPr>
          <w:rFonts w:ascii="Arial" w:hAnsi="Arial" w:cs="Arial"/>
          <w:noProof/>
          <w:sz w:val="20"/>
          <w:szCs w:val="20"/>
        </w:rPr>
        <w:pict w14:anchorId="366BA745">
          <v:rect id="_x0000_i1423" alt="" style="width:395.8pt;height:.05pt;mso-width-percent:0;mso-height-percent:0;mso-width-percent:0;mso-height-percent:0" o:hrpct="877" o:hralign="center" o:hrstd="t" o:hr="t" fillcolor="#a0a0a0" stroked="f"/>
        </w:pict>
      </w:r>
    </w:p>
    <w:p w14:paraId="56A46AF4" w14:textId="77777777" w:rsidR="00F35389" w:rsidRPr="00F35389" w:rsidRDefault="00F35389" w:rsidP="009C4571">
      <w:r w:rsidRPr="00F35389">
        <w:t>Operational Capability</w:t>
      </w:r>
    </w:p>
    <w:p w14:paraId="7CA7E668"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 xml:space="preserve">ICO maintains a team of </w:t>
      </w:r>
      <w:r w:rsidRPr="00F35389">
        <w:rPr>
          <w:rFonts w:ascii="Arial" w:hAnsi="Arial" w:cs="Arial"/>
          <w:b/>
          <w:bCs/>
          <w:sz w:val="20"/>
          <w:szCs w:val="20"/>
        </w:rPr>
        <w:t>900+ skilled field personnel</w:t>
      </w:r>
      <w:r w:rsidRPr="00F35389">
        <w:rPr>
          <w:rFonts w:ascii="Arial" w:hAnsi="Arial" w:cs="Arial"/>
          <w:sz w:val="20"/>
          <w:szCs w:val="20"/>
        </w:rPr>
        <w:t>, enabling the company to mobilise inspection teams across the region to support both routine and project-based lifting requirements.</w:t>
      </w:r>
    </w:p>
    <w:p w14:paraId="503F26D5" w14:textId="77777777" w:rsidR="00F35389" w:rsidRPr="00F35389" w:rsidRDefault="00000000" w:rsidP="00F35389">
      <w:pPr>
        <w:rPr>
          <w:rFonts w:ascii="Arial" w:hAnsi="Arial" w:cs="Arial"/>
          <w:sz w:val="20"/>
          <w:szCs w:val="20"/>
        </w:rPr>
      </w:pPr>
      <w:r>
        <w:rPr>
          <w:rFonts w:ascii="Arial" w:hAnsi="Arial" w:cs="Arial"/>
          <w:noProof/>
          <w:sz w:val="20"/>
          <w:szCs w:val="20"/>
        </w:rPr>
        <w:pict w14:anchorId="5ACC400C">
          <v:rect id="_x0000_i1424" alt="" style="width:395.8pt;height:.05pt;mso-width-percent:0;mso-height-percent:0;mso-width-percent:0;mso-height-percent:0" o:hrpct="877" o:hralign="center" o:hrstd="t" o:hr="t" fillcolor="#a0a0a0" stroked="f"/>
        </w:pict>
      </w:r>
    </w:p>
    <w:p w14:paraId="21C18762" w14:textId="77777777" w:rsidR="00F35389" w:rsidRPr="00F35389" w:rsidRDefault="00F35389" w:rsidP="009C4571">
      <w:r w:rsidRPr="00F35389">
        <w:t>Quality &amp; Compliance</w:t>
      </w:r>
    </w:p>
    <w:p w14:paraId="18737174"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 xml:space="preserve">All lifting equipment inspection and testing services are delivered under ICO’s structured </w:t>
      </w:r>
      <w:r w:rsidRPr="00F35389">
        <w:rPr>
          <w:rFonts w:ascii="Arial" w:hAnsi="Arial" w:cs="Arial"/>
          <w:b/>
          <w:bCs/>
          <w:sz w:val="20"/>
          <w:szCs w:val="20"/>
        </w:rPr>
        <w:t>Quality and Compliance framework</w:t>
      </w:r>
      <w:r w:rsidRPr="00F35389">
        <w:rPr>
          <w:rFonts w:ascii="Arial" w:hAnsi="Arial" w:cs="Arial"/>
          <w:sz w:val="20"/>
          <w:szCs w:val="20"/>
        </w:rPr>
        <w:t>, ensuring:</w:t>
      </w:r>
    </w:p>
    <w:p w14:paraId="1FD4211F" w14:textId="77777777" w:rsidR="00F35389" w:rsidRPr="00F35389" w:rsidRDefault="00F35389" w:rsidP="00F35389">
      <w:pPr>
        <w:numPr>
          <w:ilvl w:val="0"/>
          <w:numId w:val="58"/>
        </w:numPr>
        <w:spacing w:before="100" w:beforeAutospacing="1" w:after="100" w:afterAutospacing="1"/>
        <w:rPr>
          <w:rFonts w:ascii="Arial" w:hAnsi="Arial" w:cs="Arial"/>
          <w:sz w:val="20"/>
          <w:szCs w:val="20"/>
        </w:rPr>
      </w:pPr>
      <w:r w:rsidRPr="00F35389">
        <w:rPr>
          <w:rFonts w:ascii="Arial" w:hAnsi="Arial" w:cs="Arial"/>
          <w:sz w:val="20"/>
          <w:szCs w:val="20"/>
        </w:rPr>
        <w:t xml:space="preserve">Compliance with applicable standards and regulations </w:t>
      </w:r>
    </w:p>
    <w:p w14:paraId="28075BA9" w14:textId="77777777" w:rsidR="00F35389" w:rsidRPr="00F35389" w:rsidRDefault="00F35389" w:rsidP="00F35389">
      <w:pPr>
        <w:numPr>
          <w:ilvl w:val="0"/>
          <w:numId w:val="58"/>
        </w:numPr>
        <w:spacing w:before="100" w:beforeAutospacing="1" w:after="100" w:afterAutospacing="1"/>
        <w:rPr>
          <w:rFonts w:ascii="Arial" w:hAnsi="Arial" w:cs="Arial"/>
          <w:sz w:val="20"/>
          <w:szCs w:val="20"/>
        </w:rPr>
      </w:pPr>
      <w:r w:rsidRPr="00F35389">
        <w:rPr>
          <w:rFonts w:ascii="Arial" w:hAnsi="Arial" w:cs="Arial"/>
          <w:sz w:val="20"/>
          <w:szCs w:val="20"/>
        </w:rPr>
        <w:t xml:space="preserve">Consistent inspection and certification processes </w:t>
      </w:r>
    </w:p>
    <w:p w14:paraId="3D541B1E" w14:textId="77777777" w:rsidR="00F35389" w:rsidRPr="00F35389" w:rsidRDefault="00F35389" w:rsidP="00F35389">
      <w:pPr>
        <w:numPr>
          <w:ilvl w:val="0"/>
          <w:numId w:val="58"/>
        </w:numPr>
        <w:spacing w:before="100" w:beforeAutospacing="1" w:after="100" w:afterAutospacing="1"/>
        <w:rPr>
          <w:rFonts w:ascii="Arial" w:hAnsi="Arial" w:cs="Arial"/>
          <w:sz w:val="20"/>
          <w:szCs w:val="20"/>
        </w:rPr>
      </w:pPr>
      <w:r w:rsidRPr="00F35389">
        <w:rPr>
          <w:rFonts w:ascii="Arial" w:hAnsi="Arial" w:cs="Arial"/>
          <w:sz w:val="20"/>
          <w:szCs w:val="20"/>
        </w:rPr>
        <w:t xml:space="preserve">Reliable and traceable documentation </w:t>
      </w:r>
    </w:p>
    <w:p w14:paraId="5EA114A1" w14:textId="77777777" w:rsidR="00F35389" w:rsidRPr="00F35389" w:rsidRDefault="00F35389" w:rsidP="00F35389">
      <w:pPr>
        <w:numPr>
          <w:ilvl w:val="0"/>
          <w:numId w:val="58"/>
        </w:numPr>
        <w:spacing w:before="100" w:beforeAutospacing="1" w:after="100" w:afterAutospacing="1"/>
        <w:rPr>
          <w:rFonts w:ascii="Arial" w:hAnsi="Arial" w:cs="Arial"/>
          <w:sz w:val="20"/>
          <w:szCs w:val="20"/>
        </w:rPr>
      </w:pPr>
      <w:r w:rsidRPr="00F35389">
        <w:rPr>
          <w:rFonts w:ascii="Arial" w:hAnsi="Arial" w:cs="Arial"/>
          <w:sz w:val="20"/>
          <w:szCs w:val="20"/>
        </w:rPr>
        <w:t xml:space="preserve">Continuous audit readiness </w:t>
      </w:r>
    </w:p>
    <w:p w14:paraId="64A1504F" w14:textId="77777777" w:rsidR="00F35389" w:rsidRPr="00F35389" w:rsidRDefault="00000000" w:rsidP="00F35389">
      <w:pPr>
        <w:rPr>
          <w:rFonts w:ascii="Arial" w:hAnsi="Arial" w:cs="Arial"/>
          <w:sz w:val="20"/>
          <w:szCs w:val="20"/>
        </w:rPr>
      </w:pPr>
      <w:r>
        <w:rPr>
          <w:rFonts w:ascii="Arial" w:hAnsi="Arial" w:cs="Arial"/>
          <w:noProof/>
          <w:sz w:val="20"/>
          <w:szCs w:val="20"/>
        </w:rPr>
        <w:pict w14:anchorId="1A9DAD83">
          <v:rect id="_x0000_i1425" alt="" style="width:395.8pt;height:.05pt;mso-width-percent:0;mso-height-percent:0;mso-width-percent:0;mso-height-percent:0" o:hrpct="877" o:hralign="center" o:hrstd="t" o:hr="t" fillcolor="#a0a0a0" stroked="f"/>
        </w:pict>
      </w:r>
    </w:p>
    <w:p w14:paraId="1B92CF27" w14:textId="77777777" w:rsidR="00F35389" w:rsidRPr="00F35389" w:rsidRDefault="00F35389" w:rsidP="009C4571">
      <w:r w:rsidRPr="00F35389">
        <w:t>Closing Statement</w:t>
      </w:r>
    </w:p>
    <w:p w14:paraId="6A21C695" w14:textId="77777777" w:rsidR="00F35389" w:rsidRPr="00F35389"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ICO’s lifting equipment inspection services are designed to support safe and compliant lifting operations through structured inspection, certified testing, and disciplined execution.</w:t>
      </w:r>
    </w:p>
    <w:p w14:paraId="2CCC43E8" w14:textId="77777777" w:rsidR="00F35389" w:rsidRPr="009B4D3E" w:rsidRDefault="00F35389" w:rsidP="00F35389">
      <w:pPr>
        <w:spacing w:before="100" w:beforeAutospacing="1" w:after="100" w:afterAutospacing="1"/>
        <w:rPr>
          <w:rFonts w:ascii="Arial" w:hAnsi="Arial" w:cs="Arial"/>
          <w:sz w:val="20"/>
          <w:szCs w:val="20"/>
        </w:rPr>
      </w:pPr>
      <w:r w:rsidRPr="00F35389">
        <w:rPr>
          <w:rFonts w:ascii="Arial" w:hAnsi="Arial" w:cs="Arial"/>
          <w:sz w:val="20"/>
          <w:szCs w:val="20"/>
        </w:rPr>
        <w:t>By combining recognised standards, technical expertise, and regional capability, ICO provides dependable lifting equipment inspection and certification services across Asia-Pacific.</w:t>
      </w:r>
    </w:p>
    <w:p w14:paraId="139F50A5" w14:textId="61E595FE" w:rsidR="009B4D3E" w:rsidRPr="009B4D3E" w:rsidRDefault="009B4D3E">
      <w:pPr>
        <w:spacing w:after="200" w:line="276" w:lineRule="auto"/>
        <w:rPr>
          <w:rFonts w:ascii="Arial" w:hAnsi="Arial" w:cs="Arial"/>
          <w:sz w:val="20"/>
          <w:szCs w:val="20"/>
        </w:rPr>
      </w:pPr>
      <w:r w:rsidRPr="009B4D3E">
        <w:rPr>
          <w:rFonts w:ascii="Arial" w:hAnsi="Arial" w:cs="Arial"/>
          <w:sz w:val="20"/>
          <w:szCs w:val="20"/>
        </w:rPr>
        <w:lastRenderedPageBreak/>
        <w:br w:type="page"/>
      </w:r>
    </w:p>
    <w:p w14:paraId="4F3FFAC4" w14:textId="14A25EEE" w:rsidR="009B4D3E" w:rsidRPr="009B4D3E" w:rsidRDefault="009B4D3E" w:rsidP="009C4571">
      <w:pPr>
        <w:pStyle w:val="Heading1"/>
        <w:numPr>
          <w:ilvl w:val="1"/>
          <w:numId w:val="84"/>
        </w:numPr>
        <w:rPr>
          <w:rFonts w:ascii="Arial" w:hAnsi="Arial" w:cs="Arial"/>
          <w:sz w:val="24"/>
          <w:szCs w:val="24"/>
        </w:rPr>
      </w:pPr>
      <w:bookmarkStart w:id="6" w:name="_Toc227343945"/>
      <w:proofErr w:type="spellStart"/>
      <w:r w:rsidRPr="009B4D3E">
        <w:rPr>
          <w:rFonts w:ascii="Arial" w:hAnsi="Arial" w:cs="Arial"/>
          <w:sz w:val="24"/>
          <w:szCs w:val="24"/>
        </w:rPr>
        <w:lastRenderedPageBreak/>
        <w:t>Hardbanding</w:t>
      </w:r>
      <w:proofErr w:type="spellEnd"/>
      <w:r w:rsidRPr="009B4D3E">
        <w:rPr>
          <w:rFonts w:ascii="Arial" w:hAnsi="Arial" w:cs="Arial"/>
          <w:sz w:val="24"/>
          <w:szCs w:val="24"/>
        </w:rPr>
        <w:t xml:space="preserve"> Services</w:t>
      </w:r>
      <w:bookmarkEnd w:id="6"/>
    </w:p>
    <w:p w14:paraId="64840FFC" w14:textId="77777777" w:rsidR="009B4D3E" w:rsidRPr="009B4D3E" w:rsidRDefault="009B4D3E" w:rsidP="009C4571">
      <w:r w:rsidRPr="009B4D3E">
        <w:t>Introduction</w:t>
      </w:r>
    </w:p>
    <w:p w14:paraId="39662E22"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provides </w:t>
      </w:r>
      <w:proofErr w:type="spellStart"/>
      <w:r w:rsidRPr="009B4D3E">
        <w:rPr>
          <w:rStyle w:val="Strong"/>
          <w:rFonts w:ascii="Arial" w:hAnsi="Arial" w:cs="Arial"/>
          <w:sz w:val="20"/>
          <w:szCs w:val="20"/>
        </w:rPr>
        <w:t>hardbanding</w:t>
      </w:r>
      <w:proofErr w:type="spellEnd"/>
      <w:r w:rsidRPr="009B4D3E">
        <w:rPr>
          <w:rStyle w:val="Strong"/>
          <w:rFonts w:ascii="Arial" w:hAnsi="Arial" w:cs="Arial"/>
          <w:sz w:val="20"/>
          <w:szCs w:val="20"/>
        </w:rPr>
        <w:t xml:space="preserve"> services</w:t>
      </w:r>
      <w:r w:rsidRPr="009B4D3E">
        <w:rPr>
          <w:rFonts w:ascii="Arial" w:hAnsi="Arial" w:cs="Arial"/>
          <w:sz w:val="20"/>
          <w:szCs w:val="20"/>
        </w:rPr>
        <w:t xml:space="preserve"> to enhance the durability and performance of drilling tubulars and related equipment.</w:t>
      </w:r>
    </w:p>
    <w:p w14:paraId="2004A44C" w14:textId="77777777" w:rsidR="009B4D3E" w:rsidRPr="009B4D3E" w:rsidRDefault="009B4D3E" w:rsidP="009B4D3E">
      <w:pPr>
        <w:pStyle w:val="NormalWeb"/>
        <w:rPr>
          <w:rFonts w:ascii="Arial" w:hAnsi="Arial" w:cs="Arial"/>
          <w:sz w:val="20"/>
          <w:szCs w:val="20"/>
        </w:rPr>
      </w:pPr>
      <w:proofErr w:type="spellStart"/>
      <w:r w:rsidRPr="009B4D3E">
        <w:rPr>
          <w:rFonts w:ascii="Arial" w:hAnsi="Arial" w:cs="Arial"/>
          <w:sz w:val="20"/>
          <w:szCs w:val="20"/>
        </w:rPr>
        <w:t>Hardbanding</w:t>
      </w:r>
      <w:proofErr w:type="spellEnd"/>
      <w:r w:rsidRPr="009B4D3E">
        <w:rPr>
          <w:rFonts w:ascii="Arial" w:hAnsi="Arial" w:cs="Arial"/>
          <w:sz w:val="20"/>
          <w:szCs w:val="20"/>
        </w:rPr>
        <w:t xml:space="preserve"> is a critical process used to protect drill pipe tool joints and other components from wear, extending service life and reducing operational costs. ICO delivers controlled and consistent </w:t>
      </w:r>
      <w:proofErr w:type="spellStart"/>
      <w:r w:rsidRPr="009B4D3E">
        <w:rPr>
          <w:rFonts w:ascii="Arial" w:hAnsi="Arial" w:cs="Arial"/>
          <w:sz w:val="20"/>
          <w:szCs w:val="20"/>
        </w:rPr>
        <w:t>hardbanding</w:t>
      </w:r>
      <w:proofErr w:type="spellEnd"/>
      <w:r w:rsidRPr="009B4D3E">
        <w:rPr>
          <w:rFonts w:ascii="Arial" w:hAnsi="Arial" w:cs="Arial"/>
          <w:sz w:val="20"/>
          <w:szCs w:val="20"/>
        </w:rPr>
        <w:t xml:space="preserve"> applications in accordance with recognised industry practices.</w:t>
      </w:r>
    </w:p>
    <w:p w14:paraId="6D1FB832" w14:textId="77777777" w:rsidR="009B4D3E" w:rsidRPr="009B4D3E" w:rsidRDefault="00000000" w:rsidP="009B4D3E">
      <w:pPr>
        <w:rPr>
          <w:rFonts w:ascii="Arial" w:hAnsi="Arial" w:cs="Arial"/>
          <w:sz w:val="20"/>
          <w:szCs w:val="20"/>
        </w:rPr>
      </w:pPr>
      <w:r>
        <w:rPr>
          <w:rFonts w:ascii="Arial" w:hAnsi="Arial" w:cs="Arial"/>
          <w:noProof/>
          <w:sz w:val="20"/>
          <w:szCs w:val="20"/>
        </w:rPr>
        <w:pict w14:anchorId="3FD7C198">
          <v:rect id="_x0000_i1426" alt="" style="width:413.4pt;height:.05pt;mso-width-percent:0;mso-height-percent:0;mso-width-percent:0;mso-height-percent:0" o:hrpct="916" o:hralign="center" o:hrstd="t" o:hr="t" fillcolor="#a0a0a0" stroked="f"/>
        </w:pict>
      </w:r>
    </w:p>
    <w:p w14:paraId="74EA4607" w14:textId="77777777" w:rsidR="009B4D3E" w:rsidRPr="009B4D3E" w:rsidRDefault="009B4D3E" w:rsidP="009C4571">
      <w:r w:rsidRPr="009B4D3E">
        <w:t>Scope of Services</w:t>
      </w:r>
    </w:p>
    <w:p w14:paraId="5A8D8216"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 provides </w:t>
      </w:r>
      <w:proofErr w:type="spellStart"/>
      <w:r w:rsidRPr="009B4D3E">
        <w:rPr>
          <w:rFonts w:ascii="Arial" w:hAnsi="Arial" w:cs="Arial"/>
          <w:sz w:val="20"/>
          <w:szCs w:val="20"/>
        </w:rPr>
        <w:t>hardbanding</w:t>
      </w:r>
      <w:proofErr w:type="spellEnd"/>
      <w:r w:rsidRPr="009B4D3E">
        <w:rPr>
          <w:rFonts w:ascii="Arial" w:hAnsi="Arial" w:cs="Arial"/>
          <w:sz w:val="20"/>
          <w:szCs w:val="20"/>
        </w:rPr>
        <w:t xml:space="preserve"> services for:</w:t>
      </w:r>
    </w:p>
    <w:p w14:paraId="01C47677" w14:textId="77777777" w:rsidR="009B4D3E" w:rsidRPr="009B4D3E" w:rsidRDefault="009B4D3E" w:rsidP="009B4D3E">
      <w:pPr>
        <w:numPr>
          <w:ilvl w:val="0"/>
          <w:numId w:val="59"/>
        </w:numPr>
        <w:spacing w:before="100" w:beforeAutospacing="1" w:after="100" w:afterAutospacing="1"/>
        <w:rPr>
          <w:rFonts w:ascii="Arial" w:hAnsi="Arial" w:cs="Arial"/>
          <w:sz w:val="20"/>
          <w:szCs w:val="20"/>
        </w:rPr>
      </w:pPr>
      <w:r w:rsidRPr="009B4D3E">
        <w:rPr>
          <w:rFonts w:ascii="Arial" w:hAnsi="Arial" w:cs="Arial"/>
          <w:sz w:val="20"/>
          <w:szCs w:val="20"/>
        </w:rPr>
        <w:t xml:space="preserve">Drill pipe tool joints </w:t>
      </w:r>
    </w:p>
    <w:p w14:paraId="690158FE" w14:textId="77777777" w:rsidR="009B4D3E" w:rsidRPr="009B4D3E" w:rsidRDefault="009B4D3E" w:rsidP="009B4D3E">
      <w:pPr>
        <w:numPr>
          <w:ilvl w:val="0"/>
          <w:numId w:val="59"/>
        </w:numPr>
        <w:spacing w:before="100" w:beforeAutospacing="1" w:after="100" w:afterAutospacing="1"/>
        <w:rPr>
          <w:rFonts w:ascii="Arial" w:hAnsi="Arial" w:cs="Arial"/>
          <w:sz w:val="20"/>
          <w:szCs w:val="20"/>
        </w:rPr>
      </w:pPr>
      <w:r w:rsidRPr="009B4D3E">
        <w:rPr>
          <w:rFonts w:ascii="Arial" w:hAnsi="Arial" w:cs="Arial"/>
          <w:sz w:val="20"/>
          <w:szCs w:val="20"/>
        </w:rPr>
        <w:t>Heavy Weight Drill Pipe (</w:t>
      </w:r>
      <w:proofErr w:type="spellStart"/>
      <w:r w:rsidRPr="009B4D3E">
        <w:rPr>
          <w:rFonts w:ascii="Arial" w:hAnsi="Arial" w:cs="Arial"/>
          <w:sz w:val="20"/>
          <w:szCs w:val="20"/>
        </w:rPr>
        <w:t>HWDP</w:t>
      </w:r>
      <w:proofErr w:type="spellEnd"/>
      <w:r w:rsidRPr="009B4D3E">
        <w:rPr>
          <w:rFonts w:ascii="Arial" w:hAnsi="Arial" w:cs="Arial"/>
          <w:sz w:val="20"/>
          <w:szCs w:val="20"/>
        </w:rPr>
        <w:t xml:space="preserve">) </w:t>
      </w:r>
    </w:p>
    <w:p w14:paraId="73BFF718" w14:textId="77777777" w:rsidR="009B4D3E" w:rsidRPr="009B4D3E" w:rsidRDefault="009B4D3E" w:rsidP="009B4D3E">
      <w:pPr>
        <w:numPr>
          <w:ilvl w:val="0"/>
          <w:numId w:val="59"/>
        </w:numPr>
        <w:spacing w:before="100" w:beforeAutospacing="1" w:after="100" w:afterAutospacing="1"/>
        <w:rPr>
          <w:rFonts w:ascii="Arial" w:hAnsi="Arial" w:cs="Arial"/>
          <w:sz w:val="20"/>
          <w:szCs w:val="20"/>
        </w:rPr>
      </w:pPr>
      <w:r w:rsidRPr="009B4D3E">
        <w:rPr>
          <w:rFonts w:ascii="Arial" w:hAnsi="Arial" w:cs="Arial"/>
          <w:sz w:val="20"/>
          <w:szCs w:val="20"/>
        </w:rPr>
        <w:t xml:space="preserve">Drill collars </w:t>
      </w:r>
    </w:p>
    <w:p w14:paraId="26773700" w14:textId="77777777" w:rsidR="009B4D3E" w:rsidRPr="009B4D3E" w:rsidRDefault="009B4D3E" w:rsidP="009B4D3E">
      <w:pPr>
        <w:numPr>
          <w:ilvl w:val="0"/>
          <w:numId w:val="59"/>
        </w:numPr>
        <w:spacing w:before="100" w:beforeAutospacing="1" w:after="100" w:afterAutospacing="1"/>
        <w:rPr>
          <w:rFonts w:ascii="Arial" w:hAnsi="Arial" w:cs="Arial"/>
          <w:sz w:val="20"/>
          <w:szCs w:val="20"/>
        </w:rPr>
      </w:pPr>
      <w:r w:rsidRPr="009B4D3E">
        <w:rPr>
          <w:rFonts w:ascii="Arial" w:hAnsi="Arial" w:cs="Arial"/>
          <w:sz w:val="20"/>
          <w:szCs w:val="20"/>
        </w:rPr>
        <w:t xml:space="preserve">Other wear-prone components </w:t>
      </w:r>
    </w:p>
    <w:p w14:paraId="4685C867"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Both </w:t>
      </w:r>
      <w:r w:rsidRPr="009B4D3E">
        <w:rPr>
          <w:rStyle w:val="Strong"/>
          <w:rFonts w:ascii="Arial" w:hAnsi="Arial" w:cs="Arial"/>
          <w:sz w:val="20"/>
          <w:szCs w:val="20"/>
        </w:rPr>
        <w:t>new application and refurbishment</w:t>
      </w:r>
      <w:r w:rsidRPr="009B4D3E">
        <w:rPr>
          <w:rFonts w:ascii="Arial" w:hAnsi="Arial" w:cs="Arial"/>
          <w:sz w:val="20"/>
          <w:szCs w:val="20"/>
        </w:rPr>
        <w:t xml:space="preserve"> services are supported.</w:t>
      </w:r>
    </w:p>
    <w:p w14:paraId="1565E340" w14:textId="77777777" w:rsidR="009B4D3E" w:rsidRPr="009B4D3E" w:rsidRDefault="00000000" w:rsidP="009B4D3E">
      <w:pPr>
        <w:rPr>
          <w:rFonts w:ascii="Arial" w:hAnsi="Arial" w:cs="Arial"/>
          <w:sz w:val="20"/>
          <w:szCs w:val="20"/>
        </w:rPr>
      </w:pPr>
      <w:r>
        <w:rPr>
          <w:rFonts w:ascii="Arial" w:hAnsi="Arial" w:cs="Arial"/>
          <w:noProof/>
          <w:sz w:val="20"/>
          <w:szCs w:val="20"/>
        </w:rPr>
        <w:pict w14:anchorId="4E71D826">
          <v:rect id="_x0000_i1427" alt="" style="width:413.4pt;height:.05pt;mso-width-percent:0;mso-height-percent:0;mso-width-percent:0;mso-height-percent:0" o:hrpct="916" o:hralign="center" o:hrstd="t" o:hr="t" fillcolor="#a0a0a0" stroked="f"/>
        </w:pict>
      </w:r>
    </w:p>
    <w:p w14:paraId="00CBBAD6" w14:textId="77777777" w:rsidR="009B4D3E" w:rsidRPr="009B4D3E" w:rsidRDefault="009B4D3E" w:rsidP="009C4571">
      <w:proofErr w:type="spellStart"/>
      <w:r w:rsidRPr="009B4D3E">
        <w:t>Hardbanding</w:t>
      </w:r>
      <w:proofErr w:type="spellEnd"/>
      <w:r w:rsidRPr="009B4D3E">
        <w:t xml:space="preserve"> Process</w:t>
      </w:r>
    </w:p>
    <w:p w14:paraId="22CB5A24"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 applies </w:t>
      </w:r>
      <w:proofErr w:type="spellStart"/>
      <w:r w:rsidRPr="009B4D3E">
        <w:rPr>
          <w:rFonts w:ascii="Arial" w:hAnsi="Arial" w:cs="Arial"/>
          <w:sz w:val="20"/>
          <w:szCs w:val="20"/>
        </w:rPr>
        <w:t>hardbanding</w:t>
      </w:r>
      <w:proofErr w:type="spellEnd"/>
      <w:r w:rsidRPr="009B4D3E">
        <w:rPr>
          <w:rFonts w:ascii="Arial" w:hAnsi="Arial" w:cs="Arial"/>
          <w:sz w:val="20"/>
          <w:szCs w:val="20"/>
        </w:rPr>
        <w:t xml:space="preserve"> materials using controlled welding processes to ensure:</w:t>
      </w:r>
    </w:p>
    <w:p w14:paraId="6E4DEBF8" w14:textId="77777777" w:rsidR="009B4D3E" w:rsidRPr="009B4D3E" w:rsidRDefault="009B4D3E" w:rsidP="009B4D3E">
      <w:pPr>
        <w:numPr>
          <w:ilvl w:val="0"/>
          <w:numId w:val="60"/>
        </w:numPr>
        <w:spacing w:before="100" w:beforeAutospacing="1" w:after="100" w:afterAutospacing="1"/>
        <w:rPr>
          <w:rFonts w:ascii="Arial" w:hAnsi="Arial" w:cs="Arial"/>
          <w:sz w:val="20"/>
          <w:szCs w:val="20"/>
        </w:rPr>
      </w:pPr>
      <w:r w:rsidRPr="009B4D3E">
        <w:rPr>
          <w:rFonts w:ascii="Arial" w:hAnsi="Arial" w:cs="Arial"/>
          <w:sz w:val="20"/>
          <w:szCs w:val="20"/>
        </w:rPr>
        <w:t xml:space="preserve">Uniform deposition </w:t>
      </w:r>
    </w:p>
    <w:p w14:paraId="3E628D15" w14:textId="77777777" w:rsidR="009B4D3E" w:rsidRPr="009B4D3E" w:rsidRDefault="009B4D3E" w:rsidP="009B4D3E">
      <w:pPr>
        <w:numPr>
          <w:ilvl w:val="0"/>
          <w:numId w:val="60"/>
        </w:numPr>
        <w:spacing w:before="100" w:beforeAutospacing="1" w:after="100" w:afterAutospacing="1"/>
        <w:rPr>
          <w:rFonts w:ascii="Arial" w:hAnsi="Arial" w:cs="Arial"/>
          <w:sz w:val="20"/>
          <w:szCs w:val="20"/>
        </w:rPr>
      </w:pPr>
      <w:r w:rsidRPr="009B4D3E">
        <w:rPr>
          <w:rFonts w:ascii="Arial" w:hAnsi="Arial" w:cs="Arial"/>
          <w:sz w:val="20"/>
          <w:szCs w:val="20"/>
        </w:rPr>
        <w:t xml:space="preserve">Proper bonding to base material </w:t>
      </w:r>
    </w:p>
    <w:p w14:paraId="65CB23C9" w14:textId="77777777" w:rsidR="009B4D3E" w:rsidRPr="009B4D3E" w:rsidRDefault="009B4D3E" w:rsidP="009B4D3E">
      <w:pPr>
        <w:numPr>
          <w:ilvl w:val="0"/>
          <w:numId w:val="60"/>
        </w:numPr>
        <w:spacing w:before="100" w:beforeAutospacing="1" w:after="100" w:afterAutospacing="1"/>
        <w:rPr>
          <w:rFonts w:ascii="Arial" w:hAnsi="Arial" w:cs="Arial"/>
          <w:sz w:val="20"/>
          <w:szCs w:val="20"/>
        </w:rPr>
      </w:pPr>
      <w:r w:rsidRPr="009B4D3E">
        <w:rPr>
          <w:rFonts w:ascii="Arial" w:hAnsi="Arial" w:cs="Arial"/>
          <w:sz w:val="20"/>
          <w:szCs w:val="20"/>
        </w:rPr>
        <w:t xml:space="preserve">Minimal heat-affected distortion </w:t>
      </w:r>
    </w:p>
    <w:p w14:paraId="3D28C8F6"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Application is performed by trained personnel following defined procedures to ensure consistency and quality.</w:t>
      </w:r>
    </w:p>
    <w:p w14:paraId="60B25145" w14:textId="77777777" w:rsidR="009B4D3E" w:rsidRPr="009B4D3E" w:rsidRDefault="00000000" w:rsidP="009B4D3E">
      <w:pPr>
        <w:rPr>
          <w:rFonts w:ascii="Arial" w:hAnsi="Arial" w:cs="Arial"/>
          <w:sz w:val="20"/>
          <w:szCs w:val="20"/>
        </w:rPr>
      </w:pPr>
      <w:r>
        <w:rPr>
          <w:rFonts w:ascii="Arial" w:hAnsi="Arial" w:cs="Arial"/>
          <w:noProof/>
          <w:sz w:val="20"/>
          <w:szCs w:val="20"/>
        </w:rPr>
        <w:pict w14:anchorId="7D7A0AAB">
          <v:rect id="_x0000_i1428" alt="" style="width:413.4pt;height:.05pt;mso-width-percent:0;mso-height-percent:0;mso-width-percent:0;mso-height-percent:0" o:hrpct="916" o:hralign="center" o:hrstd="t" o:hr="t" fillcolor="#a0a0a0" stroked="f"/>
        </w:pict>
      </w:r>
    </w:p>
    <w:p w14:paraId="33E49DFB" w14:textId="77777777" w:rsidR="009B4D3E" w:rsidRPr="009B4D3E" w:rsidRDefault="009B4D3E" w:rsidP="009C4571">
      <w:r w:rsidRPr="009B4D3E">
        <w:t>Inspection &amp; Quality Control</w:t>
      </w:r>
    </w:p>
    <w:p w14:paraId="648D7ED2" w14:textId="77777777" w:rsidR="009B4D3E" w:rsidRPr="009B4D3E" w:rsidRDefault="009B4D3E" w:rsidP="009B4D3E">
      <w:pPr>
        <w:pStyle w:val="NormalWeb"/>
        <w:rPr>
          <w:rFonts w:ascii="Arial" w:hAnsi="Arial" w:cs="Arial"/>
          <w:sz w:val="20"/>
          <w:szCs w:val="20"/>
        </w:rPr>
      </w:pPr>
      <w:proofErr w:type="spellStart"/>
      <w:r w:rsidRPr="009B4D3E">
        <w:rPr>
          <w:rFonts w:ascii="Arial" w:hAnsi="Arial" w:cs="Arial"/>
          <w:sz w:val="20"/>
          <w:szCs w:val="20"/>
        </w:rPr>
        <w:t>Hardbanding</w:t>
      </w:r>
      <w:proofErr w:type="spellEnd"/>
      <w:r w:rsidRPr="009B4D3E">
        <w:rPr>
          <w:rFonts w:ascii="Arial" w:hAnsi="Arial" w:cs="Arial"/>
          <w:sz w:val="20"/>
          <w:szCs w:val="20"/>
        </w:rPr>
        <w:t xml:space="preserve"> activities are supported by inspection and quality control processes, including:</w:t>
      </w:r>
    </w:p>
    <w:p w14:paraId="234739EC" w14:textId="77777777" w:rsidR="009B4D3E" w:rsidRPr="009B4D3E" w:rsidRDefault="009B4D3E" w:rsidP="009B4D3E">
      <w:pPr>
        <w:numPr>
          <w:ilvl w:val="0"/>
          <w:numId w:val="61"/>
        </w:numPr>
        <w:spacing w:before="100" w:beforeAutospacing="1" w:after="100" w:afterAutospacing="1"/>
        <w:rPr>
          <w:rFonts w:ascii="Arial" w:hAnsi="Arial" w:cs="Arial"/>
          <w:sz w:val="20"/>
          <w:szCs w:val="20"/>
        </w:rPr>
      </w:pPr>
      <w:r w:rsidRPr="009B4D3E">
        <w:rPr>
          <w:rFonts w:ascii="Arial" w:hAnsi="Arial" w:cs="Arial"/>
          <w:sz w:val="20"/>
          <w:szCs w:val="20"/>
        </w:rPr>
        <w:t xml:space="preserve">Visual Inspection (VT) </w:t>
      </w:r>
    </w:p>
    <w:p w14:paraId="7E85E155" w14:textId="77777777" w:rsidR="009B4D3E" w:rsidRPr="009B4D3E" w:rsidRDefault="009B4D3E" w:rsidP="009B4D3E">
      <w:pPr>
        <w:numPr>
          <w:ilvl w:val="0"/>
          <w:numId w:val="61"/>
        </w:numPr>
        <w:spacing w:before="100" w:beforeAutospacing="1" w:after="100" w:afterAutospacing="1"/>
        <w:rPr>
          <w:rFonts w:ascii="Arial" w:hAnsi="Arial" w:cs="Arial"/>
          <w:sz w:val="20"/>
          <w:szCs w:val="20"/>
        </w:rPr>
      </w:pPr>
      <w:r w:rsidRPr="009B4D3E">
        <w:rPr>
          <w:rFonts w:ascii="Arial" w:hAnsi="Arial" w:cs="Arial"/>
          <w:sz w:val="20"/>
          <w:szCs w:val="20"/>
        </w:rPr>
        <w:t xml:space="preserve">Dimensional checks </w:t>
      </w:r>
    </w:p>
    <w:p w14:paraId="71226878" w14:textId="77777777" w:rsidR="009B4D3E" w:rsidRPr="009B4D3E" w:rsidRDefault="009B4D3E" w:rsidP="009B4D3E">
      <w:pPr>
        <w:numPr>
          <w:ilvl w:val="0"/>
          <w:numId w:val="61"/>
        </w:numPr>
        <w:spacing w:before="100" w:beforeAutospacing="1" w:after="100" w:afterAutospacing="1"/>
        <w:rPr>
          <w:rFonts w:ascii="Arial" w:hAnsi="Arial" w:cs="Arial"/>
          <w:sz w:val="20"/>
          <w:szCs w:val="20"/>
        </w:rPr>
      </w:pPr>
      <w:r w:rsidRPr="009B4D3E">
        <w:rPr>
          <w:rFonts w:ascii="Arial" w:hAnsi="Arial" w:cs="Arial"/>
          <w:sz w:val="20"/>
          <w:szCs w:val="20"/>
        </w:rPr>
        <w:t xml:space="preserve">Hardness verification (where applicable) </w:t>
      </w:r>
    </w:p>
    <w:p w14:paraId="500EC7B1" w14:textId="77777777" w:rsidR="009B4D3E" w:rsidRPr="009B4D3E" w:rsidRDefault="009B4D3E" w:rsidP="009B4D3E">
      <w:pPr>
        <w:numPr>
          <w:ilvl w:val="0"/>
          <w:numId w:val="61"/>
        </w:numPr>
        <w:spacing w:before="100" w:beforeAutospacing="1" w:after="100" w:afterAutospacing="1"/>
        <w:rPr>
          <w:rFonts w:ascii="Arial" w:hAnsi="Arial" w:cs="Arial"/>
          <w:sz w:val="20"/>
          <w:szCs w:val="20"/>
        </w:rPr>
      </w:pPr>
      <w:r w:rsidRPr="009B4D3E">
        <w:rPr>
          <w:rFonts w:ascii="Arial" w:hAnsi="Arial" w:cs="Arial"/>
          <w:sz w:val="20"/>
          <w:szCs w:val="20"/>
        </w:rPr>
        <w:t xml:space="preserve">NDT methods (if required) </w:t>
      </w:r>
    </w:p>
    <w:p w14:paraId="620FB421"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This ensures that applied </w:t>
      </w:r>
      <w:proofErr w:type="spellStart"/>
      <w:r w:rsidRPr="009B4D3E">
        <w:rPr>
          <w:rFonts w:ascii="Arial" w:hAnsi="Arial" w:cs="Arial"/>
          <w:sz w:val="20"/>
          <w:szCs w:val="20"/>
        </w:rPr>
        <w:t>hardbanding</w:t>
      </w:r>
      <w:proofErr w:type="spellEnd"/>
      <w:r w:rsidRPr="009B4D3E">
        <w:rPr>
          <w:rFonts w:ascii="Arial" w:hAnsi="Arial" w:cs="Arial"/>
          <w:sz w:val="20"/>
          <w:szCs w:val="20"/>
        </w:rPr>
        <w:t xml:space="preserve"> meets required specifications and performance expectations.</w:t>
      </w:r>
    </w:p>
    <w:p w14:paraId="0F7E463C" w14:textId="77777777" w:rsidR="009B4D3E" w:rsidRPr="009B4D3E" w:rsidRDefault="00000000" w:rsidP="009B4D3E">
      <w:pPr>
        <w:rPr>
          <w:rFonts w:ascii="Arial" w:hAnsi="Arial" w:cs="Arial"/>
          <w:sz w:val="20"/>
          <w:szCs w:val="20"/>
        </w:rPr>
      </w:pPr>
      <w:r>
        <w:rPr>
          <w:rFonts w:ascii="Arial" w:hAnsi="Arial" w:cs="Arial"/>
          <w:noProof/>
          <w:sz w:val="20"/>
          <w:szCs w:val="20"/>
        </w:rPr>
        <w:pict w14:anchorId="21857ED8">
          <v:rect id="_x0000_i1429" alt="" style="width:413.4pt;height:.05pt;mso-width-percent:0;mso-height-percent:0;mso-width-percent:0;mso-height-percent:0" o:hrpct="916" o:hralign="center" o:hrstd="t" o:hr="t" fillcolor="#a0a0a0" stroked="f"/>
        </w:pict>
      </w:r>
    </w:p>
    <w:p w14:paraId="7A592304" w14:textId="77777777" w:rsidR="009B4D3E" w:rsidRPr="009B4D3E" w:rsidRDefault="009B4D3E" w:rsidP="009C4571">
      <w:r w:rsidRPr="009B4D3E">
        <w:t>Benefits</w:t>
      </w:r>
    </w:p>
    <w:p w14:paraId="48A14BA3" w14:textId="77777777" w:rsidR="009B4D3E" w:rsidRPr="009B4D3E" w:rsidRDefault="009B4D3E" w:rsidP="009B4D3E">
      <w:pPr>
        <w:pStyle w:val="NormalWeb"/>
        <w:rPr>
          <w:rFonts w:ascii="Arial" w:hAnsi="Arial" w:cs="Arial"/>
          <w:sz w:val="20"/>
          <w:szCs w:val="20"/>
        </w:rPr>
      </w:pPr>
      <w:proofErr w:type="spellStart"/>
      <w:r w:rsidRPr="009B4D3E">
        <w:rPr>
          <w:rFonts w:ascii="Arial" w:hAnsi="Arial" w:cs="Arial"/>
          <w:sz w:val="20"/>
          <w:szCs w:val="20"/>
        </w:rPr>
        <w:t>Hardbanding</w:t>
      </w:r>
      <w:proofErr w:type="spellEnd"/>
      <w:r w:rsidRPr="009B4D3E">
        <w:rPr>
          <w:rFonts w:ascii="Arial" w:hAnsi="Arial" w:cs="Arial"/>
          <w:sz w:val="20"/>
          <w:szCs w:val="20"/>
        </w:rPr>
        <w:t xml:space="preserve"> provides:</w:t>
      </w:r>
    </w:p>
    <w:p w14:paraId="6EDF775E" w14:textId="77777777" w:rsidR="009B4D3E" w:rsidRPr="009B4D3E" w:rsidRDefault="009B4D3E" w:rsidP="009B4D3E">
      <w:pPr>
        <w:numPr>
          <w:ilvl w:val="0"/>
          <w:numId w:val="62"/>
        </w:numPr>
        <w:spacing w:before="100" w:beforeAutospacing="1" w:after="100" w:afterAutospacing="1"/>
        <w:rPr>
          <w:rFonts w:ascii="Arial" w:hAnsi="Arial" w:cs="Arial"/>
          <w:sz w:val="20"/>
          <w:szCs w:val="20"/>
        </w:rPr>
      </w:pPr>
      <w:r w:rsidRPr="009B4D3E">
        <w:rPr>
          <w:rFonts w:ascii="Arial" w:hAnsi="Arial" w:cs="Arial"/>
          <w:sz w:val="20"/>
          <w:szCs w:val="20"/>
        </w:rPr>
        <w:lastRenderedPageBreak/>
        <w:t xml:space="preserve">Increased wear resistance </w:t>
      </w:r>
    </w:p>
    <w:p w14:paraId="0DF3321C" w14:textId="77777777" w:rsidR="009B4D3E" w:rsidRPr="009B4D3E" w:rsidRDefault="009B4D3E" w:rsidP="009B4D3E">
      <w:pPr>
        <w:numPr>
          <w:ilvl w:val="0"/>
          <w:numId w:val="62"/>
        </w:numPr>
        <w:spacing w:before="100" w:beforeAutospacing="1" w:after="100" w:afterAutospacing="1"/>
        <w:rPr>
          <w:rFonts w:ascii="Arial" w:hAnsi="Arial" w:cs="Arial"/>
          <w:sz w:val="20"/>
          <w:szCs w:val="20"/>
        </w:rPr>
      </w:pPr>
      <w:r w:rsidRPr="009B4D3E">
        <w:rPr>
          <w:rFonts w:ascii="Arial" w:hAnsi="Arial" w:cs="Arial"/>
          <w:sz w:val="20"/>
          <w:szCs w:val="20"/>
        </w:rPr>
        <w:t xml:space="preserve">Extended equipment service life </w:t>
      </w:r>
    </w:p>
    <w:p w14:paraId="45D6114C" w14:textId="77777777" w:rsidR="009B4D3E" w:rsidRPr="009B4D3E" w:rsidRDefault="009B4D3E" w:rsidP="009B4D3E">
      <w:pPr>
        <w:numPr>
          <w:ilvl w:val="0"/>
          <w:numId w:val="62"/>
        </w:numPr>
        <w:spacing w:before="100" w:beforeAutospacing="1" w:after="100" w:afterAutospacing="1"/>
        <w:rPr>
          <w:rFonts w:ascii="Arial" w:hAnsi="Arial" w:cs="Arial"/>
          <w:sz w:val="20"/>
          <w:szCs w:val="20"/>
        </w:rPr>
      </w:pPr>
      <w:r w:rsidRPr="009B4D3E">
        <w:rPr>
          <w:rFonts w:ascii="Arial" w:hAnsi="Arial" w:cs="Arial"/>
          <w:sz w:val="20"/>
          <w:szCs w:val="20"/>
        </w:rPr>
        <w:t xml:space="preserve">Reduced operational costs </w:t>
      </w:r>
    </w:p>
    <w:p w14:paraId="40626222" w14:textId="77777777" w:rsidR="009B4D3E" w:rsidRPr="009B4D3E" w:rsidRDefault="009B4D3E" w:rsidP="009B4D3E">
      <w:pPr>
        <w:numPr>
          <w:ilvl w:val="0"/>
          <w:numId w:val="62"/>
        </w:numPr>
        <w:spacing w:before="100" w:beforeAutospacing="1" w:after="100" w:afterAutospacing="1"/>
        <w:rPr>
          <w:rFonts w:ascii="Arial" w:hAnsi="Arial" w:cs="Arial"/>
          <w:sz w:val="20"/>
          <w:szCs w:val="20"/>
        </w:rPr>
      </w:pPr>
      <w:r w:rsidRPr="009B4D3E">
        <w:rPr>
          <w:rFonts w:ascii="Arial" w:hAnsi="Arial" w:cs="Arial"/>
          <w:sz w:val="20"/>
          <w:szCs w:val="20"/>
        </w:rPr>
        <w:t xml:space="preserve">Protection of casing and wellbore </w:t>
      </w:r>
    </w:p>
    <w:p w14:paraId="195B7DCF" w14:textId="77777777" w:rsidR="009B4D3E" w:rsidRPr="009B4D3E" w:rsidRDefault="00000000" w:rsidP="009B4D3E">
      <w:pPr>
        <w:rPr>
          <w:rFonts w:ascii="Arial" w:hAnsi="Arial" w:cs="Arial"/>
          <w:sz w:val="20"/>
          <w:szCs w:val="20"/>
        </w:rPr>
      </w:pPr>
      <w:r>
        <w:rPr>
          <w:rFonts w:ascii="Arial" w:hAnsi="Arial" w:cs="Arial"/>
          <w:noProof/>
          <w:sz w:val="20"/>
          <w:szCs w:val="20"/>
        </w:rPr>
        <w:pict w14:anchorId="4D5695E4">
          <v:rect id="_x0000_i1430" alt="" style="width:413.4pt;height:.05pt;mso-width-percent:0;mso-height-percent:0;mso-width-percent:0;mso-height-percent:0" o:hrpct="916" o:hralign="center" o:hrstd="t" o:hr="t" fillcolor="#a0a0a0" stroked="f"/>
        </w:pict>
      </w:r>
    </w:p>
    <w:p w14:paraId="65F61E4D" w14:textId="77777777" w:rsidR="009B4D3E" w:rsidRPr="009B4D3E" w:rsidRDefault="009B4D3E" w:rsidP="009C4571">
      <w:r w:rsidRPr="009B4D3E">
        <w:t>Applications</w:t>
      </w:r>
    </w:p>
    <w:p w14:paraId="2DF56157" w14:textId="77777777" w:rsidR="009B4D3E" w:rsidRPr="009B4D3E" w:rsidRDefault="009B4D3E" w:rsidP="009B4D3E">
      <w:pPr>
        <w:pStyle w:val="NormalWeb"/>
        <w:rPr>
          <w:rFonts w:ascii="Arial" w:hAnsi="Arial" w:cs="Arial"/>
          <w:sz w:val="20"/>
          <w:szCs w:val="20"/>
        </w:rPr>
      </w:pPr>
      <w:proofErr w:type="spellStart"/>
      <w:r w:rsidRPr="009B4D3E">
        <w:rPr>
          <w:rFonts w:ascii="Arial" w:hAnsi="Arial" w:cs="Arial"/>
          <w:sz w:val="20"/>
          <w:szCs w:val="20"/>
        </w:rPr>
        <w:t>Hardbanding</w:t>
      </w:r>
      <w:proofErr w:type="spellEnd"/>
      <w:r w:rsidRPr="009B4D3E">
        <w:rPr>
          <w:rFonts w:ascii="Arial" w:hAnsi="Arial" w:cs="Arial"/>
          <w:sz w:val="20"/>
          <w:szCs w:val="20"/>
        </w:rPr>
        <w:t xml:space="preserve"> services support:</w:t>
      </w:r>
    </w:p>
    <w:p w14:paraId="39A419A0" w14:textId="77777777" w:rsidR="009B4D3E" w:rsidRPr="009B4D3E" w:rsidRDefault="009B4D3E" w:rsidP="009B4D3E">
      <w:pPr>
        <w:numPr>
          <w:ilvl w:val="0"/>
          <w:numId w:val="63"/>
        </w:numPr>
        <w:spacing w:before="100" w:beforeAutospacing="1" w:after="100" w:afterAutospacing="1"/>
        <w:rPr>
          <w:rFonts w:ascii="Arial" w:hAnsi="Arial" w:cs="Arial"/>
          <w:sz w:val="20"/>
          <w:szCs w:val="20"/>
        </w:rPr>
      </w:pPr>
      <w:r w:rsidRPr="009B4D3E">
        <w:rPr>
          <w:rFonts w:ascii="Arial" w:hAnsi="Arial" w:cs="Arial"/>
          <w:sz w:val="20"/>
          <w:szCs w:val="20"/>
        </w:rPr>
        <w:t xml:space="preserve">Drilling operations </w:t>
      </w:r>
    </w:p>
    <w:p w14:paraId="6777F2DA" w14:textId="77777777" w:rsidR="009B4D3E" w:rsidRPr="009B4D3E" w:rsidRDefault="009B4D3E" w:rsidP="009B4D3E">
      <w:pPr>
        <w:numPr>
          <w:ilvl w:val="0"/>
          <w:numId w:val="63"/>
        </w:numPr>
        <w:spacing w:before="100" w:beforeAutospacing="1" w:after="100" w:afterAutospacing="1"/>
        <w:rPr>
          <w:rFonts w:ascii="Arial" w:hAnsi="Arial" w:cs="Arial"/>
          <w:sz w:val="20"/>
          <w:szCs w:val="20"/>
        </w:rPr>
      </w:pPr>
      <w:r w:rsidRPr="009B4D3E">
        <w:rPr>
          <w:rFonts w:ascii="Arial" w:hAnsi="Arial" w:cs="Arial"/>
          <w:sz w:val="20"/>
          <w:szCs w:val="20"/>
        </w:rPr>
        <w:t xml:space="preserve">Equipment maintenance programs </w:t>
      </w:r>
    </w:p>
    <w:p w14:paraId="7FAC8C54" w14:textId="77777777" w:rsidR="009B4D3E" w:rsidRPr="009B4D3E" w:rsidRDefault="009B4D3E" w:rsidP="009B4D3E">
      <w:pPr>
        <w:numPr>
          <w:ilvl w:val="0"/>
          <w:numId w:val="63"/>
        </w:numPr>
        <w:spacing w:before="100" w:beforeAutospacing="1" w:after="100" w:afterAutospacing="1"/>
        <w:rPr>
          <w:rFonts w:ascii="Arial" w:hAnsi="Arial" w:cs="Arial"/>
          <w:sz w:val="20"/>
          <w:szCs w:val="20"/>
        </w:rPr>
      </w:pPr>
      <w:r w:rsidRPr="009B4D3E">
        <w:rPr>
          <w:rFonts w:ascii="Arial" w:hAnsi="Arial" w:cs="Arial"/>
          <w:sz w:val="20"/>
          <w:szCs w:val="20"/>
        </w:rPr>
        <w:t xml:space="preserve">Asset life extension initiatives </w:t>
      </w:r>
    </w:p>
    <w:p w14:paraId="19906B61" w14:textId="77777777" w:rsidR="009B4D3E" w:rsidRPr="009B4D3E" w:rsidRDefault="00000000" w:rsidP="009B4D3E">
      <w:pPr>
        <w:rPr>
          <w:rFonts w:ascii="Arial" w:hAnsi="Arial" w:cs="Arial"/>
          <w:sz w:val="20"/>
          <w:szCs w:val="20"/>
        </w:rPr>
      </w:pPr>
      <w:r>
        <w:rPr>
          <w:rFonts w:ascii="Arial" w:hAnsi="Arial" w:cs="Arial"/>
          <w:noProof/>
          <w:sz w:val="20"/>
          <w:szCs w:val="20"/>
        </w:rPr>
        <w:pict w14:anchorId="521D8D6B">
          <v:rect id="_x0000_i1431" alt="" style="width:413.4pt;height:.05pt;mso-width-percent:0;mso-height-percent:0;mso-width-percent:0;mso-height-percent:0" o:hrpct="916" o:hralign="center" o:hrstd="t" o:hr="t" fillcolor="#a0a0a0" stroked="f"/>
        </w:pict>
      </w:r>
    </w:p>
    <w:p w14:paraId="54741B43" w14:textId="77777777" w:rsidR="009B4D3E" w:rsidRPr="009B4D3E" w:rsidRDefault="009B4D3E" w:rsidP="009C4571">
      <w:r w:rsidRPr="009B4D3E">
        <w:t>Quality &amp; Compliance</w:t>
      </w:r>
    </w:p>
    <w:p w14:paraId="0546CDEF"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All </w:t>
      </w:r>
      <w:proofErr w:type="spellStart"/>
      <w:r w:rsidRPr="009B4D3E">
        <w:rPr>
          <w:rFonts w:ascii="Arial" w:hAnsi="Arial" w:cs="Arial"/>
          <w:sz w:val="20"/>
          <w:szCs w:val="20"/>
        </w:rPr>
        <w:t>hardbanding</w:t>
      </w:r>
      <w:proofErr w:type="spellEnd"/>
      <w:r w:rsidRPr="009B4D3E">
        <w:rPr>
          <w:rFonts w:ascii="Arial" w:hAnsi="Arial" w:cs="Arial"/>
          <w:sz w:val="20"/>
          <w:szCs w:val="20"/>
        </w:rPr>
        <w:t xml:space="preserve"> activities are performed under ICO’s </w:t>
      </w:r>
      <w:r w:rsidRPr="009B4D3E">
        <w:rPr>
          <w:rStyle w:val="Strong"/>
          <w:rFonts w:ascii="Arial" w:hAnsi="Arial" w:cs="Arial"/>
          <w:sz w:val="20"/>
          <w:szCs w:val="20"/>
        </w:rPr>
        <w:t>Quality and Compliance framework</w:t>
      </w:r>
      <w:r w:rsidRPr="009B4D3E">
        <w:rPr>
          <w:rFonts w:ascii="Arial" w:hAnsi="Arial" w:cs="Arial"/>
          <w:sz w:val="20"/>
          <w:szCs w:val="20"/>
        </w:rPr>
        <w:t>, ensuring controlled procedures, traceability, and consistent execution.</w:t>
      </w:r>
    </w:p>
    <w:p w14:paraId="0856EF38" w14:textId="77777777" w:rsidR="009B4D3E" w:rsidRPr="009B4D3E" w:rsidRDefault="00000000" w:rsidP="009B4D3E">
      <w:pPr>
        <w:rPr>
          <w:rFonts w:ascii="Arial" w:hAnsi="Arial" w:cs="Arial"/>
          <w:sz w:val="20"/>
          <w:szCs w:val="20"/>
        </w:rPr>
      </w:pPr>
      <w:r>
        <w:rPr>
          <w:rFonts w:ascii="Arial" w:hAnsi="Arial" w:cs="Arial"/>
          <w:noProof/>
          <w:sz w:val="20"/>
          <w:szCs w:val="20"/>
        </w:rPr>
        <w:pict w14:anchorId="6A50C00C">
          <v:rect id="_x0000_i1432" alt="" style="width:413.4pt;height:.05pt;mso-width-percent:0;mso-height-percent:0;mso-width-percent:0;mso-height-percent:0" o:hrpct="916" o:hralign="center" o:hrstd="t" o:hr="t" fillcolor="#a0a0a0" stroked="f"/>
        </w:pict>
      </w:r>
    </w:p>
    <w:p w14:paraId="0A23DCF6" w14:textId="77777777" w:rsidR="009B4D3E" w:rsidRPr="009B4D3E" w:rsidRDefault="009B4D3E" w:rsidP="009C4571">
      <w:r w:rsidRPr="009B4D3E">
        <w:t>Closing Statement</w:t>
      </w:r>
    </w:p>
    <w:p w14:paraId="1CE083E3"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ICO’s </w:t>
      </w:r>
      <w:proofErr w:type="spellStart"/>
      <w:r w:rsidRPr="009B4D3E">
        <w:rPr>
          <w:rFonts w:ascii="Arial" w:hAnsi="Arial" w:cs="Arial"/>
          <w:sz w:val="20"/>
          <w:szCs w:val="20"/>
        </w:rPr>
        <w:t>hardbanding</w:t>
      </w:r>
      <w:proofErr w:type="spellEnd"/>
      <w:r w:rsidRPr="009B4D3E">
        <w:rPr>
          <w:rFonts w:ascii="Arial" w:hAnsi="Arial" w:cs="Arial"/>
          <w:sz w:val="20"/>
          <w:szCs w:val="20"/>
        </w:rPr>
        <w:t xml:space="preserve"> services provide reliable protection for drilling equipment, supporting efficient operations and extended asset life.</w:t>
      </w:r>
    </w:p>
    <w:p w14:paraId="6C306FFB" w14:textId="77777777" w:rsidR="009B4D3E" w:rsidRPr="009B4D3E" w:rsidRDefault="00000000" w:rsidP="009B4D3E">
      <w:pPr>
        <w:rPr>
          <w:rFonts w:ascii="Arial" w:hAnsi="Arial" w:cs="Arial"/>
          <w:sz w:val="20"/>
          <w:szCs w:val="20"/>
        </w:rPr>
      </w:pPr>
      <w:r>
        <w:rPr>
          <w:rFonts w:ascii="Arial" w:hAnsi="Arial" w:cs="Arial"/>
          <w:noProof/>
          <w:sz w:val="20"/>
          <w:szCs w:val="20"/>
        </w:rPr>
        <w:pict w14:anchorId="6FC0577C">
          <v:rect id="_x0000_i1433" alt="" style="width:413.4pt;height:.05pt;mso-width-percent:0;mso-height-percent:0;mso-width-percent:0;mso-height-percent:0" o:hrpct="916" o:hralign="center" o:hrstd="t" o:hr="t" fillcolor="#a0a0a0" stroked="f"/>
        </w:pict>
      </w:r>
    </w:p>
    <w:p w14:paraId="1944EC31" w14:textId="77777777" w:rsidR="009B4D3E" w:rsidRPr="009B4D3E" w:rsidRDefault="00000000" w:rsidP="009B4D3E">
      <w:pPr>
        <w:rPr>
          <w:rFonts w:ascii="Arial" w:hAnsi="Arial" w:cs="Arial"/>
          <w:sz w:val="20"/>
          <w:szCs w:val="20"/>
        </w:rPr>
      </w:pPr>
      <w:r>
        <w:rPr>
          <w:rFonts w:ascii="Arial" w:hAnsi="Arial" w:cs="Arial"/>
          <w:noProof/>
          <w:sz w:val="20"/>
          <w:szCs w:val="20"/>
        </w:rPr>
        <w:pict w14:anchorId="0C884C97">
          <v:rect id="_x0000_i1434" alt="" style="width:413.4pt;height:.05pt;mso-width-percent:0;mso-height-percent:0;mso-width-percent:0;mso-height-percent:0" o:hrpct="916" o:hralign="center" o:hrstd="t" o:hr="t" fillcolor="#a0a0a0" stroked="f"/>
        </w:pict>
      </w:r>
    </w:p>
    <w:p w14:paraId="2C0B41A3" w14:textId="77777777" w:rsidR="009B4D3E" w:rsidRDefault="009B4D3E">
      <w:pPr>
        <w:spacing w:after="200" w:line="276" w:lineRule="auto"/>
        <w:rPr>
          <w:rFonts w:ascii="Arial" w:eastAsiaTheme="majorEastAsia" w:hAnsi="Arial" w:cs="Arial"/>
          <w:b/>
          <w:bCs/>
          <w:color w:val="365F91" w:themeColor="accent1" w:themeShade="BF"/>
        </w:rPr>
      </w:pPr>
      <w:r>
        <w:rPr>
          <w:rFonts w:ascii="Arial" w:hAnsi="Arial" w:cs="Arial"/>
        </w:rPr>
        <w:br w:type="page"/>
      </w:r>
    </w:p>
    <w:p w14:paraId="0425DEF5" w14:textId="20E0DB70" w:rsidR="009B4D3E" w:rsidRPr="009B4D3E" w:rsidRDefault="009B4D3E" w:rsidP="009C4571">
      <w:pPr>
        <w:pStyle w:val="Heading1"/>
        <w:numPr>
          <w:ilvl w:val="1"/>
          <w:numId w:val="84"/>
        </w:numPr>
        <w:rPr>
          <w:rFonts w:ascii="Arial" w:hAnsi="Arial" w:cs="Arial"/>
          <w:sz w:val="24"/>
          <w:szCs w:val="24"/>
        </w:rPr>
      </w:pPr>
      <w:bookmarkStart w:id="7" w:name="_Toc227343946"/>
      <w:r w:rsidRPr="009B4D3E">
        <w:rPr>
          <w:rFonts w:ascii="Arial" w:hAnsi="Arial" w:cs="Arial"/>
          <w:sz w:val="24"/>
          <w:szCs w:val="24"/>
        </w:rPr>
        <w:lastRenderedPageBreak/>
        <w:t>Third-Party Inspection &amp; Surveillance</w:t>
      </w:r>
      <w:bookmarkEnd w:id="7"/>
    </w:p>
    <w:p w14:paraId="3BE71799" w14:textId="77777777" w:rsidR="009B4D3E" w:rsidRPr="009B4D3E" w:rsidRDefault="009B4D3E" w:rsidP="009C4571">
      <w:r w:rsidRPr="009B4D3E">
        <w:t>Introduction</w:t>
      </w:r>
    </w:p>
    <w:p w14:paraId="2B812412"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provides </w:t>
      </w:r>
      <w:r w:rsidRPr="009B4D3E">
        <w:rPr>
          <w:rStyle w:val="Strong"/>
          <w:rFonts w:ascii="Arial" w:hAnsi="Arial" w:cs="Arial"/>
          <w:sz w:val="20"/>
          <w:szCs w:val="20"/>
        </w:rPr>
        <w:t>third-party inspection and surveillance services</w:t>
      </w:r>
      <w:r w:rsidRPr="009B4D3E">
        <w:rPr>
          <w:rFonts w:ascii="Arial" w:hAnsi="Arial" w:cs="Arial"/>
          <w:sz w:val="20"/>
          <w:szCs w:val="20"/>
        </w:rPr>
        <w:t xml:space="preserve"> to support independent verification of equipment, processes, and operational activities.</w:t>
      </w:r>
    </w:p>
    <w:p w14:paraId="14519810"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These services ensure compliance with client specifications, industry standards, and contractual requirements.</w:t>
      </w:r>
    </w:p>
    <w:p w14:paraId="19436945" w14:textId="77777777" w:rsidR="009B4D3E" w:rsidRPr="009B4D3E" w:rsidRDefault="00000000" w:rsidP="009B4D3E">
      <w:pPr>
        <w:rPr>
          <w:rFonts w:ascii="Arial" w:hAnsi="Arial" w:cs="Arial"/>
          <w:sz w:val="20"/>
          <w:szCs w:val="20"/>
        </w:rPr>
      </w:pPr>
      <w:r>
        <w:rPr>
          <w:rFonts w:ascii="Arial" w:hAnsi="Arial" w:cs="Arial"/>
          <w:noProof/>
          <w:sz w:val="20"/>
          <w:szCs w:val="20"/>
        </w:rPr>
        <w:pict w14:anchorId="2AFF2943">
          <v:rect id="_x0000_i1435" alt="" style="width:413.4pt;height:.05pt;mso-width-percent:0;mso-height-percent:0;mso-width-percent:0;mso-height-percent:0" o:hrpct="916" o:hralign="center" o:hrstd="t" o:hr="t" fillcolor="#a0a0a0" stroked="f"/>
        </w:pict>
      </w:r>
    </w:p>
    <w:p w14:paraId="4A2A2C2C" w14:textId="77777777" w:rsidR="009B4D3E" w:rsidRPr="009B4D3E" w:rsidRDefault="009B4D3E" w:rsidP="009C4571">
      <w:r w:rsidRPr="009B4D3E">
        <w:t>Scope of Services</w:t>
      </w:r>
    </w:p>
    <w:p w14:paraId="4EED5EFD"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 performs independent inspection and surveillance across:</w:t>
      </w:r>
    </w:p>
    <w:p w14:paraId="0361E2EF" w14:textId="77777777" w:rsidR="009B4D3E" w:rsidRPr="009B4D3E" w:rsidRDefault="009B4D3E" w:rsidP="009B4D3E">
      <w:pPr>
        <w:numPr>
          <w:ilvl w:val="0"/>
          <w:numId w:val="64"/>
        </w:numPr>
        <w:spacing w:before="100" w:beforeAutospacing="1" w:after="100" w:afterAutospacing="1"/>
        <w:rPr>
          <w:rFonts w:ascii="Arial" w:hAnsi="Arial" w:cs="Arial"/>
          <w:sz w:val="20"/>
          <w:szCs w:val="20"/>
        </w:rPr>
      </w:pPr>
      <w:r w:rsidRPr="009B4D3E">
        <w:rPr>
          <w:rFonts w:ascii="Arial" w:hAnsi="Arial" w:cs="Arial"/>
          <w:sz w:val="20"/>
          <w:szCs w:val="20"/>
        </w:rPr>
        <w:t xml:space="preserve">Manufacturing processes </w:t>
      </w:r>
    </w:p>
    <w:p w14:paraId="5D4BA830" w14:textId="77777777" w:rsidR="009B4D3E" w:rsidRPr="009B4D3E" w:rsidRDefault="009B4D3E" w:rsidP="009B4D3E">
      <w:pPr>
        <w:numPr>
          <w:ilvl w:val="0"/>
          <w:numId w:val="64"/>
        </w:numPr>
        <w:spacing w:before="100" w:beforeAutospacing="1" w:after="100" w:afterAutospacing="1"/>
        <w:rPr>
          <w:rFonts w:ascii="Arial" w:hAnsi="Arial" w:cs="Arial"/>
          <w:sz w:val="20"/>
          <w:szCs w:val="20"/>
        </w:rPr>
      </w:pPr>
      <w:r w:rsidRPr="009B4D3E">
        <w:rPr>
          <w:rFonts w:ascii="Arial" w:hAnsi="Arial" w:cs="Arial"/>
          <w:sz w:val="20"/>
          <w:szCs w:val="20"/>
        </w:rPr>
        <w:t xml:space="preserve">Equipment fabrication and assembly </w:t>
      </w:r>
    </w:p>
    <w:p w14:paraId="3A803093" w14:textId="77777777" w:rsidR="009B4D3E" w:rsidRPr="009B4D3E" w:rsidRDefault="009B4D3E" w:rsidP="009B4D3E">
      <w:pPr>
        <w:numPr>
          <w:ilvl w:val="0"/>
          <w:numId w:val="64"/>
        </w:numPr>
        <w:spacing w:before="100" w:beforeAutospacing="1" w:after="100" w:afterAutospacing="1"/>
        <w:rPr>
          <w:rFonts w:ascii="Arial" w:hAnsi="Arial" w:cs="Arial"/>
          <w:sz w:val="20"/>
          <w:szCs w:val="20"/>
        </w:rPr>
      </w:pPr>
      <w:r w:rsidRPr="009B4D3E">
        <w:rPr>
          <w:rFonts w:ascii="Arial" w:hAnsi="Arial" w:cs="Arial"/>
          <w:sz w:val="20"/>
          <w:szCs w:val="20"/>
        </w:rPr>
        <w:t xml:space="preserve">Load testing and certification activities </w:t>
      </w:r>
    </w:p>
    <w:p w14:paraId="62D449E6" w14:textId="77777777" w:rsidR="009B4D3E" w:rsidRPr="009B4D3E" w:rsidRDefault="009B4D3E" w:rsidP="009B4D3E">
      <w:pPr>
        <w:numPr>
          <w:ilvl w:val="0"/>
          <w:numId w:val="64"/>
        </w:numPr>
        <w:spacing w:before="100" w:beforeAutospacing="1" w:after="100" w:afterAutospacing="1"/>
        <w:rPr>
          <w:rFonts w:ascii="Arial" w:hAnsi="Arial" w:cs="Arial"/>
          <w:sz w:val="20"/>
          <w:szCs w:val="20"/>
        </w:rPr>
      </w:pPr>
      <w:r w:rsidRPr="009B4D3E">
        <w:rPr>
          <w:rFonts w:ascii="Arial" w:hAnsi="Arial" w:cs="Arial"/>
          <w:sz w:val="20"/>
          <w:szCs w:val="20"/>
        </w:rPr>
        <w:t xml:space="preserve">Pre-shipment and pre-delivery inspections </w:t>
      </w:r>
    </w:p>
    <w:p w14:paraId="0523D5E0" w14:textId="77777777" w:rsidR="009B4D3E" w:rsidRPr="009B4D3E" w:rsidRDefault="00000000" w:rsidP="009B4D3E">
      <w:pPr>
        <w:rPr>
          <w:rFonts w:ascii="Arial" w:hAnsi="Arial" w:cs="Arial"/>
          <w:sz w:val="20"/>
          <w:szCs w:val="20"/>
        </w:rPr>
      </w:pPr>
      <w:r>
        <w:rPr>
          <w:rFonts w:ascii="Arial" w:hAnsi="Arial" w:cs="Arial"/>
          <w:noProof/>
          <w:sz w:val="20"/>
          <w:szCs w:val="20"/>
        </w:rPr>
        <w:pict w14:anchorId="070173EC">
          <v:rect id="_x0000_i1436" alt="" style="width:413.4pt;height:.05pt;mso-width-percent:0;mso-height-percent:0;mso-width-percent:0;mso-height-percent:0" o:hrpct="916" o:hralign="center" o:hrstd="t" o:hr="t" fillcolor="#a0a0a0" stroked="f"/>
        </w:pict>
      </w:r>
    </w:p>
    <w:p w14:paraId="4AD09345" w14:textId="77777777" w:rsidR="009B4D3E" w:rsidRPr="009B4D3E" w:rsidRDefault="009B4D3E" w:rsidP="009C4571">
      <w:r w:rsidRPr="009B4D3E">
        <w:t>Inspection Activities</w:t>
      </w:r>
    </w:p>
    <w:p w14:paraId="3EAE8DF1"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Third-party inspection services may include:</w:t>
      </w:r>
    </w:p>
    <w:p w14:paraId="49882227" w14:textId="77777777" w:rsidR="009B4D3E" w:rsidRPr="009B4D3E" w:rsidRDefault="009B4D3E" w:rsidP="009B4D3E">
      <w:pPr>
        <w:numPr>
          <w:ilvl w:val="0"/>
          <w:numId w:val="65"/>
        </w:numPr>
        <w:spacing w:before="100" w:beforeAutospacing="1" w:after="100" w:afterAutospacing="1"/>
        <w:rPr>
          <w:rFonts w:ascii="Arial" w:hAnsi="Arial" w:cs="Arial"/>
          <w:sz w:val="20"/>
          <w:szCs w:val="20"/>
        </w:rPr>
      </w:pPr>
      <w:r w:rsidRPr="009B4D3E">
        <w:rPr>
          <w:rFonts w:ascii="Arial" w:hAnsi="Arial" w:cs="Arial"/>
          <w:sz w:val="20"/>
          <w:szCs w:val="20"/>
        </w:rPr>
        <w:t xml:space="preserve">Visual Inspection (VT) </w:t>
      </w:r>
    </w:p>
    <w:p w14:paraId="06931693" w14:textId="77777777" w:rsidR="009B4D3E" w:rsidRPr="009B4D3E" w:rsidRDefault="009B4D3E" w:rsidP="009B4D3E">
      <w:pPr>
        <w:numPr>
          <w:ilvl w:val="0"/>
          <w:numId w:val="65"/>
        </w:numPr>
        <w:spacing w:before="100" w:beforeAutospacing="1" w:after="100" w:afterAutospacing="1"/>
        <w:rPr>
          <w:rFonts w:ascii="Arial" w:hAnsi="Arial" w:cs="Arial"/>
          <w:sz w:val="20"/>
          <w:szCs w:val="20"/>
        </w:rPr>
      </w:pPr>
      <w:r w:rsidRPr="009B4D3E">
        <w:rPr>
          <w:rFonts w:ascii="Arial" w:hAnsi="Arial" w:cs="Arial"/>
          <w:sz w:val="20"/>
          <w:szCs w:val="20"/>
        </w:rPr>
        <w:t xml:space="preserve">Dimensional verification </w:t>
      </w:r>
    </w:p>
    <w:p w14:paraId="53D5C82A" w14:textId="77777777" w:rsidR="009B4D3E" w:rsidRPr="009B4D3E" w:rsidRDefault="009B4D3E" w:rsidP="009B4D3E">
      <w:pPr>
        <w:numPr>
          <w:ilvl w:val="0"/>
          <w:numId w:val="65"/>
        </w:numPr>
        <w:spacing w:before="100" w:beforeAutospacing="1" w:after="100" w:afterAutospacing="1"/>
        <w:rPr>
          <w:rFonts w:ascii="Arial" w:hAnsi="Arial" w:cs="Arial"/>
          <w:sz w:val="20"/>
          <w:szCs w:val="20"/>
        </w:rPr>
      </w:pPr>
      <w:r w:rsidRPr="009B4D3E">
        <w:rPr>
          <w:rFonts w:ascii="Arial" w:hAnsi="Arial" w:cs="Arial"/>
          <w:sz w:val="20"/>
          <w:szCs w:val="20"/>
        </w:rPr>
        <w:t xml:space="preserve">Witnessing of testing activities </w:t>
      </w:r>
    </w:p>
    <w:p w14:paraId="4B6CC707" w14:textId="77777777" w:rsidR="009B4D3E" w:rsidRPr="009B4D3E" w:rsidRDefault="009B4D3E" w:rsidP="009B4D3E">
      <w:pPr>
        <w:numPr>
          <w:ilvl w:val="0"/>
          <w:numId w:val="65"/>
        </w:numPr>
        <w:spacing w:before="100" w:beforeAutospacing="1" w:after="100" w:afterAutospacing="1"/>
        <w:rPr>
          <w:rFonts w:ascii="Arial" w:hAnsi="Arial" w:cs="Arial"/>
          <w:sz w:val="20"/>
          <w:szCs w:val="20"/>
        </w:rPr>
      </w:pPr>
      <w:r w:rsidRPr="009B4D3E">
        <w:rPr>
          <w:rFonts w:ascii="Arial" w:hAnsi="Arial" w:cs="Arial"/>
          <w:sz w:val="20"/>
          <w:szCs w:val="20"/>
        </w:rPr>
        <w:t xml:space="preserve">Documentation review and verification </w:t>
      </w:r>
    </w:p>
    <w:p w14:paraId="271C343B" w14:textId="77777777" w:rsidR="009B4D3E" w:rsidRPr="009B4D3E" w:rsidRDefault="009B4D3E" w:rsidP="009B4D3E">
      <w:pPr>
        <w:numPr>
          <w:ilvl w:val="0"/>
          <w:numId w:val="65"/>
        </w:numPr>
        <w:spacing w:before="100" w:beforeAutospacing="1" w:after="100" w:afterAutospacing="1"/>
        <w:rPr>
          <w:rFonts w:ascii="Arial" w:hAnsi="Arial" w:cs="Arial"/>
          <w:sz w:val="20"/>
          <w:szCs w:val="20"/>
        </w:rPr>
      </w:pPr>
      <w:r w:rsidRPr="009B4D3E">
        <w:rPr>
          <w:rFonts w:ascii="Arial" w:hAnsi="Arial" w:cs="Arial"/>
          <w:sz w:val="20"/>
          <w:szCs w:val="20"/>
        </w:rPr>
        <w:t xml:space="preserve">Compliance checks against specifications </w:t>
      </w:r>
    </w:p>
    <w:p w14:paraId="000C895D" w14:textId="77777777" w:rsidR="009B4D3E" w:rsidRPr="009B4D3E" w:rsidRDefault="00000000" w:rsidP="009B4D3E">
      <w:pPr>
        <w:rPr>
          <w:rFonts w:ascii="Arial" w:hAnsi="Arial" w:cs="Arial"/>
          <w:sz w:val="20"/>
          <w:szCs w:val="20"/>
        </w:rPr>
      </w:pPr>
      <w:r>
        <w:rPr>
          <w:rFonts w:ascii="Arial" w:hAnsi="Arial" w:cs="Arial"/>
          <w:noProof/>
          <w:sz w:val="20"/>
          <w:szCs w:val="20"/>
        </w:rPr>
        <w:pict w14:anchorId="78EC6CC6">
          <v:rect id="_x0000_i1437" alt="" style="width:413.4pt;height:.05pt;mso-width-percent:0;mso-height-percent:0;mso-width-percent:0;mso-height-percent:0" o:hrpct="916" o:hralign="center" o:hrstd="t" o:hr="t" fillcolor="#a0a0a0" stroked="f"/>
        </w:pict>
      </w:r>
    </w:p>
    <w:p w14:paraId="7BFE64A9" w14:textId="77777777" w:rsidR="009B4D3E" w:rsidRPr="009B4D3E" w:rsidRDefault="009B4D3E" w:rsidP="009C4571">
      <w:r w:rsidRPr="009B4D3E">
        <w:t>Surveillance Services</w:t>
      </w:r>
    </w:p>
    <w:p w14:paraId="6968AA38"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 provides ongoing surveillance to monitor:</w:t>
      </w:r>
    </w:p>
    <w:p w14:paraId="6F57135D" w14:textId="77777777" w:rsidR="009B4D3E" w:rsidRPr="009B4D3E" w:rsidRDefault="009B4D3E" w:rsidP="009B4D3E">
      <w:pPr>
        <w:numPr>
          <w:ilvl w:val="0"/>
          <w:numId w:val="66"/>
        </w:numPr>
        <w:spacing w:before="100" w:beforeAutospacing="1" w:after="100" w:afterAutospacing="1"/>
        <w:rPr>
          <w:rFonts w:ascii="Arial" w:hAnsi="Arial" w:cs="Arial"/>
          <w:sz w:val="20"/>
          <w:szCs w:val="20"/>
        </w:rPr>
      </w:pPr>
      <w:r w:rsidRPr="009B4D3E">
        <w:rPr>
          <w:rFonts w:ascii="Arial" w:hAnsi="Arial" w:cs="Arial"/>
          <w:sz w:val="20"/>
          <w:szCs w:val="20"/>
        </w:rPr>
        <w:t xml:space="preserve">Manufacturing processes </w:t>
      </w:r>
    </w:p>
    <w:p w14:paraId="7A8EBBA3" w14:textId="77777777" w:rsidR="009B4D3E" w:rsidRPr="009B4D3E" w:rsidRDefault="009B4D3E" w:rsidP="009B4D3E">
      <w:pPr>
        <w:numPr>
          <w:ilvl w:val="0"/>
          <w:numId w:val="66"/>
        </w:numPr>
        <w:spacing w:before="100" w:beforeAutospacing="1" w:after="100" w:afterAutospacing="1"/>
        <w:rPr>
          <w:rFonts w:ascii="Arial" w:hAnsi="Arial" w:cs="Arial"/>
          <w:sz w:val="20"/>
          <w:szCs w:val="20"/>
        </w:rPr>
      </w:pPr>
      <w:r w:rsidRPr="009B4D3E">
        <w:rPr>
          <w:rFonts w:ascii="Arial" w:hAnsi="Arial" w:cs="Arial"/>
          <w:sz w:val="20"/>
          <w:szCs w:val="20"/>
        </w:rPr>
        <w:t xml:space="preserve">Quality control procedures </w:t>
      </w:r>
    </w:p>
    <w:p w14:paraId="50C148C9" w14:textId="77777777" w:rsidR="009B4D3E" w:rsidRPr="009B4D3E" w:rsidRDefault="009B4D3E" w:rsidP="009B4D3E">
      <w:pPr>
        <w:numPr>
          <w:ilvl w:val="0"/>
          <w:numId w:val="66"/>
        </w:numPr>
        <w:spacing w:before="100" w:beforeAutospacing="1" w:after="100" w:afterAutospacing="1"/>
        <w:rPr>
          <w:rFonts w:ascii="Arial" w:hAnsi="Arial" w:cs="Arial"/>
          <w:sz w:val="20"/>
          <w:szCs w:val="20"/>
        </w:rPr>
      </w:pPr>
      <w:r w:rsidRPr="009B4D3E">
        <w:rPr>
          <w:rFonts w:ascii="Arial" w:hAnsi="Arial" w:cs="Arial"/>
          <w:sz w:val="20"/>
          <w:szCs w:val="20"/>
        </w:rPr>
        <w:t xml:space="preserve">Compliance with project requirements </w:t>
      </w:r>
    </w:p>
    <w:p w14:paraId="22122881"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This ensures that standards are maintained throughout production and delivery.</w:t>
      </w:r>
    </w:p>
    <w:p w14:paraId="2DA89C67" w14:textId="77777777" w:rsidR="009B4D3E" w:rsidRPr="009B4D3E" w:rsidRDefault="00000000" w:rsidP="009B4D3E">
      <w:pPr>
        <w:rPr>
          <w:rFonts w:ascii="Arial" w:hAnsi="Arial" w:cs="Arial"/>
          <w:sz w:val="20"/>
          <w:szCs w:val="20"/>
        </w:rPr>
      </w:pPr>
      <w:r>
        <w:rPr>
          <w:rFonts w:ascii="Arial" w:hAnsi="Arial" w:cs="Arial"/>
          <w:noProof/>
          <w:sz w:val="20"/>
          <w:szCs w:val="20"/>
        </w:rPr>
        <w:pict w14:anchorId="79DB2BF4">
          <v:rect id="_x0000_i1438" alt="" style="width:413.4pt;height:.05pt;mso-width-percent:0;mso-height-percent:0;mso-width-percent:0;mso-height-percent:0" o:hrpct="916" o:hralign="center" o:hrstd="t" o:hr="t" fillcolor="#a0a0a0" stroked="f"/>
        </w:pict>
      </w:r>
    </w:p>
    <w:p w14:paraId="3884F675" w14:textId="77777777" w:rsidR="009B4D3E" w:rsidRPr="009B4D3E" w:rsidRDefault="009B4D3E" w:rsidP="009C4571">
      <w:r w:rsidRPr="009B4D3E">
        <w:t>Applications</w:t>
      </w:r>
    </w:p>
    <w:p w14:paraId="5FEFB494"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Third-party inspection services support:</w:t>
      </w:r>
    </w:p>
    <w:p w14:paraId="09EF75F3" w14:textId="77777777" w:rsidR="009B4D3E" w:rsidRPr="009B4D3E" w:rsidRDefault="009B4D3E" w:rsidP="009B4D3E">
      <w:pPr>
        <w:numPr>
          <w:ilvl w:val="0"/>
          <w:numId w:val="67"/>
        </w:numPr>
        <w:spacing w:before="100" w:beforeAutospacing="1" w:after="100" w:afterAutospacing="1"/>
        <w:rPr>
          <w:rFonts w:ascii="Arial" w:hAnsi="Arial" w:cs="Arial"/>
          <w:sz w:val="20"/>
          <w:szCs w:val="20"/>
        </w:rPr>
      </w:pPr>
      <w:r w:rsidRPr="009B4D3E">
        <w:rPr>
          <w:rFonts w:ascii="Arial" w:hAnsi="Arial" w:cs="Arial"/>
          <w:sz w:val="20"/>
          <w:szCs w:val="20"/>
        </w:rPr>
        <w:t xml:space="preserve">Equipment procurement </w:t>
      </w:r>
    </w:p>
    <w:p w14:paraId="428C9922" w14:textId="77777777" w:rsidR="009B4D3E" w:rsidRPr="009B4D3E" w:rsidRDefault="009B4D3E" w:rsidP="009B4D3E">
      <w:pPr>
        <w:numPr>
          <w:ilvl w:val="0"/>
          <w:numId w:val="67"/>
        </w:numPr>
        <w:spacing w:before="100" w:beforeAutospacing="1" w:after="100" w:afterAutospacing="1"/>
        <w:rPr>
          <w:rFonts w:ascii="Arial" w:hAnsi="Arial" w:cs="Arial"/>
          <w:sz w:val="20"/>
          <w:szCs w:val="20"/>
        </w:rPr>
      </w:pPr>
      <w:r w:rsidRPr="009B4D3E">
        <w:rPr>
          <w:rFonts w:ascii="Arial" w:hAnsi="Arial" w:cs="Arial"/>
          <w:sz w:val="20"/>
          <w:szCs w:val="20"/>
        </w:rPr>
        <w:t xml:space="preserve">Vendor qualification </w:t>
      </w:r>
    </w:p>
    <w:p w14:paraId="26DB8D7D" w14:textId="77777777" w:rsidR="009B4D3E" w:rsidRPr="009B4D3E" w:rsidRDefault="009B4D3E" w:rsidP="009B4D3E">
      <w:pPr>
        <w:numPr>
          <w:ilvl w:val="0"/>
          <w:numId w:val="67"/>
        </w:numPr>
        <w:spacing w:before="100" w:beforeAutospacing="1" w:after="100" w:afterAutospacing="1"/>
        <w:rPr>
          <w:rFonts w:ascii="Arial" w:hAnsi="Arial" w:cs="Arial"/>
          <w:sz w:val="20"/>
          <w:szCs w:val="20"/>
        </w:rPr>
      </w:pPr>
      <w:r w:rsidRPr="009B4D3E">
        <w:rPr>
          <w:rFonts w:ascii="Arial" w:hAnsi="Arial" w:cs="Arial"/>
          <w:sz w:val="20"/>
          <w:szCs w:val="20"/>
        </w:rPr>
        <w:t xml:space="preserve">Project quality assurance </w:t>
      </w:r>
    </w:p>
    <w:p w14:paraId="4FCFA99C" w14:textId="77777777" w:rsidR="009B4D3E" w:rsidRPr="009B4D3E" w:rsidRDefault="009B4D3E" w:rsidP="009B4D3E">
      <w:pPr>
        <w:numPr>
          <w:ilvl w:val="0"/>
          <w:numId w:val="67"/>
        </w:numPr>
        <w:spacing w:before="100" w:beforeAutospacing="1" w:after="100" w:afterAutospacing="1"/>
        <w:rPr>
          <w:rFonts w:ascii="Arial" w:hAnsi="Arial" w:cs="Arial"/>
          <w:sz w:val="20"/>
          <w:szCs w:val="20"/>
        </w:rPr>
      </w:pPr>
      <w:r w:rsidRPr="009B4D3E">
        <w:rPr>
          <w:rFonts w:ascii="Arial" w:hAnsi="Arial" w:cs="Arial"/>
          <w:sz w:val="20"/>
          <w:szCs w:val="20"/>
        </w:rPr>
        <w:t xml:space="preserve">Offshore and drilling operations </w:t>
      </w:r>
    </w:p>
    <w:p w14:paraId="6CAA9E29" w14:textId="77777777" w:rsidR="009B4D3E" w:rsidRPr="009B4D3E" w:rsidRDefault="00000000" w:rsidP="009B4D3E">
      <w:pPr>
        <w:rPr>
          <w:rFonts w:ascii="Arial" w:hAnsi="Arial" w:cs="Arial"/>
          <w:sz w:val="20"/>
          <w:szCs w:val="20"/>
        </w:rPr>
      </w:pPr>
      <w:r>
        <w:rPr>
          <w:rFonts w:ascii="Arial" w:hAnsi="Arial" w:cs="Arial"/>
          <w:noProof/>
          <w:sz w:val="20"/>
          <w:szCs w:val="20"/>
        </w:rPr>
        <w:lastRenderedPageBreak/>
        <w:pict w14:anchorId="7C93F1E4">
          <v:rect id="_x0000_i1439" alt="" style="width:413.4pt;height:.05pt;mso-width-percent:0;mso-height-percent:0;mso-width-percent:0;mso-height-percent:0" o:hrpct="916" o:hralign="center" o:hrstd="t" o:hr="t" fillcolor="#a0a0a0" stroked="f"/>
        </w:pict>
      </w:r>
    </w:p>
    <w:p w14:paraId="68827896" w14:textId="77777777" w:rsidR="009B4D3E" w:rsidRPr="009B4D3E" w:rsidRDefault="009B4D3E" w:rsidP="009C4571">
      <w:r w:rsidRPr="009B4D3E">
        <w:t>Independence &amp; Objectivity</w:t>
      </w:r>
    </w:p>
    <w:p w14:paraId="70590FB2"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ICO’s third-party inspection services are conducted independently, providing objective verification and unbiased reporting to clients.</w:t>
      </w:r>
    </w:p>
    <w:p w14:paraId="23BC0D83" w14:textId="77777777" w:rsidR="009B4D3E" w:rsidRPr="009B4D3E" w:rsidRDefault="00000000" w:rsidP="009B4D3E">
      <w:pPr>
        <w:rPr>
          <w:rFonts w:ascii="Arial" w:hAnsi="Arial" w:cs="Arial"/>
          <w:sz w:val="20"/>
          <w:szCs w:val="20"/>
        </w:rPr>
      </w:pPr>
      <w:r>
        <w:rPr>
          <w:rFonts w:ascii="Arial" w:hAnsi="Arial" w:cs="Arial"/>
          <w:noProof/>
          <w:sz w:val="20"/>
          <w:szCs w:val="20"/>
        </w:rPr>
        <w:pict w14:anchorId="6BAC3B55">
          <v:rect id="_x0000_i1440" alt="" style="width:413.4pt;height:.05pt;mso-width-percent:0;mso-height-percent:0;mso-width-percent:0;mso-height-percent:0" o:hrpct="916" o:hralign="center" o:hrstd="t" o:hr="t" fillcolor="#a0a0a0" stroked="f"/>
        </w:pict>
      </w:r>
    </w:p>
    <w:p w14:paraId="005F1902" w14:textId="77777777" w:rsidR="009B4D3E" w:rsidRPr="009B4D3E" w:rsidRDefault="009B4D3E" w:rsidP="009C4571">
      <w:r w:rsidRPr="009B4D3E">
        <w:t>Reporting &amp; Documentation</w:t>
      </w:r>
    </w:p>
    <w:p w14:paraId="5B4F20F7"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Clients receive structured documentation, including:</w:t>
      </w:r>
    </w:p>
    <w:p w14:paraId="05B08943" w14:textId="77777777" w:rsidR="009B4D3E" w:rsidRPr="009B4D3E" w:rsidRDefault="009B4D3E" w:rsidP="009B4D3E">
      <w:pPr>
        <w:numPr>
          <w:ilvl w:val="0"/>
          <w:numId w:val="68"/>
        </w:numPr>
        <w:spacing w:before="100" w:beforeAutospacing="1" w:after="100" w:afterAutospacing="1"/>
        <w:rPr>
          <w:rFonts w:ascii="Arial" w:hAnsi="Arial" w:cs="Arial"/>
          <w:sz w:val="20"/>
          <w:szCs w:val="20"/>
        </w:rPr>
      </w:pPr>
      <w:r w:rsidRPr="009B4D3E">
        <w:rPr>
          <w:rFonts w:ascii="Arial" w:hAnsi="Arial" w:cs="Arial"/>
          <w:sz w:val="20"/>
          <w:szCs w:val="20"/>
        </w:rPr>
        <w:t xml:space="preserve">Inspection reports </w:t>
      </w:r>
    </w:p>
    <w:p w14:paraId="608E95EC" w14:textId="77777777" w:rsidR="009B4D3E" w:rsidRPr="009B4D3E" w:rsidRDefault="009B4D3E" w:rsidP="009B4D3E">
      <w:pPr>
        <w:numPr>
          <w:ilvl w:val="0"/>
          <w:numId w:val="68"/>
        </w:numPr>
        <w:spacing w:before="100" w:beforeAutospacing="1" w:after="100" w:afterAutospacing="1"/>
        <w:rPr>
          <w:rFonts w:ascii="Arial" w:hAnsi="Arial" w:cs="Arial"/>
          <w:sz w:val="20"/>
          <w:szCs w:val="20"/>
        </w:rPr>
      </w:pPr>
      <w:r w:rsidRPr="009B4D3E">
        <w:rPr>
          <w:rFonts w:ascii="Arial" w:hAnsi="Arial" w:cs="Arial"/>
          <w:sz w:val="20"/>
          <w:szCs w:val="20"/>
        </w:rPr>
        <w:t xml:space="preserve">Non-conformance reports (if applicable) </w:t>
      </w:r>
    </w:p>
    <w:p w14:paraId="591A5C9E" w14:textId="77777777" w:rsidR="009B4D3E" w:rsidRPr="009B4D3E" w:rsidRDefault="009B4D3E" w:rsidP="009B4D3E">
      <w:pPr>
        <w:numPr>
          <w:ilvl w:val="0"/>
          <w:numId w:val="68"/>
        </w:numPr>
        <w:spacing w:before="100" w:beforeAutospacing="1" w:after="100" w:afterAutospacing="1"/>
        <w:rPr>
          <w:rFonts w:ascii="Arial" w:hAnsi="Arial" w:cs="Arial"/>
          <w:sz w:val="20"/>
          <w:szCs w:val="20"/>
        </w:rPr>
      </w:pPr>
      <w:r w:rsidRPr="009B4D3E">
        <w:rPr>
          <w:rFonts w:ascii="Arial" w:hAnsi="Arial" w:cs="Arial"/>
          <w:sz w:val="20"/>
          <w:szCs w:val="20"/>
        </w:rPr>
        <w:t xml:space="preserve">Verification records </w:t>
      </w:r>
    </w:p>
    <w:p w14:paraId="63600A17" w14:textId="77777777" w:rsidR="009B4D3E" w:rsidRPr="009B4D3E" w:rsidRDefault="009B4D3E" w:rsidP="009B4D3E">
      <w:pPr>
        <w:numPr>
          <w:ilvl w:val="0"/>
          <w:numId w:val="68"/>
        </w:numPr>
        <w:spacing w:before="100" w:beforeAutospacing="1" w:after="100" w:afterAutospacing="1"/>
        <w:rPr>
          <w:rFonts w:ascii="Arial" w:hAnsi="Arial" w:cs="Arial"/>
          <w:sz w:val="20"/>
          <w:szCs w:val="20"/>
        </w:rPr>
      </w:pPr>
      <w:r w:rsidRPr="009B4D3E">
        <w:rPr>
          <w:rFonts w:ascii="Arial" w:hAnsi="Arial" w:cs="Arial"/>
          <w:sz w:val="20"/>
          <w:szCs w:val="20"/>
        </w:rPr>
        <w:t xml:space="preserve">Compliance documentation </w:t>
      </w:r>
    </w:p>
    <w:p w14:paraId="766FF562" w14:textId="77777777" w:rsidR="009B4D3E" w:rsidRPr="009B4D3E" w:rsidRDefault="00000000" w:rsidP="009B4D3E">
      <w:pPr>
        <w:rPr>
          <w:rFonts w:ascii="Arial" w:hAnsi="Arial" w:cs="Arial"/>
          <w:sz w:val="20"/>
          <w:szCs w:val="20"/>
        </w:rPr>
      </w:pPr>
      <w:r>
        <w:rPr>
          <w:rFonts w:ascii="Arial" w:hAnsi="Arial" w:cs="Arial"/>
          <w:noProof/>
          <w:sz w:val="20"/>
          <w:szCs w:val="20"/>
        </w:rPr>
        <w:pict w14:anchorId="3024CC5A">
          <v:rect id="_x0000_i1441" alt="" style="width:413.4pt;height:.05pt;mso-width-percent:0;mso-height-percent:0;mso-width-percent:0;mso-height-percent:0" o:hrpct="916" o:hralign="center" o:hrstd="t" o:hr="t" fillcolor="#a0a0a0" stroked="f"/>
        </w:pict>
      </w:r>
    </w:p>
    <w:p w14:paraId="4025B96C" w14:textId="77777777" w:rsidR="009B4D3E" w:rsidRPr="009B4D3E" w:rsidRDefault="009B4D3E" w:rsidP="009C4571">
      <w:r w:rsidRPr="009B4D3E">
        <w:t>Quality &amp; Compliance</w:t>
      </w:r>
    </w:p>
    <w:p w14:paraId="024731A4"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All third-party inspection services are delivered under ICO’s </w:t>
      </w:r>
      <w:r w:rsidRPr="009B4D3E">
        <w:rPr>
          <w:rStyle w:val="Strong"/>
          <w:rFonts w:ascii="Arial" w:hAnsi="Arial" w:cs="Arial"/>
          <w:sz w:val="20"/>
          <w:szCs w:val="20"/>
        </w:rPr>
        <w:t>Quality and Compliance framework</w:t>
      </w:r>
      <w:r w:rsidRPr="009B4D3E">
        <w:rPr>
          <w:rFonts w:ascii="Arial" w:hAnsi="Arial" w:cs="Arial"/>
          <w:sz w:val="20"/>
          <w:szCs w:val="20"/>
        </w:rPr>
        <w:t>, ensuring consistency, traceability, and audit readiness.</w:t>
      </w:r>
    </w:p>
    <w:p w14:paraId="0048060C" w14:textId="77777777" w:rsidR="009B4D3E" w:rsidRPr="009B4D3E" w:rsidRDefault="00000000" w:rsidP="009B4D3E">
      <w:pPr>
        <w:rPr>
          <w:rFonts w:ascii="Arial" w:hAnsi="Arial" w:cs="Arial"/>
          <w:sz w:val="20"/>
          <w:szCs w:val="20"/>
        </w:rPr>
      </w:pPr>
      <w:r>
        <w:rPr>
          <w:rFonts w:ascii="Arial" w:hAnsi="Arial" w:cs="Arial"/>
          <w:noProof/>
          <w:sz w:val="20"/>
          <w:szCs w:val="20"/>
        </w:rPr>
        <w:pict w14:anchorId="61B786ED">
          <v:rect id="_x0000_i1442" alt="" style="width:413.4pt;height:.05pt;mso-width-percent:0;mso-height-percent:0;mso-width-percent:0;mso-height-percent:0" o:hrpct="916" o:hralign="center" o:hrstd="t" o:hr="t" fillcolor="#a0a0a0" stroked="f"/>
        </w:pict>
      </w:r>
    </w:p>
    <w:p w14:paraId="661CA6F1" w14:textId="77777777" w:rsidR="009B4D3E" w:rsidRPr="009B4D3E" w:rsidRDefault="009B4D3E" w:rsidP="009C4571">
      <w:r w:rsidRPr="009B4D3E">
        <w:t>Closing Statement</w:t>
      </w:r>
    </w:p>
    <w:p w14:paraId="743D5F4E"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ICO’s third-party inspection services provide independent assurance that equipment and processes meet required standards, supporting confident decision-making and operational reliability.</w:t>
      </w:r>
    </w:p>
    <w:p w14:paraId="3FB81920" w14:textId="1D430C8E" w:rsidR="009B4D3E" w:rsidRPr="009B4D3E" w:rsidRDefault="009B4D3E">
      <w:pPr>
        <w:spacing w:after="200" w:line="276" w:lineRule="auto"/>
        <w:rPr>
          <w:rFonts w:ascii="Arial" w:hAnsi="Arial" w:cs="Arial"/>
          <w:sz w:val="20"/>
          <w:szCs w:val="20"/>
        </w:rPr>
      </w:pPr>
      <w:r w:rsidRPr="009B4D3E">
        <w:rPr>
          <w:rFonts w:ascii="Arial" w:hAnsi="Arial" w:cs="Arial"/>
          <w:sz w:val="20"/>
          <w:szCs w:val="20"/>
        </w:rPr>
        <w:br w:type="page"/>
      </w:r>
    </w:p>
    <w:p w14:paraId="2BB95E12" w14:textId="77777777" w:rsidR="009B4D3E" w:rsidRPr="009B4D3E" w:rsidRDefault="009B4D3E" w:rsidP="009B4D3E">
      <w:pPr>
        <w:pStyle w:val="Heading1"/>
        <w:numPr>
          <w:ilvl w:val="0"/>
          <w:numId w:val="84"/>
        </w:numPr>
        <w:rPr>
          <w:rFonts w:ascii="Arial" w:hAnsi="Arial" w:cs="Arial"/>
          <w:sz w:val="32"/>
          <w:szCs w:val="32"/>
        </w:rPr>
      </w:pPr>
      <w:bookmarkStart w:id="8" w:name="_Toc227343947"/>
      <w:r w:rsidRPr="009B4D3E">
        <w:rPr>
          <w:rFonts w:ascii="Arial" w:hAnsi="Arial" w:cs="Arial"/>
          <w:sz w:val="32"/>
          <w:szCs w:val="32"/>
        </w:rPr>
        <w:lastRenderedPageBreak/>
        <w:t>Regional Presence</w:t>
      </w:r>
      <w:bookmarkEnd w:id="8"/>
    </w:p>
    <w:p w14:paraId="015A9695" w14:textId="77777777" w:rsidR="009B4D3E" w:rsidRPr="009B4D3E" w:rsidRDefault="009B4D3E" w:rsidP="009C4571">
      <w:r w:rsidRPr="009B4D3E">
        <w:t>Introduction</w:t>
      </w:r>
    </w:p>
    <w:p w14:paraId="0B4F94E5"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maintains a strong operational presence across the Asia-Pacific region, enabling the delivery of inspection services in key oilfield and offshore markets.</w:t>
      </w:r>
    </w:p>
    <w:p w14:paraId="070FC29A"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With strategically located offices, inspection facilities, and field personnel, ICO supports both onshore and offshore operations with efficiency and responsiveness.</w:t>
      </w:r>
    </w:p>
    <w:p w14:paraId="02A94FC6" w14:textId="77777777" w:rsidR="009B4D3E" w:rsidRPr="009B4D3E" w:rsidRDefault="00000000" w:rsidP="009B4D3E">
      <w:pPr>
        <w:rPr>
          <w:rFonts w:ascii="Arial" w:hAnsi="Arial" w:cs="Arial"/>
          <w:sz w:val="20"/>
          <w:szCs w:val="20"/>
        </w:rPr>
      </w:pPr>
      <w:r>
        <w:rPr>
          <w:rFonts w:ascii="Arial" w:hAnsi="Arial" w:cs="Arial"/>
          <w:noProof/>
          <w:sz w:val="20"/>
          <w:szCs w:val="20"/>
        </w:rPr>
        <w:pict w14:anchorId="24EF10B5">
          <v:rect id="_x0000_i1443" alt="" style="width:413.4pt;height:.05pt;mso-width-percent:0;mso-height-percent:0;mso-width-percent:0;mso-height-percent:0" o:hrpct="916" o:hralign="center" o:hrstd="t" o:hr="t" fillcolor="#a0a0a0" stroked="f"/>
        </w:pict>
      </w:r>
    </w:p>
    <w:p w14:paraId="34661524" w14:textId="77777777" w:rsidR="009B4D3E" w:rsidRPr="009B4D3E" w:rsidRDefault="009B4D3E" w:rsidP="009C4571">
      <w:r w:rsidRPr="009B4D3E">
        <w:t>Regional Footprint</w:t>
      </w:r>
    </w:p>
    <w:p w14:paraId="4B45DCBC"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 operates across multiple countries in Asia-Pacific, supported by a network of offices and inspection facilities.</w:t>
      </w:r>
    </w:p>
    <w:p w14:paraId="5231F88B"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Our presence enables:</w:t>
      </w:r>
    </w:p>
    <w:p w14:paraId="6218BF5D" w14:textId="77777777" w:rsidR="009B4D3E" w:rsidRPr="009B4D3E" w:rsidRDefault="009B4D3E" w:rsidP="009B4D3E">
      <w:pPr>
        <w:numPr>
          <w:ilvl w:val="0"/>
          <w:numId w:val="69"/>
        </w:numPr>
        <w:spacing w:before="100" w:beforeAutospacing="1" w:after="100" w:afterAutospacing="1"/>
        <w:rPr>
          <w:rFonts w:ascii="Arial" w:hAnsi="Arial" w:cs="Arial"/>
          <w:sz w:val="20"/>
          <w:szCs w:val="20"/>
        </w:rPr>
      </w:pPr>
      <w:r w:rsidRPr="009B4D3E">
        <w:rPr>
          <w:rFonts w:ascii="Arial" w:hAnsi="Arial" w:cs="Arial"/>
          <w:sz w:val="20"/>
          <w:szCs w:val="20"/>
        </w:rPr>
        <w:t xml:space="preserve">Local operational support </w:t>
      </w:r>
    </w:p>
    <w:p w14:paraId="6A724EF0" w14:textId="77777777" w:rsidR="009B4D3E" w:rsidRPr="009B4D3E" w:rsidRDefault="009B4D3E" w:rsidP="009B4D3E">
      <w:pPr>
        <w:numPr>
          <w:ilvl w:val="0"/>
          <w:numId w:val="69"/>
        </w:numPr>
        <w:spacing w:before="100" w:beforeAutospacing="1" w:after="100" w:afterAutospacing="1"/>
        <w:rPr>
          <w:rFonts w:ascii="Arial" w:hAnsi="Arial" w:cs="Arial"/>
          <w:sz w:val="20"/>
          <w:szCs w:val="20"/>
        </w:rPr>
      </w:pPr>
      <w:r w:rsidRPr="009B4D3E">
        <w:rPr>
          <w:rFonts w:ascii="Arial" w:hAnsi="Arial" w:cs="Arial"/>
          <w:sz w:val="20"/>
          <w:szCs w:val="20"/>
        </w:rPr>
        <w:t xml:space="preserve">Rapid mobilisation of inspection teams </w:t>
      </w:r>
    </w:p>
    <w:p w14:paraId="3E4B4C91" w14:textId="77777777" w:rsidR="009B4D3E" w:rsidRPr="009B4D3E" w:rsidRDefault="009B4D3E" w:rsidP="009B4D3E">
      <w:pPr>
        <w:numPr>
          <w:ilvl w:val="0"/>
          <w:numId w:val="69"/>
        </w:numPr>
        <w:spacing w:before="100" w:beforeAutospacing="1" w:after="100" w:afterAutospacing="1"/>
        <w:rPr>
          <w:rFonts w:ascii="Arial" w:hAnsi="Arial" w:cs="Arial"/>
          <w:sz w:val="20"/>
          <w:szCs w:val="20"/>
        </w:rPr>
      </w:pPr>
      <w:r w:rsidRPr="009B4D3E">
        <w:rPr>
          <w:rFonts w:ascii="Arial" w:hAnsi="Arial" w:cs="Arial"/>
          <w:sz w:val="20"/>
          <w:szCs w:val="20"/>
        </w:rPr>
        <w:t xml:space="preserve">Consistent service delivery across multiple jurisdictions </w:t>
      </w:r>
    </w:p>
    <w:p w14:paraId="69C5286C" w14:textId="77777777" w:rsidR="009B4D3E" w:rsidRPr="009B4D3E" w:rsidRDefault="009B4D3E" w:rsidP="009B4D3E">
      <w:pPr>
        <w:numPr>
          <w:ilvl w:val="0"/>
          <w:numId w:val="69"/>
        </w:numPr>
        <w:spacing w:before="100" w:beforeAutospacing="1" w:after="100" w:afterAutospacing="1"/>
        <w:rPr>
          <w:rFonts w:ascii="Arial" w:hAnsi="Arial" w:cs="Arial"/>
          <w:sz w:val="20"/>
          <w:szCs w:val="20"/>
        </w:rPr>
      </w:pPr>
      <w:r w:rsidRPr="009B4D3E">
        <w:rPr>
          <w:rFonts w:ascii="Arial" w:hAnsi="Arial" w:cs="Arial"/>
          <w:sz w:val="20"/>
          <w:szCs w:val="20"/>
        </w:rPr>
        <w:t xml:space="preserve">Alignment with regional regulatory and client requirements </w:t>
      </w:r>
    </w:p>
    <w:p w14:paraId="4BAC9797" w14:textId="77777777" w:rsidR="009B4D3E" w:rsidRPr="009B4D3E" w:rsidRDefault="00000000" w:rsidP="009B4D3E">
      <w:pPr>
        <w:rPr>
          <w:rFonts w:ascii="Arial" w:hAnsi="Arial" w:cs="Arial"/>
          <w:sz w:val="20"/>
          <w:szCs w:val="20"/>
        </w:rPr>
      </w:pPr>
      <w:r>
        <w:rPr>
          <w:rFonts w:ascii="Arial" w:hAnsi="Arial" w:cs="Arial"/>
          <w:noProof/>
          <w:sz w:val="20"/>
          <w:szCs w:val="20"/>
        </w:rPr>
        <w:pict w14:anchorId="548B01AA">
          <v:rect id="_x0000_i1444" alt="" style="width:413.4pt;height:.05pt;mso-width-percent:0;mso-height-percent:0;mso-width-percent:0;mso-height-percent:0" o:hrpct="916" o:hralign="center" o:hrstd="t" o:hr="t" fillcolor="#a0a0a0" stroked="f"/>
        </w:pict>
      </w:r>
    </w:p>
    <w:p w14:paraId="37406C53" w14:textId="77777777" w:rsidR="009B4D3E" w:rsidRPr="009B4D3E" w:rsidRDefault="009B4D3E" w:rsidP="009C4571">
      <w:r w:rsidRPr="009B4D3E">
        <w:t>Operational Capability</w:t>
      </w:r>
    </w:p>
    <w:p w14:paraId="3D887848"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 maintains a workforce of </w:t>
      </w:r>
      <w:r w:rsidRPr="009B4D3E">
        <w:rPr>
          <w:rStyle w:val="Strong"/>
          <w:rFonts w:ascii="Arial" w:hAnsi="Arial" w:cs="Arial"/>
          <w:sz w:val="20"/>
          <w:szCs w:val="20"/>
        </w:rPr>
        <w:t>900+ skilled field personnel</w:t>
      </w:r>
      <w:r w:rsidRPr="009B4D3E">
        <w:rPr>
          <w:rFonts w:ascii="Arial" w:hAnsi="Arial" w:cs="Arial"/>
          <w:sz w:val="20"/>
          <w:szCs w:val="20"/>
        </w:rPr>
        <w:t>, including inspectors, technicians, and operational support staff.</w:t>
      </w:r>
    </w:p>
    <w:p w14:paraId="377B2A9D"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This capability allows ICO to:</w:t>
      </w:r>
    </w:p>
    <w:p w14:paraId="0B1E9551" w14:textId="77777777" w:rsidR="009B4D3E" w:rsidRPr="009B4D3E" w:rsidRDefault="009B4D3E" w:rsidP="009B4D3E">
      <w:pPr>
        <w:numPr>
          <w:ilvl w:val="0"/>
          <w:numId w:val="70"/>
        </w:numPr>
        <w:spacing w:before="100" w:beforeAutospacing="1" w:after="100" w:afterAutospacing="1"/>
        <w:rPr>
          <w:rFonts w:ascii="Arial" w:hAnsi="Arial" w:cs="Arial"/>
          <w:sz w:val="20"/>
          <w:szCs w:val="20"/>
        </w:rPr>
      </w:pPr>
      <w:r w:rsidRPr="009B4D3E">
        <w:rPr>
          <w:rFonts w:ascii="Arial" w:hAnsi="Arial" w:cs="Arial"/>
          <w:sz w:val="20"/>
          <w:szCs w:val="20"/>
        </w:rPr>
        <w:t xml:space="preserve">Mobilise teams across locations as required </w:t>
      </w:r>
    </w:p>
    <w:p w14:paraId="2F52F475" w14:textId="77777777" w:rsidR="009B4D3E" w:rsidRPr="009B4D3E" w:rsidRDefault="009B4D3E" w:rsidP="009B4D3E">
      <w:pPr>
        <w:numPr>
          <w:ilvl w:val="0"/>
          <w:numId w:val="70"/>
        </w:numPr>
        <w:spacing w:before="100" w:beforeAutospacing="1" w:after="100" w:afterAutospacing="1"/>
        <w:rPr>
          <w:rFonts w:ascii="Arial" w:hAnsi="Arial" w:cs="Arial"/>
          <w:sz w:val="20"/>
          <w:szCs w:val="20"/>
        </w:rPr>
      </w:pPr>
      <w:r w:rsidRPr="009B4D3E">
        <w:rPr>
          <w:rFonts w:ascii="Arial" w:hAnsi="Arial" w:cs="Arial"/>
          <w:sz w:val="20"/>
          <w:szCs w:val="20"/>
        </w:rPr>
        <w:t xml:space="preserve">Support large-scale and multi-country operations </w:t>
      </w:r>
    </w:p>
    <w:p w14:paraId="1C78F08B" w14:textId="77777777" w:rsidR="009B4D3E" w:rsidRPr="009B4D3E" w:rsidRDefault="009B4D3E" w:rsidP="009B4D3E">
      <w:pPr>
        <w:numPr>
          <w:ilvl w:val="0"/>
          <w:numId w:val="70"/>
        </w:numPr>
        <w:spacing w:before="100" w:beforeAutospacing="1" w:after="100" w:afterAutospacing="1"/>
        <w:rPr>
          <w:rFonts w:ascii="Arial" w:hAnsi="Arial" w:cs="Arial"/>
          <w:sz w:val="20"/>
          <w:szCs w:val="20"/>
        </w:rPr>
      </w:pPr>
      <w:r w:rsidRPr="009B4D3E">
        <w:rPr>
          <w:rFonts w:ascii="Arial" w:hAnsi="Arial" w:cs="Arial"/>
          <w:sz w:val="20"/>
          <w:szCs w:val="20"/>
        </w:rPr>
        <w:t xml:space="preserve">Maintain flexibility in resource allocation </w:t>
      </w:r>
    </w:p>
    <w:p w14:paraId="66B0B546" w14:textId="77777777" w:rsidR="009B4D3E" w:rsidRPr="009B4D3E" w:rsidRDefault="00000000" w:rsidP="009B4D3E">
      <w:pPr>
        <w:rPr>
          <w:rFonts w:ascii="Arial" w:hAnsi="Arial" w:cs="Arial"/>
          <w:sz w:val="20"/>
          <w:szCs w:val="20"/>
        </w:rPr>
      </w:pPr>
      <w:r>
        <w:rPr>
          <w:rFonts w:ascii="Arial" w:hAnsi="Arial" w:cs="Arial"/>
          <w:noProof/>
          <w:sz w:val="20"/>
          <w:szCs w:val="20"/>
        </w:rPr>
        <w:pict w14:anchorId="267CD5F3">
          <v:rect id="_x0000_i1445" alt="" style="width:413.4pt;height:.05pt;mso-width-percent:0;mso-height-percent:0;mso-width-percent:0;mso-height-percent:0" o:hrpct="916" o:hralign="center" o:hrstd="t" o:hr="t" fillcolor="#a0a0a0" stroked="f"/>
        </w:pict>
      </w:r>
    </w:p>
    <w:p w14:paraId="242721C9" w14:textId="77777777" w:rsidR="009B4D3E" w:rsidRPr="009B4D3E" w:rsidRDefault="009B4D3E" w:rsidP="009C4571">
      <w:r w:rsidRPr="009B4D3E">
        <w:t>Locations &amp; Coverage</w:t>
      </w:r>
    </w:p>
    <w:p w14:paraId="0C47F051"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ICO’s operations span key oilfield hubs across the region, with inspection facilities and offices located in strategic locations.</w:t>
      </w:r>
    </w:p>
    <w:p w14:paraId="3EDB142A"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Services are available:</w:t>
      </w:r>
    </w:p>
    <w:p w14:paraId="75A166B2" w14:textId="77777777" w:rsidR="009B4D3E" w:rsidRPr="009B4D3E" w:rsidRDefault="009B4D3E" w:rsidP="009B4D3E">
      <w:pPr>
        <w:numPr>
          <w:ilvl w:val="0"/>
          <w:numId w:val="71"/>
        </w:numPr>
        <w:spacing w:before="100" w:beforeAutospacing="1" w:after="100" w:afterAutospacing="1"/>
        <w:rPr>
          <w:rFonts w:ascii="Arial" w:hAnsi="Arial" w:cs="Arial"/>
          <w:sz w:val="20"/>
          <w:szCs w:val="20"/>
        </w:rPr>
      </w:pPr>
      <w:r w:rsidRPr="009B4D3E">
        <w:rPr>
          <w:rFonts w:ascii="Arial" w:hAnsi="Arial" w:cs="Arial"/>
          <w:sz w:val="20"/>
          <w:szCs w:val="20"/>
        </w:rPr>
        <w:t xml:space="preserve">Onshore at client sites and ICO facilities </w:t>
      </w:r>
    </w:p>
    <w:p w14:paraId="4BEDB9E4" w14:textId="77777777" w:rsidR="009B4D3E" w:rsidRPr="009B4D3E" w:rsidRDefault="009B4D3E" w:rsidP="009B4D3E">
      <w:pPr>
        <w:numPr>
          <w:ilvl w:val="0"/>
          <w:numId w:val="71"/>
        </w:numPr>
        <w:spacing w:before="100" w:beforeAutospacing="1" w:after="100" w:afterAutospacing="1"/>
        <w:rPr>
          <w:rFonts w:ascii="Arial" w:hAnsi="Arial" w:cs="Arial"/>
          <w:sz w:val="20"/>
          <w:szCs w:val="20"/>
        </w:rPr>
      </w:pPr>
      <w:r w:rsidRPr="009B4D3E">
        <w:rPr>
          <w:rFonts w:ascii="Arial" w:hAnsi="Arial" w:cs="Arial"/>
          <w:sz w:val="20"/>
          <w:szCs w:val="20"/>
        </w:rPr>
        <w:t xml:space="preserve">Offshore across regional operations </w:t>
      </w:r>
    </w:p>
    <w:p w14:paraId="7A014A00" w14:textId="77777777" w:rsidR="009B4D3E" w:rsidRPr="009B4D3E" w:rsidRDefault="009B4D3E" w:rsidP="009B4D3E">
      <w:pPr>
        <w:numPr>
          <w:ilvl w:val="0"/>
          <w:numId w:val="71"/>
        </w:numPr>
        <w:spacing w:before="100" w:beforeAutospacing="1" w:after="100" w:afterAutospacing="1"/>
        <w:rPr>
          <w:rFonts w:ascii="Arial" w:hAnsi="Arial" w:cs="Arial"/>
          <w:sz w:val="20"/>
          <w:szCs w:val="20"/>
        </w:rPr>
      </w:pPr>
      <w:r w:rsidRPr="009B4D3E">
        <w:rPr>
          <w:rFonts w:ascii="Arial" w:hAnsi="Arial" w:cs="Arial"/>
          <w:sz w:val="20"/>
          <w:szCs w:val="20"/>
        </w:rPr>
        <w:t xml:space="preserve">Across multiple countries through coordinated deployment </w:t>
      </w:r>
    </w:p>
    <w:p w14:paraId="1E80CA9A" w14:textId="77777777" w:rsidR="009B4D3E" w:rsidRPr="009B4D3E" w:rsidRDefault="00000000" w:rsidP="009B4D3E">
      <w:pPr>
        <w:rPr>
          <w:rFonts w:ascii="Arial" w:hAnsi="Arial" w:cs="Arial"/>
          <w:sz w:val="20"/>
          <w:szCs w:val="20"/>
        </w:rPr>
      </w:pPr>
      <w:r>
        <w:rPr>
          <w:rFonts w:ascii="Arial" w:hAnsi="Arial" w:cs="Arial"/>
          <w:noProof/>
          <w:sz w:val="20"/>
          <w:szCs w:val="20"/>
        </w:rPr>
        <w:pict w14:anchorId="4C3037C6">
          <v:rect id="_x0000_i1446" alt="" style="width:413.4pt;height:.05pt;mso-width-percent:0;mso-height-percent:0;mso-width-percent:0;mso-height-percent:0" o:hrpct="916" o:hralign="center" o:hrstd="t" o:hr="t" fillcolor="#a0a0a0" stroked="f"/>
        </w:pict>
      </w:r>
    </w:p>
    <w:p w14:paraId="4DE93F4D" w14:textId="77777777" w:rsidR="009B4D3E" w:rsidRPr="009B4D3E" w:rsidRDefault="009B4D3E" w:rsidP="009C4571">
      <w:r w:rsidRPr="009B4D3E">
        <w:t>Offshore Support</w:t>
      </w:r>
    </w:p>
    <w:p w14:paraId="082E4026"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 provides inspection services across offshore operations, supporting:</w:t>
      </w:r>
    </w:p>
    <w:p w14:paraId="715F96BE" w14:textId="77777777" w:rsidR="009B4D3E" w:rsidRPr="009B4D3E" w:rsidRDefault="009B4D3E" w:rsidP="009B4D3E">
      <w:pPr>
        <w:numPr>
          <w:ilvl w:val="0"/>
          <w:numId w:val="72"/>
        </w:numPr>
        <w:spacing w:before="100" w:beforeAutospacing="1" w:after="100" w:afterAutospacing="1"/>
        <w:rPr>
          <w:rFonts w:ascii="Arial" w:hAnsi="Arial" w:cs="Arial"/>
          <w:sz w:val="20"/>
          <w:szCs w:val="20"/>
        </w:rPr>
      </w:pPr>
      <w:r w:rsidRPr="009B4D3E">
        <w:rPr>
          <w:rFonts w:ascii="Arial" w:hAnsi="Arial" w:cs="Arial"/>
          <w:sz w:val="20"/>
          <w:szCs w:val="20"/>
        </w:rPr>
        <w:lastRenderedPageBreak/>
        <w:t xml:space="preserve">Drilling rigs </w:t>
      </w:r>
    </w:p>
    <w:p w14:paraId="7B26E5EA" w14:textId="77777777" w:rsidR="009B4D3E" w:rsidRPr="009B4D3E" w:rsidRDefault="009B4D3E" w:rsidP="009B4D3E">
      <w:pPr>
        <w:numPr>
          <w:ilvl w:val="0"/>
          <w:numId w:val="72"/>
        </w:numPr>
        <w:spacing w:before="100" w:beforeAutospacing="1" w:after="100" w:afterAutospacing="1"/>
        <w:rPr>
          <w:rFonts w:ascii="Arial" w:hAnsi="Arial" w:cs="Arial"/>
          <w:sz w:val="20"/>
          <w:szCs w:val="20"/>
        </w:rPr>
      </w:pPr>
      <w:r w:rsidRPr="009B4D3E">
        <w:rPr>
          <w:rFonts w:ascii="Arial" w:hAnsi="Arial" w:cs="Arial"/>
          <w:sz w:val="20"/>
          <w:szCs w:val="20"/>
        </w:rPr>
        <w:t xml:space="preserve">Offshore platforms </w:t>
      </w:r>
    </w:p>
    <w:p w14:paraId="1E4F3B9E" w14:textId="77777777" w:rsidR="009B4D3E" w:rsidRPr="009B4D3E" w:rsidRDefault="009B4D3E" w:rsidP="009B4D3E">
      <w:pPr>
        <w:numPr>
          <w:ilvl w:val="0"/>
          <w:numId w:val="72"/>
        </w:numPr>
        <w:spacing w:before="100" w:beforeAutospacing="1" w:after="100" w:afterAutospacing="1"/>
        <w:rPr>
          <w:rFonts w:ascii="Arial" w:hAnsi="Arial" w:cs="Arial"/>
          <w:sz w:val="20"/>
          <w:szCs w:val="20"/>
        </w:rPr>
      </w:pPr>
      <w:r w:rsidRPr="009B4D3E">
        <w:rPr>
          <w:rFonts w:ascii="Arial" w:hAnsi="Arial" w:cs="Arial"/>
          <w:sz w:val="20"/>
          <w:szCs w:val="20"/>
        </w:rPr>
        <w:t xml:space="preserve">Marine and logistics operations </w:t>
      </w:r>
    </w:p>
    <w:p w14:paraId="60AEEEBE"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Our teams are equipped to operate in offshore environments in accordance with applicable safety and operational requirements.</w:t>
      </w:r>
    </w:p>
    <w:p w14:paraId="3209E0C4" w14:textId="77777777" w:rsidR="009B4D3E" w:rsidRPr="009B4D3E" w:rsidRDefault="00000000" w:rsidP="009B4D3E">
      <w:pPr>
        <w:rPr>
          <w:rFonts w:ascii="Arial" w:hAnsi="Arial" w:cs="Arial"/>
          <w:sz w:val="20"/>
          <w:szCs w:val="20"/>
        </w:rPr>
      </w:pPr>
      <w:r>
        <w:rPr>
          <w:rFonts w:ascii="Arial" w:hAnsi="Arial" w:cs="Arial"/>
          <w:noProof/>
          <w:sz w:val="20"/>
          <w:szCs w:val="20"/>
        </w:rPr>
        <w:pict w14:anchorId="0C251992">
          <v:rect id="_x0000_i1447" alt="" style="width:413.4pt;height:.05pt;mso-width-percent:0;mso-height-percent:0;mso-width-percent:0;mso-height-percent:0" o:hrpct="916" o:hralign="center" o:hrstd="t" o:hr="t" fillcolor="#a0a0a0" stroked="f"/>
        </w:pict>
      </w:r>
    </w:p>
    <w:p w14:paraId="40008EB4" w14:textId="77777777" w:rsidR="009B4D3E" w:rsidRPr="009B4D3E" w:rsidRDefault="009B4D3E" w:rsidP="009C4571">
      <w:r w:rsidRPr="009B4D3E">
        <w:t>Integrated Regional Delivery</w:t>
      </w:r>
    </w:p>
    <w:p w14:paraId="706F5E83"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ICO’s regional structure enables seamless coordination between locations, ensuring:</w:t>
      </w:r>
    </w:p>
    <w:p w14:paraId="7B89C099" w14:textId="77777777" w:rsidR="009B4D3E" w:rsidRPr="009B4D3E" w:rsidRDefault="009B4D3E" w:rsidP="009B4D3E">
      <w:pPr>
        <w:numPr>
          <w:ilvl w:val="0"/>
          <w:numId w:val="73"/>
        </w:numPr>
        <w:spacing w:before="100" w:beforeAutospacing="1" w:after="100" w:afterAutospacing="1"/>
        <w:rPr>
          <w:rFonts w:ascii="Arial" w:hAnsi="Arial" w:cs="Arial"/>
          <w:sz w:val="20"/>
          <w:szCs w:val="20"/>
        </w:rPr>
      </w:pPr>
      <w:r w:rsidRPr="009B4D3E">
        <w:rPr>
          <w:rFonts w:ascii="Arial" w:hAnsi="Arial" w:cs="Arial"/>
          <w:sz w:val="20"/>
          <w:szCs w:val="20"/>
        </w:rPr>
        <w:t xml:space="preserve">Standardised inspection procedures </w:t>
      </w:r>
    </w:p>
    <w:p w14:paraId="6EAE94E8" w14:textId="77777777" w:rsidR="009B4D3E" w:rsidRPr="009B4D3E" w:rsidRDefault="009B4D3E" w:rsidP="009B4D3E">
      <w:pPr>
        <w:numPr>
          <w:ilvl w:val="0"/>
          <w:numId w:val="73"/>
        </w:numPr>
        <w:spacing w:before="100" w:beforeAutospacing="1" w:after="100" w:afterAutospacing="1"/>
        <w:rPr>
          <w:rFonts w:ascii="Arial" w:hAnsi="Arial" w:cs="Arial"/>
          <w:sz w:val="20"/>
          <w:szCs w:val="20"/>
        </w:rPr>
      </w:pPr>
      <w:r w:rsidRPr="009B4D3E">
        <w:rPr>
          <w:rFonts w:ascii="Arial" w:hAnsi="Arial" w:cs="Arial"/>
          <w:sz w:val="20"/>
          <w:szCs w:val="20"/>
        </w:rPr>
        <w:t xml:space="preserve">Consistent reporting and documentation </w:t>
      </w:r>
    </w:p>
    <w:p w14:paraId="3A9374B4" w14:textId="77777777" w:rsidR="009B4D3E" w:rsidRPr="009B4D3E" w:rsidRDefault="009B4D3E" w:rsidP="009B4D3E">
      <w:pPr>
        <w:numPr>
          <w:ilvl w:val="0"/>
          <w:numId w:val="73"/>
        </w:numPr>
        <w:spacing w:before="100" w:beforeAutospacing="1" w:after="100" w:afterAutospacing="1"/>
        <w:rPr>
          <w:rFonts w:ascii="Arial" w:hAnsi="Arial" w:cs="Arial"/>
          <w:sz w:val="20"/>
          <w:szCs w:val="20"/>
        </w:rPr>
      </w:pPr>
      <w:r w:rsidRPr="009B4D3E">
        <w:rPr>
          <w:rFonts w:ascii="Arial" w:hAnsi="Arial" w:cs="Arial"/>
          <w:sz w:val="20"/>
          <w:szCs w:val="20"/>
        </w:rPr>
        <w:t xml:space="preserve">Centralised quality and compliance oversight </w:t>
      </w:r>
    </w:p>
    <w:p w14:paraId="45F0F0F0"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This integrated approach allows ICO to deliver reliable services regardless of location.</w:t>
      </w:r>
    </w:p>
    <w:p w14:paraId="4757EEF8" w14:textId="77777777" w:rsidR="009B4D3E" w:rsidRPr="009B4D3E" w:rsidRDefault="00000000" w:rsidP="009B4D3E">
      <w:pPr>
        <w:rPr>
          <w:rFonts w:ascii="Arial" w:hAnsi="Arial" w:cs="Arial"/>
          <w:sz w:val="20"/>
          <w:szCs w:val="20"/>
        </w:rPr>
      </w:pPr>
      <w:r>
        <w:rPr>
          <w:rFonts w:ascii="Arial" w:hAnsi="Arial" w:cs="Arial"/>
          <w:noProof/>
          <w:sz w:val="20"/>
          <w:szCs w:val="20"/>
        </w:rPr>
        <w:pict w14:anchorId="62A58FCD">
          <v:rect id="_x0000_i1448" alt="" style="width:413.4pt;height:.05pt;mso-width-percent:0;mso-height-percent:0;mso-width-percent:0;mso-height-percent:0" o:hrpct="916" o:hralign="center" o:hrstd="t" o:hr="t" fillcolor="#a0a0a0" stroked="f"/>
        </w:pict>
      </w:r>
    </w:p>
    <w:p w14:paraId="13777A63" w14:textId="77777777" w:rsidR="009B4D3E" w:rsidRPr="009B4D3E" w:rsidRDefault="009B4D3E" w:rsidP="009C4571">
      <w:r w:rsidRPr="009B4D3E">
        <w:t>Map Placeholder (For Designer)</w:t>
      </w:r>
    </w:p>
    <w:p w14:paraId="699ED6B8" w14:textId="77777777" w:rsidR="009B4D3E" w:rsidRPr="009B4D3E" w:rsidRDefault="009B4D3E" w:rsidP="009B4D3E">
      <w:pPr>
        <w:pStyle w:val="NormalWeb"/>
        <w:rPr>
          <w:rFonts w:ascii="Arial" w:hAnsi="Arial" w:cs="Arial"/>
          <w:sz w:val="20"/>
          <w:szCs w:val="20"/>
        </w:rPr>
      </w:pPr>
      <w:r w:rsidRPr="009B4D3E">
        <w:rPr>
          <w:rFonts w:ascii="Apple Color Emoji" w:hAnsi="Apple Color Emoji" w:cs="Apple Color Emoji"/>
          <w:sz w:val="20"/>
          <w:szCs w:val="20"/>
        </w:rPr>
        <w:t>👉</w:t>
      </w:r>
      <w:r w:rsidRPr="009B4D3E">
        <w:rPr>
          <w:rFonts w:ascii="Arial" w:hAnsi="Arial" w:cs="Arial"/>
          <w:sz w:val="20"/>
          <w:szCs w:val="20"/>
        </w:rPr>
        <w:t xml:space="preserve"> </w:t>
      </w:r>
      <w:r w:rsidRPr="009B4D3E">
        <w:rPr>
          <w:rStyle w:val="Emphasis"/>
          <w:rFonts w:ascii="Arial" w:eastAsiaTheme="majorEastAsia" w:hAnsi="Arial" w:cs="Arial"/>
          <w:sz w:val="20"/>
          <w:szCs w:val="20"/>
        </w:rPr>
        <w:t>Insert interactive or static map showing:</w:t>
      </w:r>
    </w:p>
    <w:p w14:paraId="0DA037E0" w14:textId="77777777" w:rsidR="009B4D3E" w:rsidRPr="009B4D3E" w:rsidRDefault="009B4D3E" w:rsidP="009B4D3E">
      <w:pPr>
        <w:numPr>
          <w:ilvl w:val="0"/>
          <w:numId w:val="74"/>
        </w:numPr>
        <w:spacing w:before="100" w:beforeAutospacing="1" w:after="100" w:afterAutospacing="1"/>
        <w:rPr>
          <w:rFonts w:ascii="Arial" w:hAnsi="Arial" w:cs="Arial"/>
          <w:sz w:val="20"/>
          <w:szCs w:val="20"/>
        </w:rPr>
      </w:pPr>
      <w:r w:rsidRPr="009B4D3E">
        <w:rPr>
          <w:rFonts w:ascii="Arial" w:hAnsi="Arial" w:cs="Arial"/>
          <w:sz w:val="20"/>
          <w:szCs w:val="20"/>
        </w:rPr>
        <w:t xml:space="preserve">Countries of operation </w:t>
      </w:r>
    </w:p>
    <w:p w14:paraId="568C367C" w14:textId="77777777" w:rsidR="009B4D3E" w:rsidRPr="009B4D3E" w:rsidRDefault="009B4D3E" w:rsidP="009B4D3E">
      <w:pPr>
        <w:numPr>
          <w:ilvl w:val="0"/>
          <w:numId w:val="74"/>
        </w:numPr>
        <w:spacing w:before="100" w:beforeAutospacing="1" w:after="100" w:afterAutospacing="1"/>
        <w:rPr>
          <w:rFonts w:ascii="Arial" w:hAnsi="Arial" w:cs="Arial"/>
          <w:sz w:val="20"/>
          <w:szCs w:val="20"/>
        </w:rPr>
      </w:pPr>
      <w:r w:rsidRPr="009B4D3E">
        <w:rPr>
          <w:rFonts w:ascii="Arial" w:hAnsi="Arial" w:cs="Arial"/>
          <w:sz w:val="20"/>
          <w:szCs w:val="20"/>
        </w:rPr>
        <w:t xml:space="preserve">Office locations </w:t>
      </w:r>
    </w:p>
    <w:p w14:paraId="5C131008" w14:textId="77777777" w:rsidR="009B4D3E" w:rsidRPr="009B4D3E" w:rsidRDefault="009B4D3E" w:rsidP="009B4D3E">
      <w:pPr>
        <w:numPr>
          <w:ilvl w:val="0"/>
          <w:numId w:val="74"/>
        </w:numPr>
        <w:spacing w:before="100" w:beforeAutospacing="1" w:after="100" w:afterAutospacing="1"/>
        <w:rPr>
          <w:rFonts w:ascii="Arial" w:hAnsi="Arial" w:cs="Arial"/>
          <w:sz w:val="20"/>
          <w:szCs w:val="20"/>
        </w:rPr>
      </w:pPr>
      <w:r w:rsidRPr="009B4D3E">
        <w:rPr>
          <w:rFonts w:ascii="Arial" w:hAnsi="Arial" w:cs="Arial"/>
          <w:sz w:val="20"/>
          <w:szCs w:val="20"/>
        </w:rPr>
        <w:t xml:space="preserve">Key inspection hubs </w:t>
      </w:r>
    </w:p>
    <w:p w14:paraId="625AECB4" w14:textId="77777777" w:rsidR="009B4D3E" w:rsidRPr="009B4D3E" w:rsidRDefault="009B4D3E" w:rsidP="009B4D3E">
      <w:pPr>
        <w:pStyle w:val="NormalWeb"/>
        <w:rPr>
          <w:rFonts w:ascii="Arial" w:hAnsi="Arial" w:cs="Arial"/>
          <w:sz w:val="20"/>
          <w:szCs w:val="20"/>
        </w:rPr>
      </w:pPr>
      <w:r w:rsidRPr="009B4D3E">
        <w:rPr>
          <w:rStyle w:val="Emphasis"/>
          <w:rFonts w:ascii="Arial" w:eastAsiaTheme="majorEastAsia" w:hAnsi="Arial" w:cs="Arial"/>
          <w:sz w:val="20"/>
          <w:szCs w:val="20"/>
        </w:rPr>
        <w:t>(We can define exact locations once you confirm the list)</w:t>
      </w:r>
    </w:p>
    <w:p w14:paraId="5537A183" w14:textId="77777777" w:rsidR="009B4D3E" w:rsidRPr="009B4D3E" w:rsidRDefault="00000000" w:rsidP="009B4D3E">
      <w:pPr>
        <w:rPr>
          <w:rFonts w:ascii="Arial" w:hAnsi="Arial" w:cs="Arial"/>
          <w:sz w:val="20"/>
          <w:szCs w:val="20"/>
        </w:rPr>
      </w:pPr>
      <w:r>
        <w:rPr>
          <w:rFonts w:ascii="Arial" w:hAnsi="Arial" w:cs="Arial"/>
          <w:noProof/>
          <w:sz w:val="20"/>
          <w:szCs w:val="20"/>
        </w:rPr>
        <w:pict w14:anchorId="090E6068">
          <v:rect id="_x0000_i1449" alt="" style="width:413.4pt;height:.05pt;mso-width-percent:0;mso-height-percent:0;mso-width-percent:0;mso-height-percent:0" o:hrpct="916" o:hralign="center" o:hrstd="t" o:hr="t" fillcolor="#a0a0a0" stroked="f"/>
        </w:pict>
      </w:r>
    </w:p>
    <w:p w14:paraId="523BFC8D" w14:textId="77777777" w:rsidR="009B4D3E" w:rsidRPr="009B4D3E" w:rsidRDefault="009B4D3E" w:rsidP="009C4571">
      <w:r w:rsidRPr="009B4D3E">
        <w:t>Closing Statement</w:t>
      </w:r>
    </w:p>
    <w:p w14:paraId="62547E85"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ICO’s regional presence enables the delivery of consistent, reliable inspection services across Asia-Pacific, supporting client operations with flexibility, responsiveness, and technical capability.</w:t>
      </w:r>
    </w:p>
    <w:p w14:paraId="5E86913A" w14:textId="77777777" w:rsidR="009B4D3E" w:rsidRPr="009B4D3E" w:rsidRDefault="00000000" w:rsidP="009B4D3E">
      <w:pPr>
        <w:rPr>
          <w:rFonts w:ascii="Arial" w:hAnsi="Arial" w:cs="Arial"/>
          <w:sz w:val="20"/>
          <w:szCs w:val="20"/>
        </w:rPr>
      </w:pPr>
      <w:r>
        <w:rPr>
          <w:rFonts w:ascii="Arial" w:hAnsi="Arial" w:cs="Arial"/>
          <w:noProof/>
          <w:sz w:val="20"/>
          <w:szCs w:val="20"/>
        </w:rPr>
        <w:pict w14:anchorId="3F0B47E4">
          <v:rect id="_x0000_i1450" alt="" style="width:413.4pt;height:.05pt;mso-width-percent:0;mso-height-percent:0;mso-width-percent:0;mso-height-percent:0" o:hrpct="916" o:hralign="center" o:hrstd="t" o:hr="t" fillcolor="#a0a0a0" stroked="f"/>
        </w:pict>
      </w:r>
    </w:p>
    <w:p w14:paraId="6B7E40E6" w14:textId="77777777" w:rsidR="009B4D3E" w:rsidRPr="009B4D3E" w:rsidRDefault="00000000" w:rsidP="009B4D3E">
      <w:pPr>
        <w:rPr>
          <w:rFonts w:ascii="Arial" w:hAnsi="Arial" w:cs="Arial"/>
          <w:sz w:val="20"/>
          <w:szCs w:val="20"/>
        </w:rPr>
      </w:pPr>
      <w:r>
        <w:rPr>
          <w:rFonts w:ascii="Arial" w:hAnsi="Arial" w:cs="Arial"/>
          <w:noProof/>
          <w:sz w:val="20"/>
          <w:szCs w:val="20"/>
        </w:rPr>
        <w:pict w14:anchorId="73BE2A34">
          <v:rect id="_x0000_i1451" alt="" style="width:413.4pt;height:.05pt;mso-width-percent:0;mso-height-percent:0;mso-width-percent:0;mso-height-percent:0" o:hrpct="916" o:hralign="center" o:hrstd="t" o:hr="t" fillcolor="#a0a0a0" stroked="f"/>
        </w:pict>
      </w:r>
    </w:p>
    <w:p w14:paraId="658CA7CC" w14:textId="77777777" w:rsidR="009B4D3E" w:rsidRPr="009B4D3E" w:rsidRDefault="009B4D3E" w:rsidP="009C4571">
      <w:pPr>
        <w:pStyle w:val="Heading1"/>
        <w:numPr>
          <w:ilvl w:val="0"/>
          <w:numId w:val="84"/>
        </w:numPr>
        <w:rPr>
          <w:rFonts w:ascii="Arial" w:hAnsi="Arial" w:cs="Arial"/>
          <w:sz w:val="20"/>
          <w:szCs w:val="20"/>
        </w:rPr>
      </w:pPr>
      <w:bookmarkStart w:id="9" w:name="_Toc227343948"/>
      <w:r w:rsidRPr="009C4571">
        <w:rPr>
          <w:rFonts w:ascii="Arial" w:hAnsi="Arial" w:cs="Arial"/>
          <w:sz w:val="32"/>
          <w:szCs w:val="32"/>
        </w:rPr>
        <w:t>Contact</w:t>
      </w:r>
      <w:bookmarkEnd w:id="9"/>
    </w:p>
    <w:p w14:paraId="600E1AB1" w14:textId="77777777" w:rsidR="009B4D3E" w:rsidRPr="009B4D3E" w:rsidRDefault="009B4D3E" w:rsidP="009C4571">
      <w:r w:rsidRPr="009B4D3E">
        <w:t>Introduction</w:t>
      </w:r>
    </w:p>
    <w:p w14:paraId="1822F37C"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For enquiries, service requests, or further information, please contact 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using the details below.</w:t>
      </w:r>
    </w:p>
    <w:p w14:paraId="0FE3A734"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Our team will respond promptly to support your operational and inspection requirements.</w:t>
      </w:r>
    </w:p>
    <w:p w14:paraId="2B92307C" w14:textId="77777777" w:rsidR="009B4D3E" w:rsidRPr="009B4D3E" w:rsidRDefault="00000000" w:rsidP="009B4D3E">
      <w:pPr>
        <w:rPr>
          <w:rFonts w:ascii="Arial" w:hAnsi="Arial" w:cs="Arial"/>
          <w:sz w:val="20"/>
          <w:szCs w:val="20"/>
        </w:rPr>
      </w:pPr>
      <w:r>
        <w:rPr>
          <w:rFonts w:ascii="Arial" w:hAnsi="Arial" w:cs="Arial"/>
          <w:noProof/>
          <w:sz w:val="20"/>
          <w:szCs w:val="20"/>
        </w:rPr>
        <w:pict w14:anchorId="48139C5E">
          <v:rect id="_x0000_i1452" alt="" style="width:413.4pt;height:.05pt;mso-width-percent:0;mso-height-percent:0;mso-width-percent:0;mso-height-percent:0" o:hrpct="916" o:hralign="center" o:hrstd="t" o:hr="t" fillcolor="#a0a0a0" stroked="f"/>
        </w:pict>
      </w:r>
    </w:p>
    <w:p w14:paraId="225AE089" w14:textId="77777777" w:rsidR="009B4D3E" w:rsidRPr="009B4D3E" w:rsidRDefault="009B4D3E" w:rsidP="009C4571">
      <w:r w:rsidRPr="009B4D3E">
        <w:t>General Enquiries</w:t>
      </w:r>
    </w:p>
    <w:p w14:paraId="1364B94B" w14:textId="77777777" w:rsidR="009B4D3E" w:rsidRPr="009B4D3E" w:rsidRDefault="009B4D3E" w:rsidP="009B4D3E">
      <w:pPr>
        <w:pStyle w:val="NormalWeb"/>
        <w:rPr>
          <w:rFonts w:ascii="Arial" w:hAnsi="Arial" w:cs="Arial"/>
          <w:sz w:val="20"/>
          <w:szCs w:val="20"/>
        </w:rPr>
      </w:pPr>
      <w:r w:rsidRPr="009B4D3E">
        <w:rPr>
          <w:rStyle w:val="Strong"/>
          <w:rFonts w:ascii="Arial" w:hAnsi="Arial" w:cs="Arial"/>
          <w:sz w:val="20"/>
          <w:szCs w:val="20"/>
        </w:rPr>
        <w:lastRenderedPageBreak/>
        <w:t>Email:</w:t>
      </w:r>
      <w:r w:rsidRPr="009B4D3E">
        <w:rPr>
          <w:rFonts w:ascii="Arial" w:hAnsi="Arial" w:cs="Arial"/>
          <w:sz w:val="20"/>
          <w:szCs w:val="20"/>
        </w:rPr>
        <w:br/>
        <w:t xml:space="preserve">info@icoasiapac.com </w:t>
      </w:r>
      <w:r w:rsidRPr="009B4D3E">
        <w:rPr>
          <w:rStyle w:val="Emphasis"/>
          <w:rFonts w:ascii="Arial" w:eastAsiaTheme="majorEastAsia" w:hAnsi="Arial" w:cs="Arial"/>
          <w:sz w:val="20"/>
          <w:szCs w:val="20"/>
        </w:rPr>
        <w:t>(confirm)</w:t>
      </w:r>
    </w:p>
    <w:p w14:paraId="1A253DB4" w14:textId="77777777" w:rsidR="009B4D3E" w:rsidRPr="009B4D3E" w:rsidRDefault="009B4D3E" w:rsidP="009B4D3E">
      <w:pPr>
        <w:pStyle w:val="NormalWeb"/>
        <w:rPr>
          <w:rFonts w:ascii="Arial" w:hAnsi="Arial" w:cs="Arial"/>
          <w:sz w:val="20"/>
          <w:szCs w:val="20"/>
        </w:rPr>
      </w:pPr>
      <w:r w:rsidRPr="009B4D3E">
        <w:rPr>
          <w:rStyle w:val="Strong"/>
          <w:rFonts w:ascii="Arial" w:hAnsi="Arial" w:cs="Arial"/>
          <w:sz w:val="20"/>
          <w:szCs w:val="20"/>
        </w:rPr>
        <w:t>Phone:</w:t>
      </w:r>
      <w:r w:rsidRPr="009B4D3E">
        <w:rPr>
          <w:rFonts w:ascii="Arial" w:hAnsi="Arial" w:cs="Arial"/>
          <w:sz w:val="20"/>
          <w:szCs w:val="20"/>
        </w:rPr>
        <w:br/>
        <w:t xml:space="preserve">+65 XXXX </w:t>
      </w:r>
      <w:proofErr w:type="spellStart"/>
      <w:r w:rsidRPr="009B4D3E">
        <w:rPr>
          <w:rFonts w:ascii="Arial" w:hAnsi="Arial" w:cs="Arial"/>
          <w:sz w:val="20"/>
          <w:szCs w:val="20"/>
        </w:rPr>
        <w:t>XXXX</w:t>
      </w:r>
      <w:proofErr w:type="spellEnd"/>
      <w:r w:rsidRPr="009B4D3E">
        <w:rPr>
          <w:rFonts w:ascii="Arial" w:hAnsi="Arial" w:cs="Arial"/>
          <w:sz w:val="20"/>
          <w:szCs w:val="20"/>
        </w:rPr>
        <w:t xml:space="preserve"> </w:t>
      </w:r>
      <w:r w:rsidRPr="009B4D3E">
        <w:rPr>
          <w:rStyle w:val="Emphasis"/>
          <w:rFonts w:ascii="Arial" w:eastAsiaTheme="majorEastAsia" w:hAnsi="Arial" w:cs="Arial"/>
          <w:sz w:val="20"/>
          <w:szCs w:val="20"/>
        </w:rPr>
        <w:t>(confirm)</w:t>
      </w:r>
    </w:p>
    <w:p w14:paraId="21BCD27F" w14:textId="77777777" w:rsidR="009B4D3E" w:rsidRPr="009B4D3E" w:rsidRDefault="00000000" w:rsidP="009B4D3E">
      <w:pPr>
        <w:rPr>
          <w:rFonts w:ascii="Arial" w:hAnsi="Arial" w:cs="Arial"/>
          <w:sz w:val="20"/>
          <w:szCs w:val="20"/>
        </w:rPr>
      </w:pPr>
      <w:r>
        <w:rPr>
          <w:rFonts w:ascii="Arial" w:hAnsi="Arial" w:cs="Arial"/>
          <w:noProof/>
          <w:sz w:val="20"/>
          <w:szCs w:val="20"/>
        </w:rPr>
        <w:pict w14:anchorId="22890930">
          <v:rect id="_x0000_i1453" alt="" style="width:413.4pt;height:.05pt;mso-width-percent:0;mso-height-percent:0;mso-width-percent:0;mso-height-percent:0" o:hrpct="916" o:hralign="center" o:hrstd="t" o:hr="t" fillcolor="#a0a0a0" stroked="f"/>
        </w:pict>
      </w:r>
    </w:p>
    <w:p w14:paraId="63E41D23" w14:textId="77777777" w:rsidR="009B4D3E" w:rsidRPr="009B4D3E" w:rsidRDefault="009B4D3E" w:rsidP="009C4571">
      <w:r w:rsidRPr="009B4D3E">
        <w:t>Service Enquiries</w:t>
      </w:r>
    </w:p>
    <w:p w14:paraId="413EC119"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For specific service-related enquiries, including NDT, tubular inspection, and lifting equipment services, please contact:</w:t>
      </w:r>
    </w:p>
    <w:p w14:paraId="1F82BFD0" w14:textId="77777777" w:rsidR="009B4D3E" w:rsidRPr="009B4D3E" w:rsidRDefault="009B4D3E" w:rsidP="009B4D3E">
      <w:pPr>
        <w:pStyle w:val="NormalWeb"/>
        <w:rPr>
          <w:rFonts w:ascii="Arial" w:hAnsi="Arial" w:cs="Arial"/>
          <w:sz w:val="20"/>
          <w:szCs w:val="20"/>
        </w:rPr>
      </w:pPr>
      <w:r w:rsidRPr="009B4D3E">
        <w:rPr>
          <w:rStyle w:val="Strong"/>
          <w:rFonts w:ascii="Arial" w:hAnsi="Arial" w:cs="Arial"/>
          <w:sz w:val="20"/>
          <w:szCs w:val="20"/>
        </w:rPr>
        <w:t>Email:</w:t>
      </w:r>
      <w:r w:rsidRPr="009B4D3E">
        <w:rPr>
          <w:rFonts w:ascii="Arial" w:hAnsi="Arial" w:cs="Arial"/>
          <w:sz w:val="20"/>
          <w:szCs w:val="20"/>
        </w:rPr>
        <w:br/>
        <w:t xml:space="preserve">operations@icoasiapac.com </w:t>
      </w:r>
      <w:r w:rsidRPr="009B4D3E">
        <w:rPr>
          <w:rStyle w:val="Emphasis"/>
          <w:rFonts w:ascii="Arial" w:eastAsiaTheme="majorEastAsia" w:hAnsi="Arial" w:cs="Arial"/>
          <w:sz w:val="20"/>
          <w:szCs w:val="20"/>
        </w:rPr>
        <w:t>(or relevant department email)</w:t>
      </w:r>
    </w:p>
    <w:p w14:paraId="76055F55" w14:textId="77777777" w:rsidR="009B4D3E" w:rsidRPr="009B4D3E" w:rsidRDefault="00000000" w:rsidP="009B4D3E">
      <w:pPr>
        <w:rPr>
          <w:rFonts w:ascii="Arial" w:hAnsi="Arial" w:cs="Arial"/>
          <w:sz w:val="20"/>
          <w:szCs w:val="20"/>
        </w:rPr>
      </w:pPr>
      <w:r>
        <w:rPr>
          <w:rFonts w:ascii="Arial" w:hAnsi="Arial" w:cs="Arial"/>
          <w:noProof/>
          <w:sz w:val="20"/>
          <w:szCs w:val="20"/>
        </w:rPr>
        <w:pict w14:anchorId="70C4E331">
          <v:rect id="_x0000_i1454" alt="" style="width:413.4pt;height:.05pt;mso-width-percent:0;mso-height-percent:0;mso-width-percent:0;mso-height-percent:0" o:hrpct="916" o:hralign="center" o:hrstd="t" o:hr="t" fillcolor="#a0a0a0" stroked="f"/>
        </w:pict>
      </w:r>
    </w:p>
    <w:p w14:paraId="472738BD" w14:textId="77777777" w:rsidR="009B4D3E" w:rsidRPr="009B4D3E" w:rsidRDefault="009B4D3E" w:rsidP="009C4571">
      <w:r w:rsidRPr="009B4D3E">
        <w:t>Office Locations</w:t>
      </w:r>
    </w:p>
    <w:p w14:paraId="46B8840D"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 operates across multiple locations in Asia-Pacific.</w:t>
      </w:r>
    </w:p>
    <w:p w14:paraId="2FAEB4F3" w14:textId="77777777" w:rsidR="009B4D3E" w:rsidRPr="009B4D3E" w:rsidRDefault="009B4D3E" w:rsidP="009B4D3E">
      <w:pPr>
        <w:pStyle w:val="NormalWeb"/>
        <w:rPr>
          <w:rFonts w:ascii="Arial" w:hAnsi="Arial" w:cs="Arial"/>
          <w:sz w:val="20"/>
          <w:szCs w:val="20"/>
        </w:rPr>
      </w:pPr>
      <w:r w:rsidRPr="009B4D3E">
        <w:rPr>
          <w:rFonts w:ascii="Apple Color Emoji" w:hAnsi="Apple Color Emoji" w:cs="Apple Color Emoji"/>
          <w:sz w:val="20"/>
          <w:szCs w:val="20"/>
        </w:rPr>
        <w:t>👉</w:t>
      </w:r>
      <w:r w:rsidRPr="009B4D3E">
        <w:rPr>
          <w:rFonts w:ascii="Arial" w:hAnsi="Arial" w:cs="Arial"/>
          <w:sz w:val="20"/>
          <w:szCs w:val="20"/>
        </w:rPr>
        <w:t xml:space="preserve"> </w:t>
      </w:r>
      <w:r w:rsidRPr="009B4D3E">
        <w:rPr>
          <w:rStyle w:val="Emphasis"/>
          <w:rFonts w:ascii="Arial" w:eastAsiaTheme="majorEastAsia" w:hAnsi="Arial" w:cs="Arial"/>
          <w:sz w:val="20"/>
          <w:szCs w:val="20"/>
        </w:rPr>
        <w:t>You may either:</w:t>
      </w:r>
    </w:p>
    <w:p w14:paraId="5C609A07" w14:textId="77777777" w:rsidR="009B4D3E" w:rsidRPr="009B4D3E" w:rsidRDefault="009B4D3E" w:rsidP="009B4D3E">
      <w:pPr>
        <w:numPr>
          <w:ilvl w:val="0"/>
          <w:numId w:val="75"/>
        </w:numPr>
        <w:spacing w:before="100" w:beforeAutospacing="1" w:after="100" w:afterAutospacing="1"/>
        <w:rPr>
          <w:rFonts w:ascii="Arial" w:hAnsi="Arial" w:cs="Arial"/>
          <w:sz w:val="20"/>
          <w:szCs w:val="20"/>
        </w:rPr>
      </w:pPr>
      <w:r w:rsidRPr="009B4D3E">
        <w:rPr>
          <w:rFonts w:ascii="Arial" w:hAnsi="Arial" w:cs="Arial"/>
          <w:sz w:val="20"/>
          <w:szCs w:val="20"/>
        </w:rPr>
        <w:t>List key offices (Singapore, Thailand, Indonesia, etc.)</w:t>
      </w:r>
      <w:r w:rsidRPr="009B4D3E">
        <w:rPr>
          <w:rFonts w:ascii="Arial" w:hAnsi="Arial" w:cs="Arial"/>
          <w:sz w:val="20"/>
          <w:szCs w:val="20"/>
        </w:rPr>
        <w:br/>
      </w:r>
      <w:r w:rsidRPr="009B4D3E">
        <w:rPr>
          <w:rStyle w:val="Strong"/>
          <w:rFonts w:ascii="Arial" w:hAnsi="Arial" w:cs="Arial"/>
          <w:sz w:val="20"/>
          <w:szCs w:val="20"/>
        </w:rPr>
        <w:t>OR</w:t>
      </w:r>
      <w:r w:rsidRPr="009B4D3E">
        <w:rPr>
          <w:rFonts w:ascii="Arial" w:hAnsi="Arial" w:cs="Arial"/>
          <w:sz w:val="20"/>
          <w:szCs w:val="20"/>
        </w:rPr>
        <w:t xml:space="preserve"> </w:t>
      </w:r>
    </w:p>
    <w:p w14:paraId="0101F0E3" w14:textId="77777777" w:rsidR="009B4D3E" w:rsidRPr="009B4D3E" w:rsidRDefault="009B4D3E" w:rsidP="009B4D3E">
      <w:pPr>
        <w:numPr>
          <w:ilvl w:val="0"/>
          <w:numId w:val="75"/>
        </w:numPr>
        <w:spacing w:before="100" w:beforeAutospacing="1" w:after="100" w:afterAutospacing="1"/>
        <w:rPr>
          <w:rFonts w:ascii="Arial" w:hAnsi="Arial" w:cs="Arial"/>
          <w:sz w:val="20"/>
          <w:szCs w:val="20"/>
        </w:rPr>
      </w:pPr>
      <w:r w:rsidRPr="009B4D3E">
        <w:rPr>
          <w:rFonts w:ascii="Arial" w:hAnsi="Arial" w:cs="Arial"/>
          <w:sz w:val="20"/>
          <w:szCs w:val="20"/>
        </w:rPr>
        <w:t xml:space="preserve">Link to Regional Presence page for full details </w:t>
      </w:r>
    </w:p>
    <w:p w14:paraId="4282EEFC" w14:textId="77777777" w:rsidR="009B4D3E" w:rsidRPr="009B4D3E" w:rsidRDefault="00000000" w:rsidP="009B4D3E">
      <w:pPr>
        <w:rPr>
          <w:rFonts w:ascii="Arial" w:hAnsi="Arial" w:cs="Arial"/>
          <w:sz w:val="20"/>
          <w:szCs w:val="20"/>
        </w:rPr>
      </w:pPr>
      <w:r>
        <w:rPr>
          <w:rFonts w:ascii="Arial" w:hAnsi="Arial" w:cs="Arial"/>
          <w:noProof/>
          <w:sz w:val="20"/>
          <w:szCs w:val="20"/>
        </w:rPr>
        <w:pict w14:anchorId="69AECDB6">
          <v:rect id="_x0000_i1455" alt="" style="width:413.4pt;height:.05pt;mso-width-percent:0;mso-height-percent:0;mso-width-percent:0;mso-height-percent:0" o:hrpct="916" o:hralign="center" o:hrstd="t" o:hr="t" fillcolor="#a0a0a0" stroked="f"/>
        </w:pict>
      </w:r>
    </w:p>
    <w:p w14:paraId="34170E11" w14:textId="77777777" w:rsidR="009B4D3E" w:rsidRPr="009B4D3E" w:rsidRDefault="009B4D3E" w:rsidP="009C4571">
      <w:r w:rsidRPr="009B4D3E">
        <w:t>Contact Form</w:t>
      </w:r>
    </w:p>
    <w:p w14:paraId="73838348" w14:textId="77777777" w:rsidR="009B4D3E" w:rsidRPr="009B4D3E" w:rsidRDefault="009B4D3E" w:rsidP="009B4D3E">
      <w:pPr>
        <w:pStyle w:val="NormalWeb"/>
        <w:rPr>
          <w:rFonts w:ascii="Arial" w:hAnsi="Arial" w:cs="Arial"/>
          <w:sz w:val="20"/>
          <w:szCs w:val="20"/>
        </w:rPr>
      </w:pPr>
      <w:r w:rsidRPr="009B4D3E">
        <w:rPr>
          <w:rFonts w:ascii="Apple Color Emoji" w:hAnsi="Apple Color Emoji" w:cs="Apple Color Emoji"/>
          <w:sz w:val="20"/>
          <w:szCs w:val="20"/>
        </w:rPr>
        <w:t>👉</w:t>
      </w:r>
      <w:r w:rsidRPr="009B4D3E">
        <w:rPr>
          <w:rFonts w:ascii="Arial" w:hAnsi="Arial" w:cs="Arial"/>
          <w:sz w:val="20"/>
          <w:szCs w:val="20"/>
        </w:rPr>
        <w:t xml:space="preserve"> </w:t>
      </w:r>
      <w:r w:rsidRPr="009B4D3E">
        <w:rPr>
          <w:rStyle w:val="Emphasis"/>
          <w:rFonts w:ascii="Arial" w:eastAsiaTheme="majorEastAsia" w:hAnsi="Arial" w:cs="Arial"/>
          <w:sz w:val="20"/>
          <w:szCs w:val="20"/>
        </w:rPr>
        <w:t>Recommended fields:</w:t>
      </w:r>
    </w:p>
    <w:p w14:paraId="17504A95" w14:textId="77777777" w:rsidR="009B4D3E" w:rsidRPr="009B4D3E" w:rsidRDefault="009B4D3E" w:rsidP="009B4D3E">
      <w:pPr>
        <w:numPr>
          <w:ilvl w:val="0"/>
          <w:numId w:val="76"/>
        </w:numPr>
        <w:spacing w:before="100" w:beforeAutospacing="1" w:after="100" w:afterAutospacing="1"/>
        <w:rPr>
          <w:rFonts w:ascii="Arial" w:hAnsi="Arial" w:cs="Arial"/>
          <w:sz w:val="20"/>
          <w:szCs w:val="20"/>
        </w:rPr>
      </w:pPr>
      <w:r w:rsidRPr="009B4D3E">
        <w:rPr>
          <w:rFonts w:ascii="Arial" w:hAnsi="Arial" w:cs="Arial"/>
          <w:sz w:val="20"/>
          <w:szCs w:val="20"/>
        </w:rPr>
        <w:t xml:space="preserve">Name </w:t>
      </w:r>
    </w:p>
    <w:p w14:paraId="7E49FF7B" w14:textId="77777777" w:rsidR="009B4D3E" w:rsidRPr="009B4D3E" w:rsidRDefault="009B4D3E" w:rsidP="009B4D3E">
      <w:pPr>
        <w:numPr>
          <w:ilvl w:val="0"/>
          <w:numId w:val="76"/>
        </w:numPr>
        <w:spacing w:before="100" w:beforeAutospacing="1" w:after="100" w:afterAutospacing="1"/>
        <w:rPr>
          <w:rFonts w:ascii="Arial" w:hAnsi="Arial" w:cs="Arial"/>
          <w:sz w:val="20"/>
          <w:szCs w:val="20"/>
        </w:rPr>
      </w:pPr>
      <w:r w:rsidRPr="009B4D3E">
        <w:rPr>
          <w:rFonts w:ascii="Arial" w:hAnsi="Arial" w:cs="Arial"/>
          <w:sz w:val="20"/>
          <w:szCs w:val="20"/>
        </w:rPr>
        <w:t xml:space="preserve">Company </w:t>
      </w:r>
    </w:p>
    <w:p w14:paraId="77DB0B37" w14:textId="77777777" w:rsidR="009B4D3E" w:rsidRPr="009B4D3E" w:rsidRDefault="009B4D3E" w:rsidP="009B4D3E">
      <w:pPr>
        <w:numPr>
          <w:ilvl w:val="0"/>
          <w:numId w:val="76"/>
        </w:numPr>
        <w:spacing w:before="100" w:beforeAutospacing="1" w:after="100" w:afterAutospacing="1"/>
        <w:rPr>
          <w:rFonts w:ascii="Arial" w:hAnsi="Arial" w:cs="Arial"/>
          <w:sz w:val="20"/>
          <w:szCs w:val="20"/>
        </w:rPr>
      </w:pPr>
      <w:r w:rsidRPr="009B4D3E">
        <w:rPr>
          <w:rFonts w:ascii="Arial" w:hAnsi="Arial" w:cs="Arial"/>
          <w:sz w:val="20"/>
          <w:szCs w:val="20"/>
        </w:rPr>
        <w:t xml:space="preserve">Email </w:t>
      </w:r>
    </w:p>
    <w:p w14:paraId="294A2EA6" w14:textId="77777777" w:rsidR="009B4D3E" w:rsidRPr="009B4D3E" w:rsidRDefault="009B4D3E" w:rsidP="009B4D3E">
      <w:pPr>
        <w:numPr>
          <w:ilvl w:val="0"/>
          <w:numId w:val="76"/>
        </w:numPr>
        <w:spacing w:before="100" w:beforeAutospacing="1" w:after="100" w:afterAutospacing="1"/>
        <w:rPr>
          <w:rFonts w:ascii="Arial" w:hAnsi="Arial" w:cs="Arial"/>
          <w:sz w:val="20"/>
          <w:szCs w:val="20"/>
        </w:rPr>
      </w:pPr>
      <w:r w:rsidRPr="009B4D3E">
        <w:rPr>
          <w:rFonts w:ascii="Arial" w:hAnsi="Arial" w:cs="Arial"/>
          <w:sz w:val="20"/>
          <w:szCs w:val="20"/>
        </w:rPr>
        <w:t xml:space="preserve">Phone </w:t>
      </w:r>
    </w:p>
    <w:p w14:paraId="1DEC5EEA" w14:textId="77777777" w:rsidR="009B4D3E" w:rsidRPr="009B4D3E" w:rsidRDefault="009B4D3E" w:rsidP="009B4D3E">
      <w:pPr>
        <w:numPr>
          <w:ilvl w:val="0"/>
          <w:numId w:val="76"/>
        </w:numPr>
        <w:spacing w:before="100" w:beforeAutospacing="1" w:after="100" w:afterAutospacing="1"/>
        <w:rPr>
          <w:rFonts w:ascii="Arial" w:hAnsi="Arial" w:cs="Arial"/>
          <w:sz w:val="20"/>
          <w:szCs w:val="20"/>
        </w:rPr>
      </w:pPr>
      <w:r w:rsidRPr="009B4D3E">
        <w:rPr>
          <w:rFonts w:ascii="Arial" w:hAnsi="Arial" w:cs="Arial"/>
          <w:sz w:val="20"/>
          <w:szCs w:val="20"/>
        </w:rPr>
        <w:t xml:space="preserve">Service Required (dropdown) </w:t>
      </w:r>
    </w:p>
    <w:p w14:paraId="1001EADD" w14:textId="77777777" w:rsidR="009B4D3E" w:rsidRPr="009B4D3E" w:rsidRDefault="009B4D3E" w:rsidP="009B4D3E">
      <w:pPr>
        <w:numPr>
          <w:ilvl w:val="0"/>
          <w:numId w:val="76"/>
        </w:numPr>
        <w:spacing w:before="100" w:beforeAutospacing="1" w:after="100" w:afterAutospacing="1"/>
        <w:rPr>
          <w:rFonts w:ascii="Arial" w:hAnsi="Arial" w:cs="Arial"/>
          <w:sz w:val="20"/>
          <w:szCs w:val="20"/>
        </w:rPr>
      </w:pPr>
      <w:r w:rsidRPr="009B4D3E">
        <w:rPr>
          <w:rFonts w:ascii="Arial" w:hAnsi="Arial" w:cs="Arial"/>
          <w:sz w:val="20"/>
          <w:szCs w:val="20"/>
        </w:rPr>
        <w:t xml:space="preserve">Location </w:t>
      </w:r>
    </w:p>
    <w:p w14:paraId="349BC813" w14:textId="77777777" w:rsidR="009B4D3E" w:rsidRPr="009B4D3E" w:rsidRDefault="009B4D3E" w:rsidP="009B4D3E">
      <w:pPr>
        <w:numPr>
          <w:ilvl w:val="0"/>
          <w:numId w:val="76"/>
        </w:numPr>
        <w:spacing w:before="100" w:beforeAutospacing="1" w:after="100" w:afterAutospacing="1"/>
        <w:rPr>
          <w:rFonts w:ascii="Arial" w:hAnsi="Arial" w:cs="Arial"/>
          <w:sz w:val="20"/>
          <w:szCs w:val="20"/>
        </w:rPr>
      </w:pPr>
      <w:r w:rsidRPr="009B4D3E">
        <w:rPr>
          <w:rFonts w:ascii="Arial" w:hAnsi="Arial" w:cs="Arial"/>
          <w:sz w:val="20"/>
          <w:szCs w:val="20"/>
        </w:rPr>
        <w:t xml:space="preserve">Message </w:t>
      </w:r>
    </w:p>
    <w:p w14:paraId="575745AF" w14:textId="77777777" w:rsidR="009B4D3E" w:rsidRPr="009B4D3E" w:rsidRDefault="00000000" w:rsidP="009B4D3E">
      <w:pPr>
        <w:rPr>
          <w:rFonts w:ascii="Arial" w:hAnsi="Arial" w:cs="Arial"/>
          <w:sz w:val="20"/>
          <w:szCs w:val="20"/>
        </w:rPr>
      </w:pPr>
      <w:r>
        <w:rPr>
          <w:rFonts w:ascii="Arial" w:hAnsi="Arial" w:cs="Arial"/>
          <w:noProof/>
          <w:sz w:val="20"/>
          <w:szCs w:val="20"/>
        </w:rPr>
        <w:pict w14:anchorId="49EF4368">
          <v:rect id="_x0000_i1456" alt="" style="width:413.4pt;height:.05pt;mso-width-percent:0;mso-height-percent:0;mso-width-percent:0;mso-height-percent:0" o:hrpct="916" o:hralign="center" o:hrstd="t" o:hr="t" fillcolor="#a0a0a0" stroked="f"/>
        </w:pict>
      </w:r>
    </w:p>
    <w:p w14:paraId="4A194109" w14:textId="77777777" w:rsidR="009B4D3E" w:rsidRPr="009B4D3E" w:rsidRDefault="009B4D3E" w:rsidP="009C4571">
      <w:r w:rsidRPr="009B4D3E">
        <w:t>Call to Action</w:t>
      </w:r>
    </w:p>
    <w:p w14:paraId="45E0D6C7"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For urgent operational requirements or project discussions, please contact our team directly. ICO is ready to support inspection and compliance needs across the region.</w:t>
      </w:r>
    </w:p>
    <w:p w14:paraId="30455963" w14:textId="11F7E81F" w:rsidR="009B4D3E" w:rsidRPr="009B4D3E" w:rsidRDefault="009B4D3E">
      <w:pPr>
        <w:spacing w:after="200" w:line="276" w:lineRule="auto"/>
        <w:rPr>
          <w:rFonts w:ascii="Arial" w:hAnsi="Arial" w:cs="Arial"/>
          <w:sz w:val="20"/>
          <w:szCs w:val="20"/>
        </w:rPr>
      </w:pPr>
      <w:r w:rsidRPr="009B4D3E">
        <w:rPr>
          <w:rFonts w:ascii="Arial" w:hAnsi="Arial" w:cs="Arial"/>
          <w:sz w:val="20"/>
          <w:szCs w:val="20"/>
        </w:rPr>
        <w:br w:type="page"/>
      </w:r>
    </w:p>
    <w:p w14:paraId="5B3BE5BF" w14:textId="77777777" w:rsidR="009B4D3E" w:rsidRPr="009B4D3E" w:rsidRDefault="009B4D3E" w:rsidP="009B4D3E">
      <w:pPr>
        <w:pStyle w:val="Heading1"/>
        <w:numPr>
          <w:ilvl w:val="0"/>
          <w:numId w:val="84"/>
        </w:numPr>
        <w:rPr>
          <w:rFonts w:ascii="Arial" w:hAnsi="Arial" w:cs="Arial"/>
          <w:sz w:val="32"/>
          <w:szCs w:val="32"/>
        </w:rPr>
      </w:pPr>
      <w:bookmarkStart w:id="10" w:name="_Toc227343949"/>
      <w:r w:rsidRPr="009B4D3E">
        <w:rPr>
          <w:rFonts w:ascii="Arial" w:hAnsi="Arial" w:cs="Arial"/>
          <w:sz w:val="32"/>
          <w:szCs w:val="32"/>
        </w:rPr>
        <w:lastRenderedPageBreak/>
        <w:t>About ICO</w:t>
      </w:r>
      <w:bookmarkEnd w:id="10"/>
    </w:p>
    <w:p w14:paraId="23E9AFC6" w14:textId="77777777" w:rsidR="009B4D3E" w:rsidRPr="009B4D3E" w:rsidRDefault="009B4D3E" w:rsidP="009C4571">
      <w:r w:rsidRPr="009B4D3E">
        <w:t>Introduction</w:t>
      </w:r>
    </w:p>
    <w:p w14:paraId="5708FB2C"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is a Singapore-headquartered inspection and oilfield support services provider operating across the Asia-Pacific region.</w:t>
      </w:r>
    </w:p>
    <w:p w14:paraId="0E98A253"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Since 1989, ICO has supported the global energy industry by delivering structured inspection services, technical expertise, and operational support for drilling tubulars, tools, and offshore equipment.</w:t>
      </w:r>
    </w:p>
    <w:p w14:paraId="10980DBE" w14:textId="77777777" w:rsidR="009B4D3E" w:rsidRPr="009B4D3E" w:rsidRDefault="00000000" w:rsidP="009B4D3E">
      <w:pPr>
        <w:rPr>
          <w:rFonts w:ascii="Arial" w:hAnsi="Arial" w:cs="Arial"/>
          <w:sz w:val="20"/>
          <w:szCs w:val="20"/>
        </w:rPr>
      </w:pPr>
      <w:r>
        <w:rPr>
          <w:rFonts w:ascii="Arial" w:hAnsi="Arial" w:cs="Arial"/>
          <w:noProof/>
          <w:sz w:val="20"/>
          <w:szCs w:val="20"/>
        </w:rPr>
        <w:pict w14:anchorId="5779942C">
          <v:rect id="_x0000_i1457" alt="" style="width:413.4pt;height:.05pt;mso-width-percent:0;mso-height-percent:0;mso-width-percent:0;mso-height-percent:0" o:hrpct="916" o:hralign="center" o:hrstd="t" o:hr="t" fillcolor="#a0a0a0" stroked="f"/>
        </w:pict>
      </w:r>
    </w:p>
    <w:p w14:paraId="3453DF5B" w14:textId="77777777" w:rsidR="009B4D3E" w:rsidRPr="009B4D3E" w:rsidRDefault="009B4D3E" w:rsidP="009C4571">
      <w:r w:rsidRPr="009B4D3E">
        <w:t>Who We Are</w:t>
      </w:r>
    </w:p>
    <w:p w14:paraId="10AC7BC8"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 provides a comprehensive range of </w:t>
      </w:r>
      <w:r w:rsidRPr="009B4D3E">
        <w:rPr>
          <w:rStyle w:val="Strong"/>
          <w:rFonts w:ascii="Arial" w:hAnsi="Arial" w:cs="Arial"/>
          <w:sz w:val="20"/>
          <w:szCs w:val="20"/>
        </w:rPr>
        <w:t>Non-Destructive Testing (NDT), tubular inspection, lifting equipment inspection, and associated support services</w:t>
      </w:r>
      <w:r w:rsidRPr="009B4D3E">
        <w:rPr>
          <w:rFonts w:ascii="Arial" w:hAnsi="Arial" w:cs="Arial"/>
          <w:sz w:val="20"/>
          <w:szCs w:val="20"/>
        </w:rPr>
        <w:t>, enabling clients to maintain asset integrity and operational reliability.</w:t>
      </w:r>
    </w:p>
    <w:p w14:paraId="44155357"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With a strong regional presence and established operational capability, ICO supports both onshore and offshore operations across multiple countries in Asia-Pacific.</w:t>
      </w:r>
    </w:p>
    <w:p w14:paraId="012B067A"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Our services are delivered through a combination of:</w:t>
      </w:r>
    </w:p>
    <w:p w14:paraId="6AA42FF0" w14:textId="77777777" w:rsidR="009B4D3E" w:rsidRPr="009B4D3E" w:rsidRDefault="009B4D3E" w:rsidP="009B4D3E">
      <w:pPr>
        <w:numPr>
          <w:ilvl w:val="0"/>
          <w:numId w:val="77"/>
        </w:numPr>
        <w:spacing w:before="100" w:beforeAutospacing="1" w:after="100" w:afterAutospacing="1"/>
        <w:rPr>
          <w:rFonts w:ascii="Arial" w:hAnsi="Arial" w:cs="Arial"/>
          <w:sz w:val="20"/>
          <w:szCs w:val="20"/>
        </w:rPr>
      </w:pPr>
      <w:r w:rsidRPr="009B4D3E">
        <w:rPr>
          <w:rFonts w:ascii="Arial" w:hAnsi="Arial" w:cs="Arial"/>
          <w:sz w:val="20"/>
          <w:szCs w:val="20"/>
        </w:rPr>
        <w:t xml:space="preserve">Skilled field personnel </w:t>
      </w:r>
    </w:p>
    <w:p w14:paraId="37CFFE2E" w14:textId="77777777" w:rsidR="009B4D3E" w:rsidRPr="009B4D3E" w:rsidRDefault="009B4D3E" w:rsidP="009B4D3E">
      <w:pPr>
        <w:numPr>
          <w:ilvl w:val="0"/>
          <w:numId w:val="77"/>
        </w:numPr>
        <w:spacing w:before="100" w:beforeAutospacing="1" w:after="100" w:afterAutospacing="1"/>
        <w:rPr>
          <w:rFonts w:ascii="Arial" w:hAnsi="Arial" w:cs="Arial"/>
          <w:sz w:val="20"/>
          <w:szCs w:val="20"/>
        </w:rPr>
      </w:pPr>
      <w:r w:rsidRPr="009B4D3E">
        <w:rPr>
          <w:rFonts w:ascii="Arial" w:hAnsi="Arial" w:cs="Arial"/>
          <w:sz w:val="20"/>
          <w:szCs w:val="20"/>
        </w:rPr>
        <w:t xml:space="preserve">Structured inspection processes </w:t>
      </w:r>
    </w:p>
    <w:p w14:paraId="4156F08B" w14:textId="77777777" w:rsidR="009B4D3E" w:rsidRPr="009B4D3E" w:rsidRDefault="009B4D3E" w:rsidP="009B4D3E">
      <w:pPr>
        <w:numPr>
          <w:ilvl w:val="0"/>
          <w:numId w:val="77"/>
        </w:numPr>
        <w:spacing w:before="100" w:beforeAutospacing="1" w:after="100" w:afterAutospacing="1"/>
        <w:rPr>
          <w:rFonts w:ascii="Arial" w:hAnsi="Arial" w:cs="Arial"/>
          <w:sz w:val="20"/>
          <w:szCs w:val="20"/>
        </w:rPr>
      </w:pPr>
      <w:r w:rsidRPr="009B4D3E">
        <w:rPr>
          <w:rFonts w:ascii="Arial" w:hAnsi="Arial" w:cs="Arial"/>
          <w:sz w:val="20"/>
          <w:szCs w:val="20"/>
        </w:rPr>
        <w:t xml:space="preserve">Defined quality and compliance systems </w:t>
      </w:r>
    </w:p>
    <w:p w14:paraId="3F56E96D" w14:textId="77777777" w:rsidR="009B4D3E" w:rsidRPr="009B4D3E" w:rsidRDefault="00000000" w:rsidP="009B4D3E">
      <w:pPr>
        <w:rPr>
          <w:rFonts w:ascii="Arial" w:hAnsi="Arial" w:cs="Arial"/>
          <w:sz w:val="20"/>
          <w:szCs w:val="20"/>
        </w:rPr>
      </w:pPr>
      <w:r>
        <w:rPr>
          <w:rFonts w:ascii="Arial" w:hAnsi="Arial" w:cs="Arial"/>
          <w:noProof/>
          <w:sz w:val="20"/>
          <w:szCs w:val="20"/>
        </w:rPr>
        <w:pict w14:anchorId="6352423F">
          <v:rect id="_x0000_i1458" alt="" style="width:413.4pt;height:.05pt;mso-width-percent:0;mso-height-percent:0;mso-width-percent:0;mso-height-percent:0" o:hrpct="916" o:hralign="center" o:hrstd="t" o:hr="t" fillcolor="#a0a0a0" stroked="f"/>
        </w:pict>
      </w:r>
    </w:p>
    <w:p w14:paraId="0445C7C7" w14:textId="77777777" w:rsidR="009B4D3E" w:rsidRPr="009B4D3E" w:rsidRDefault="009B4D3E" w:rsidP="009C4571">
      <w:r w:rsidRPr="009B4D3E">
        <w:t>Our Experience</w:t>
      </w:r>
    </w:p>
    <w:p w14:paraId="040DD438"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 brings decades of industry experience, supported by a workforce of </w:t>
      </w:r>
      <w:r w:rsidRPr="009B4D3E">
        <w:rPr>
          <w:rStyle w:val="Strong"/>
          <w:rFonts w:ascii="Arial" w:hAnsi="Arial" w:cs="Arial"/>
          <w:sz w:val="20"/>
          <w:szCs w:val="20"/>
        </w:rPr>
        <w:t>900+ skilled personnel</w:t>
      </w:r>
      <w:r w:rsidRPr="009B4D3E">
        <w:rPr>
          <w:rFonts w:ascii="Arial" w:hAnsi="Arial" w:cs="Arial"/>
          <w:sz w:val="20"/>
          <w:szCs w:val="20"/>
        </w:rPr>
        <w:t xml:space="preserve"> operating across key locations in the region.</w:t>
      </w:r>
    </w:p>
    <w:p w14:paraId="2193214B"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Our teams are experienced in supporting:</w:t>
      </w:r>
    </w:p>
    <w:p w14:paraId="2470EF86" w14:textId="77777777" w:rsidR="009B4D3E" w:rsidRPr="009B4D3E" w:rsidRDefault="009B4D3E" w:rsidP="009B4D3E">
      <w:pPr>
        <w:numPr>
          <w:ilvl w:val="0"/>
          <w:numId w:val="78"/>
        </w:numPr>
        <w:spacing w:before="100" w:beforeAutospacing="1" w:after="100" w:afterAutospacing="1"/>
        <w:rPr>
          <w:rFonts w:ascii="Arial" w:hAnsi="Arial" w:cs="Arial"/>
          <w:sz w:val="20"/>
          <w:szCs w:val="20"/>
        </w:rPr>
      </w:pPr>
      <w:r w:rsidRPr="009B4D3E">
        <w:rPr>
          <w:rFonts w:ascii="Arial" w:hAnsi="Arial" w:cs="Arial"/>
          <w:sz w:val="20"/>
          <w:szCs w:val="20"/>
        </w:rPr>
        <w:t xml:space="preserve">Drilling operations </w:t>
      </w:r>
    </w:p>
    <w:p w14:paraId="1BA1A0C7" w14:textId="77777777" w:rsidR="009B4D3E" w:rsidRPr="009B4D3E" w:rsidRDefault="009B4D3E" w:rsidP="009B4D3E">
      <w:pPr>
        <w:numPr>
          <w:ilvl w:val="0"/>
          <w:numId w:val="78"/>
        </w:numPr>
        <w:spacing w:before="100" w:beforeAutospacing="1" w:after="100" w:afterAutospacing="1"/>
        <w:rPr>
          <w:rFonts w:ascii="Arial" w:hAnsi="Arial" w:cs="Arial"/>
          <w:sz w:val="20"/>
          <w:szCs w:val="20"/>
        </w:rPr>
      </w:pPr>
      <w:r w:rsidRPr="009B4D3E">
        <w:rPr>
          <w:rFonts w:ascii="Arial" w:hAnsi="Arial" w:cs="Arial"/>
          <w:sz w:val="20"/>
          <w:szCs w:val="20"/>
        </w:rPr>
        <w:t xml:space="preserve">Offshore projects </w:t>
      </w:r>
    </w:p>
    <w:p w14:paraId="22A1B581" w14:textId="77777777" w:rsidR="009B4D3E" w:rsidRPr="009B4D3E" w:rsidRDefault="009B4D3E" w:rsidP="009B4D3E">
      <w:pPr>
        <w:numPr>
          <w:ilvl w:val="0"/>
          <w:numId w:val="78"/>
        </w:numPr>
        <w:spacing w:before="100" w:beforeAutospacing="1" w:after="100" w:afterAutospacing="1"/>
        <w:rPr>
          <w:rFonts w:ascii="Arial" w:hAnsi="Arial" w:cs="Arial"/>
          <w:sz w:val="20"/>
          <w:szCs w:val="20"/>
        </w:rPr>
      </w:pPr>
      <w:r w:rsidRPr="009B4D3E">
        <w:rPr>
          <w:rFonts w:ascii="Arial" w:hAnsi="Arial" w:cs="Arial"/>
          <w:sz w:val="20"/>
          <w:szCs w:val="20"/>
        </w:rPr>
        <w:t xml:space="preserve">Equipment inspection and certification requirements </w:t>
      </w:r>
    </w:p>
    <w:p w14:paraId="30BCED15" w14:textId="77777777" w:rsidR="009B4D3E" w:rsidRPr="009B4D3E" w:rsidRDefault="009B4D3E" w:rsidP="009B4D3E">
      <w:pPr>
        <w:numPr>
          <w:ilvl w:val="0"/>
          <w:numId w:val="78"/>
        </w:numPr>
        <w:spacing w:before="100" w:beforeAutospacing="1" w:after="100" w:afterAutospacing="1"/>
        <w:rPr>
          <w:rFonts w:ascii="Arial" w:hAnsi="Arial" w:cs="Arial"/>
          <w:sz w:val="20"/>
          <w:szCs w:val="20"/>
        </w:rPr>
      </w:pPr>
      <w:r w:rsidRPr="009B4D3E">
        <w:rPr>
          <w:rFonts w:ascii="Arial" w:hAnsi="Arial" w:cs="Arial"/>
          <w:sz w:val="20"/>
          <w:szCs w:val="20"/>
        </w:rPr>
        <w:t xml:space="preserve">Asset integrity programs </w:t>
      </w:r>
    </w:p>
    <w:p w14:paraId="5AE00296"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This experience enables ICO to deliver consistent and reliable services across diverse operational environments.</w:t>
      </w:r>
    </w:p>
    <w:p w14:paraId="5ED02B07" w14:textId="77777777" w:rsidR="009B4D3E" w:rsidRPr="009B4D3E" w:rsidRDefault="00000000" w:rsidP="009B4D3E">
      <w:pPr>
        <w:rPr>
          <w:rFonts w:ascii="Arial" w:hAnsi="Arial" w:cs="Arial"/>
          <w:sz w:val="20"/>
          <w:szCs w:val="20"/>
        </w:rPr>
      </w:pPr>
      <w:r>
        <w:rPr>
          <w:rFonts w:ascii="Arial" w:hAnsi="Arial" w:cs="Arial"/>
          <w:noProof/>
          <w:sz w:val="20"/>
          <w:szCs w:val="20"/>
        </w:rPr>
        <w:pict w14:anchorId="44F40BC1">
          <v:rect id="_x0000_i1459" alt="" style="width:413.4pt;height:.05pt;mso-width-percent:0;mso-height-percent:0;mso-width-percent:0;mso-height-percent:0" o:hrpct="916" o:hralign="center" o:hrstd="t" o:hr="t" fillcolor="#a0a0a0" stroked="f"/>
        </w:pict>
      </w:r>
    </w:p>
    <w:p w14:paraId="730F9304" w14:textId="77777777" w:rsidR="009B4D3E" w:rsidRPr="009B4D3E" w:rsidRDefault="009B4D3E" w:rsidP="009C4571">
      <w:r w:rsidRPr="009B4D3E">
        <w:t>Operational Capability</w:t>
      </w:r>
    </w:p>
    <w:p w14:paraId="3787FABD"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 operates through a network of offices and inspection facilities strategically located across Asia-Pacific.</w:t>
      </w:r>
    </w:p>
    <w:p w14:paraId="76AAE8EB"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This enables:</w:t>
      </w:r>
    </w:p>
    <w:p w14:paraId="15B66B6C" w14:textId="77777777" w:rsidR="009B4D3E" w:rsidRPr="009B4D3E" w:rsidRDefault="009B4D3E" w:rsidP="009B4D3E">
      <w:pPr>
        <w:numPr>
          <w:ilvl w:val="0"/>
          <w:numId w:val="79"/>
        </w:numPr>
        <w:spacing w:before="100" w:beforeAutospacing="1" w:after="100" w:afterAutospacing="1"/>
        <w:rPr>
          <w:rFonts w:ascii="Arial" w:hAnsi="Arial" w:cs="Arial"/>
          <w:sz w:val="20"/>
          <w:szCs w:val="20"/>
        </w:rPr>
      </w:pPr>
      <w:r w:rsidRPr="009B4D3E">
        <w:rPr>
          <w:rFonts w:ascii="Arial" w:hAnsi="Arial" w:cs="Arial"/>
          <w:sz w:val="20"/>
          <w:szCs w:val="20"/>
        </w:rPr>
        <w:t xml:space="preserve">Rapid mobilisation of inspection teams </w:t>
      </w:r>
    </w:p>
    <w:p w14:paraId="1243BEDE" w14:textId="77777777" w:rsidR="009B4D3E" w:rsidRPr="009B4D3E" w:rsidRDefault="009B4D3E" w:rsidP="009B4D3E">
      <w:pPr>
        <w:numPr>
          <w:ilvl w:val="0"/>
          <w:numId w:val="79"/>
        </w:numPr>
        <w:spacing w:before="100" w:beforeAutospacing="1" w:after="100" w:afterAutospacing="1"/>
        <w:rPr>
          <w:rFonts w:ascii="Arial" w:hAnsi="Arial" w:cs="Arial"/>
          <w:sz w:val="20"/>
          <w:szCs w:val="20"/>
        </w:rPr>
      </w:pPr>
      <w:r w:rsidRPr="009B4D3E">
        <w:rPr>
          <w:rFonts w:ascii="Arial" w:hAnsi="Arial" w:cs="Arial"/>
          <w:sz w:val="20"/>
          <w:szCs w:val="20"/>
        </w:rPr>
        <w:lastRenderedPageBreak/>
        <w:t xml:space="preserve">Local support in key operational hubs </w:t>
      </w:r>
    </w:p>
    <w:p w14:paraId="4BFDF9B4" w14:textId="77777777" w:rsidR="009B4D3E" w:rsidRPr="009B4D3E" w:rsidRDefault="009B4D3E" w:rsidP="009B4D3E">
      <w:pPr>
        <w:numPr>
          <w:ilvl w:val="0"/>
          <w:numId w:val="79"/>
        </w:numPr>
        <w:spacing w:before="100" w:beforeAutospacing="1" w:after="100" w:afterAutospacing="1"/>
        <w:rPr>
          <w:rFonts w:ascii="Arial" w:hAnsi="Arial" w:cs="Arial"/>
          <w:sz w:val="20"/>
          <w:szCs w:val="20"/>
        </w:rPr>
      </w:pPr>
      <w:r w:rsidRPr="009B4D3E">
        <w:rPr>
          <w:rFonts w:ascii="Arial" w:hAnsi="Arial" w:cs="Arial"/>
          <w:sz w:val="20"/>
          <w:szCs w:val="20"/>
        </w:rPr>
        <w:t xml:space="preserve">Efficient execution of inspection programs </w:t>
      </w:r>
    </w:p>
    <w:p w14:paraId="69614AED" w14:textId="77777777" w:rsidR="009B4D3E" w:rsidRPr="009B4D3E" w:rsidRDefault="009B4D3E" w:rsidP="009B4D3E">
      <w:pPr>
        <w:numPr>
          <w:ilvl w:val="0"/>
          <w:numId w:val="79"/>
        </w:numPr>
        <w:spacing w:before="100" w:beforeAutospacing="1" w:after="100" w:afterAutospacing="1"/>
        <w:rPr>
          <w:rFonts w:ascii="Arial" w:hAnsi="Arial" w:cs="Arial"/>
          <w:sz w:val="20"/>
          <w:szCs w:val="20"/>
        </w:rPr>
      </w:pPr>
      <w:r w:rsidRPr="009B4D3E">
        <w:rPr>
          <w:rFonts w:ascii="Arial" w:hAnsi="Arial" w:cs="Arial"/>
          <w:sz w:val="20"/>
          <w:szCs w:val="20"/>
        </w:rPr>
        <w:t xml:space="preserve">Coordination across multiple locations </w:t>
      </w:r>
    </w:p>
    <w:p w14:paraId="54844C73"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Our operational model allows us to support both routine inspection requirements and large-scale, multi-location projects.</w:t>
      </w:r>
    </w:p>
    <w:p w14:paraId="7275B642" w14:textId="77777777" w:rsidR="009B4D3E" w:rsidRPr="009B4D3E" w:rsidRDefault="00000000" w:rsidP="009B4D3E">
      <w:pPr>
        <w:rPr>
          <w:rFonts w:ascii="Arial" w:hAnsi="Arial" w:cs="Arial"/>
          <w:sz w:val="20"/>
          <w:szCs w:val="20"/>
        </w:rPr>
      </w:pPr>
      <w:r>
        <w:rPr>
          <w:rFonts w:ascii="Arial" w:hAnsi="Arial" w:cs="Arial"/>
          <w:noProof/>
          <w:sz w:val="20"/>
          <w:szCs w:val="20"/>
        </w:rPr>
        <w:pict w14:anchorId="35107C64">
          <v:rect id="_x0000_i1460" alt="" style="width:413.4pt;height:.05pt;mso-width-percent:0;mso-height-percent:0;mso-width-percent:0;mso-height-percent:0" o:hrpct="916" o:hralign="center" o:hrstd="t" o:hr="t" fillcolor="#a0a0a0" stroked="f"/>
        </w:pict>
      </w:r>
    </w:p>
    <w:p w14:paraId="28DE040E" w14:textId="77777777" w:rsidR="009B4D3E" w:rsidRPr="009B4D3E" w:rsidRDefault="009B4D3E" w:rsidP="009C4571">
      <w:r w:rsidRPr="009B4D3E">
        <w:t>Quality &amp; Compliance</w:t>
      </w:r>
    </w:p>
    <w:p w14:paraId="684E4D26"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Quality and compliance are central to ICO’s operations.</w:t>
      </w:r>
    </w:p>
    <w:p w14:paraId="1EF29043"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Our services are delivered under a structured </w:t>
      </w:r>
      <w:r w:rsidRPr="009B4D3E">
        <w:rPr>
          <w:rStyle w:val="Strong"/>
          <w:rFonts w:ascii="Arial" w:hAnsi="Arial" w:cs="Arial"/>
          <w:sz w:val="20"/>
          <w:szCs w:val="20"/>
        </w:rPr>
        <w:t>Quality Management System</w:t>
      </w:r>
      <w:r w:rsidRPr="009B4D3E">
        <w:rPr>
          <w:rFonts w:ascii="Arial" w:hAnsi="Arial" w:cs="Arial"/>
          <w:sz w:val="20"/>
          <w:szCs w:val="20"/>
        </w:rPr>
        <w:t>, supported by defined procedures, technical oversight, and continuous evaluation of operational practices.</w:t>
      </w:r>
    </w:p>
    <w:p w14:paraId="5A950B91"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ICO’s Quality and Compliance framework ensures:</w:t>
      </w:r>
    </w:p>
    <w:p w14:paraId="22E9A07B" w14:textId="77777777" w:rsidR="009B4D3E" w:rsidRPr="009B4D3E" w:rsidRDefault="009B4D3E" w:rsidP="009B4D3E">
      <w:pPr>
        <w:numPr>
          <w:ilvl w:val="0"/>
          <w:numId w:val="80"/>
        </w:numPr>
        <w:spacing w:before="100" w:beforeAutospacing="1" w:after="100" w:afterAutospacing="1"/>
        <w:rPr>
          <w:rFonts w:ascii="Arial" w:hAnsi="Arial" w:cs="Arial"/>
          <w:sz w:val="20"/>
          <w:szCs w:val="20"/>
        </w:rPr>
      </w:pPr>
      <w:r w:rsidRPr="009B4D3E">
        <w:rPr>
          <w:rFonts w:ascii="Arial" w:hAnsi="Arial" w:cs="Arial"/>
          <w:sz w:val="20"/>
          <w:szCs w:val="20"/>
        </w:rPr>
        <w:t xml:space="preserve">Consistent application of inspection standards </w:t>
      </w:r>
    </w:p>
    <w:p w14:paraId="77BE4A40" w14:textId="77777777" w:rsidR="009B4D3E" w:rsidRPr="009B4D3E" w:rsidRDefault="009B4D3E" w:rsidP="009B4D3E">
      <w:pPr>
        <w:numPr>
          <w:ilvl w:val="0"/>
          <w:numId w:val="80"/>
        </w:numPr>
        <w:spacing w:before="100" w:beforeAutospacing="1" w:after="100" w:afterAutospacing="1"/>
        <w:rPr>
          <w:rFonts w:ascii="Arial" w:hAnsi="Arial" w:cs="Arial"/>
          <w:sz w:val="20"/>
          <w:szCs w:val="20"/>
        </w:rPr>
      </w:pPr>
      <w:r w:rsidRPr="009B4D3E">
        <w:rPr>
          <w:rFonts w:ascii="Arial" w:hAnsi="Arial" w:cs="Arial"/>
          <w:sz w:val="20"/>
          <w:szCs w:val="20"/>
        </w:rPr>
        <w:t xml:space="preserve">Alignment with recognised industry requirements </w:t>
      </w:r>
    </w:p>
    <w:p w14:paraId="5A336299" w14:textId="77777777" w:rsidR="009B4D3E" w:rsidRPr="009B4D3E" w:rsidRDefault="009B4D3E" w:rsidP="009B4D3E">
      <w:pPr>
        <w:numPr>
          <w:ilvl w:val="0"/>
          <w:numId w:val="80"/>
        </w:numPr>
        <w:spacing w:before="100" w:beforeAutospacing="1" w:after="100" w:afterAutospacing="1"/>
        <w:rPr>
          <w:rFonts w:ascii="Arial" w:hAnsi="Arial" w:cs="Arial"/>
          <w:sz w:val="20"/>
          <w:szCs w:val="20"/>
        </w:rPr>
      </w:pPr>
      <w:r w:rsidRPr="009B4D3E">
        <w:rPr>
          <w:rFonts w:ascii="Arial" w:hAnsi="Arial" w:cs="Arial"/>
          <w:sz w:val="20"/>
          <w:szCs w:val="20"/>
        </w:rPr>
        <w:t xml:space="preserve">Reliable and traceable inspection results </w:t>
      </w:r>
    </w:p>
    <w:p w14:paraId="005A7043" w14:textId="77777777" w:rsidR="009B4D3E" w:rsidRPr="009B4D3E" w:rsidRDefault="009B4D3E" w:rsidP="009B4D3E">
      <w:pPr>
        <w:numPr>
          <w:ilvl w:val="0"/>
          <w:numId w:val="80"/>
        </w:numPr>
        <w:spacing w:before="100" w:beforeAutospacing="1" w:after="100" w:afterAutospacing="1"/>
        <w:rPr>
          <w:rFonts w:ascii="Arial" w:hAnsi="Arial" w:cs="Arial"/>
          <w:sz w:val="20"/>
          <w:szCs w:val="20"/>
        </w:rPr>
      </w:pPr>
      <w:r w:rsidRPr="009B4D3E">
        <w:rPr>
          <w:rFonts w:ascii="Arial" w:hAnsi="Arial" w:cs="Arial"/>
          <w:sz w:val="20"/>
          <w:szCs w:val="20"/>
        </w:rPr>
        <w:t xml:space="preserve">Continuous audit readiness </w:t>
      </w:r>
    </w:p>
    <w:p w14:paraId="2891644D"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Our inspection activities are further supported by </w:t>
      </w:r>
      <w:r w:rsidRPr="009B4D3E">
        <w:rPr>
          <w:rStyle w:val="Strong"/>
          <w:rFonts w:ascii="Arial" w:hAnsi="Arial" w:cs="Arial"/>
          <w:sz w:val="20"/>
          <w:szCs w:val="20"/>
        </w:rPr>
        <w:t>Level III NDT technical authority</w:t>
      </w:r>
      <w:r w:rsidRPr="009B4D3E">
        <w:rPr>
          <w:rFonts w:ascii="Arial" w:hAnsi="Arial" w:cs="Arial"/>
          <w:sz w:val="20"/>
          <w:szCs w:val="20"/>
        </w:rPr>
        <w:t>, ensuring proper governance of inspection procedures and methodologies.</w:t>
      </w:r>
    </w:p>
    <w:p w14:paraId="6CC1AD05" w14:textId="77777777" w:rsidR="009B4D3E" w:rsidRPr="009B4D3E" w:rsidRDefault="00000000" w:rsidP="009B4D3E">
      <w:pPr>
        <w:rPr>
          <w:rFonts w:ascii="Arial" w:hAnsi="Arial" w:cs="Arial"/>
          <w:sz w:val="20"/>
          <w:szCs w:val="20"/>
        </w:rPr>
      </w:pPr>
      <w:r>
        <w:rPr>
          <w:rFonts w:ascii="Arial" w:hAnsi="Arial" w:cs="Arial"/>
          <w:noProof/>
          <w:sz w:val="20"/>
          <w:szCs w:val="20"/>
        </w:rPr>
        <w:pict w14:anchorId="11797604">
          <v:rect id="_x0000_i1461" alt="" style="width:413.4pt;height:.05pt;mso-width-percent:0;mso-height-percent:0;mso-width-percent:0;mso-height-percent:0" o:hrpct="916" o:hralign="center" o:hrstd="t" o:hr="t" fillcolor="#a0a0a0" stroked="f"/>
        </w:pict>
      </w:r>
    </w:p>
    <w:p w14:paraId="5D17993E" w14:textId="77777777" w:rsidR="009B4D3E" w:rsidRPr="009B4D3E" w:rsidRDefault="009B4D3E" w:rsidP="009C4571">
      <w:r w:rsidRPr="009B4D3E">
        <w:t>Industry Alignment</w:t>
      </w:r>
    </w:p>
    <w:p w14:paraId="6D5EC619"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ICO’s services are aligned with recognised industry standards and practices, including:</w:t>
      </w:r>
    </w:p>
    <w:p w14:paraId="67E2A078" w14:textId="77777777" w:rsidR="009B4D3E" w:rsidRPr="009B4D3E" w:rsidRDefault="009B4D3E" w:rsidP="009B4D3E">
      <w:pPr>
        <w:numPr>
          <w:ilvl w:val="0"/>
          <w:numId w:val="81"/>
        </w:numPr>
        <w:spacing w:before="100" w:beforeAutospacing="1" w:after="100" w:afterAutospacing="1"/>
        <w:rPr>
          <w:rFonts w:ascii="Arial" w:hAnsi="Arial" w:cs="Arial"/>
          <w:sz w:val="20"/>
          <w:szCs w:val="20"/>
        </w:rPr>
      </w:pPr>
      <w:r w:rsidRPr="009B4D3E">
        <w:rPr>
          <w:rFonts w:ascii="Arial" w:hAnsi="Arial" w:cs="Arial"/>
          <w:sz w:val="20"/>
          <w:szCs w:val="20"/>
        </w:rPr>
        <w:t xml:space="preserve">DS-1 (Drill Stem Inspection Standard) </w:t>
      </w:r>
    </w:p>
    <w:p w14:paraId="7C33114E" w14:textId="77777777" w:rsidR="009B4D3E" w:rsidRPr="009B4D3E" w:rsidRDefault="009B4D3E" w:rsidP="009B4D3E">
      <w:pPr>
        <w:numPr>
          <w:ilvl w:val="0"/>
          <w:numId w:val="81"/>
        </w:numPr>
        <w:spacing w:before="100" w:beforeAutospacing="1" w:after="100" w:afterAutospacing="1"/>
        <w:rPr>
          <w:rFonts w:ascii="Arial" w:hAnsi="Arial" w:cs="Arial"/>
          <w:sz w:val="20"/>
          <w:szCs w:val="20"/>
        </w:rPr>
      </w:pPr>
      <w:r w:rsidRPr="009B4D3E">
        <w:rPr>
          <w:rFonts w:ascii="Arial" w:hAnsi="Arial" w:cs="Arial"/>
          <w:sz w:val="20"/>
          <w:szCs w:val="20"/>
        </w:rPr>
        <w:t xml:space="preserve">ASNT personnel qualification practices </w:t>
      </w:r>
    </w:p>
    <w:p w14:paraId="4E2BC4E3" w14:textId="77777777" w:rsidR="009B4D3E" w:rsidRPr="009B4D3E" w:rsidRDefault="009B4D3E" w:rsidP="009B4D3E">
      <w:pPr>
        <w:numPr>
          <w:ilvl w:val="0"/>
          <w:numId w:val="81"/>
        </w:numPr>
        <w:spacing w:before="100" w:beforeAutospacing="1" w:after="100" w:afterAutospacing="1"/>
        <w:rPr>
          <w:rFonts w:ascii="Arial" w:hAnsi="Arial" w:cs="Arial"/>
          <w:sz w:val="20"/>
          <w:szCs w:val="20"/>
        </w:rPr>
      </w:pPr>
      <w:r w:rsidRPr="009B4D3E">
        <w:rPr>
          <w:rFonts w:ascii="Arial" w:hAnsi="Arial" w:cs="Arial"/>
          <w:sz w:val="20"/>
          <w:szCs w:val="20"/>
        </w:rPr>
        <w:t xml:space="preserve">API standards </w:t>
      </w:r>
    </w:p>
    <w:p w14:paraId="002D135B" w14:textId="77777777" w:rsidR="009B4D3E" w:rsidRPr="009B4D3E" w:rsidRDefault="009B4D3E" w:rsidP="009B4D3E">
      <w:pPr>
        <w:numPr>
          <w:ilvl w:val="0"/>
          <w:numId w:val="81"/>
        </w:numPr>
        <w:spacing w:before="100" w:beforeAutospacing="1" w:after="100" w:afterAutospacing="1"/>
        <w:rPr>
          <w:rFonts w:ascii="Arial" w:hAnsi="Arial" w:cs="Arial"/>
          <w:sz w:val="20"/>
          <w:szCs w:val="20"/>
        </w:rPr>
      </w:pPr>
      <w:r w:rsidRPr="009B4D3E">
        <w:rPr>
          <w:rFonts w:ascii="Arial" w:hAnsi="Arial" w:cs="Arial"/>
          <w:sz w:val="20"/>
          <w:szCs w:val="20"/>
        </w:rPr>
        <w:t xml:space="preserve">ISO and other applicable international standards </w:t>
      </w:r>
    </w:p>
    <w:p w14:paraId="5C4C4A32"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This ensures that our services meet the expectations of global oilfield operators, drilling contractors, and service companies.</w:t>
      </w:r>
    </w:p>
    <w:p w14:paraId="75C74C95" w14:textId="77777777" w:rsidR="009B4D3E" w:rsidRPr="009B4D3E" w:rsidRDefault="00000000" w:rsidP="009B4D3E">
      <w:pPr>
        <w:rPr>
          <w:rFonts w:ascii="Arial" w:hAnsi="Arial" w:cs="Arial"/>
          <w:sz w:val="20"/>
          <w:szCs w:val="20"/>
        </w:rPr>
      </w:pPr>
      <w:r>
        <w:rPr>
          <w:rFonts w:ascii="Arial" w:hAnsi="Arial" w:cs="Arial"/>
          <w:noProof/>
          <w:sz w:val="20"/>
          <w:szCs w:val="20"/>
        </w:rPr>
        <w:pict w14:anchorId="5036AC9D">
          <v:rect id="_x0000_i1462" alt="" style="width:413.4pt;height:.05pt;mso-width-percent:0;mso-height-percent:0;mso-width-percent:0;mso-height-percent:0" o:hrpct="916" o:hralign="center" o:hrstd="t" o:hr="t" fillcolor="#a0a0a0" stroked="f"/>
        </w:pict>
      </w:r>
    </w:p>
    <w:p w14:paraId="79D1F858" w14:textId="77777777" w:rsidR="009B4D3E" w:rsidRPr="009B4D3E" w:rsidRDefault="009B4D3E" w:rsidP="009C4571">
      <w:r w:rsidRPr="009B4D3E">
        <w:t>Our Approach</w:t>
      </w:r>
    </w:p>
    <w:p w14:paraId="073150B7"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 operates with a disciplined and structured approach to service delivery.</w:t>
      </w:r>
    </w:p>
    <w:p w14:paraId="09F242FE"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We focus on:</w:t>
      </w:r>
    </w:p>
    <w:p w14:paraId="2E00BAD4" w14:textId="77777777" w:rsidR="009B4D3E" w:rsidRPr="009B4D3E" w:rsidRDefault="009B4D3E" w:rsidP="009B4D3E">
      <w:pPr>
        <w:numPr>
          <w:ilvl w:val="0"/>
          <w:numId w:val="82"/>
        </w:numPr>
        <w:spacing w:before="100" w:beforeAutospacing="1" w:after="100" w:afterAutospacing="1"/>
        <w:rPr>
          <w:rFonts w:ascii="Arial" w:hAnsi="Arial" w:cs="Arial"/>
          <w:sz w:val="20"/>
          <w:szCs w:val="20"/>
        </w:rPr>
      </w:pPr>
      <w:r w:rsidRPr="009B4D3E">
        <w:rPr>
          <w:rFonts w:ascii="Arial" w:hAnsi="Arial" w:cs="Arial"/>
          <w:sz w:val="20"/>
          <w:szCs w:val="20"/>
        </w:rPr>
        <w:t xml:space="preserve">Consistency in execution </w:t>
      </w:r>
    </w:p>
    <w:p w14:paraId="6D0C2577" w14:textId="77777777" w:rsidR="009B4D3E" w:rsidRPr="009B4D3E" w:rsidRDefault="009B4D3E" w:rsidP="009B4D3E">
      <w:pPr>
        <w:numPr>
          <w:ilvl w:val="0"/>
          <w:numId w:val="82"/>
        </w:numPr>
        <w:spacing w:before="100" w:beforeAutospacing="1" w:after="100" w:afterAutospacing="1"/>
        <w:rPr>
          <w:rFonts w:ascii="Arial" w:hAnsi="Arial" w:cs="Arial"/>
          <w:sz w:val="20"/>
          <w:szCs w:val="20"/>
        </w:rPr>
      </w:pPr>
      <w:r w:rsidRPr="009B4D3E">
        <w:rPr>
          <w:rFonts w:ascii="Arial" w:hAnsi="Arial" w:cs="Arial"/>
          <w:sz w:val="20"/>
          <w:szCs w:val="20"/>
        </w:rPr>
        <w:t xml:space="preserve">Accuracy in inspection </w:t>
      </w:r>
    </w:p>
    <w:p w14:paraId="060626E4" w14:textId="77777777" w:rsidR="009B4D3E" w:rsidRPr="009B4D3E" w:rsidRDefault="009B4D3E" w:rsidP="009B4D3E">
      <w:pPr>
        <w:numPr>
          <w:ilvl w:val="0"/>
          <w:numId w:val="82"/>
        </w:numPr>
        <w:spacing w:before="100" w:beforeAutospacing="1" w:after="100" w:afterAutospacing="1"/>
        <w:rPr>
          <w:rFonts w:ascii="Arial" w:hAnsi="Arial" w:cs="Arial"/>
          <w:sz w:val="20"/>
          <w:szCs w:val="20"/>
        </w:rPr>
      </w:pPr>
      <w:r w:rsidRPr="009B4D3E">
        <w:rPr>
          <w:rFonts w:ascii="Arial" w:hAnsi="Arial" w:cs="Arial"/>
          <w:sz w:val="20"/>
          <w:szCs w:val="20"/>
        </w:rPr>
        <w:t xml:space="preserve">Accountability in reporting </w:t>
      </w:r>
    </w:p>
    <w:p w14:paraId="350EB871" w14:textId="77777777" w:rsidR="009B4D3E" w:rsidRPr="009B4D3E" w:rsidRDefault="009B4D3E" w:rsidP="009B4D3E">
      <w:pPr>
        <w:numPr>
          <w:ilvl w:val="0"/>
          <w:numId w:val="82"/>
        </w:numPr>
        <w:spacing w:before="100" w:beforeAutospacing="1" w:after="100" w:afterAutospacing="1"/>
        <w:rPr>
          <w:rFonts w:ascii="Arial" w:hAnsi="Arial" w:cs="Arial"/>
          <w:sz w:val="20"/>
          <w:szCs w:val="20"/>
        </w:rPr>
      </w:pPr>
      <w:r w:rsidRPr="009B4D3E">
        <w:rPr>
          <w:rFonts w:ascii="Arial" w:hAnsi="Arial" w:cs="Arial"/>
          <w:sz w:val="20"/>
          <w:szCs w:val="20"/>
        </w:rPr>
        <w:t xml:space="preserve">Responsiveness to operational requirements </w:t>
      </w:r>
    </w:p>
    <w:p w14:paraId="10C6A90F"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lastRenderedPageBreak/>
        <w:t>This approach ensures that our clients receive dependable services aligned with their operational and compliance needs.</w:t>
      </w:r>
    </w:p>
    <w:p w14:paraId="30506E68" w14:textId="77777777" w:rsidR="009B4D3E" w:rsidRPr="009B4D3E" w:rsidRDefault="00000000" w:rsidP="009B4D3E">
      <w:pPr>
        <w:rPr>
          <w:rFonts w:ascii="Arial" w:hAnsi="Arial" w:cs="Arial"/>
          <w:sz w:val="20"/>
          <w:szCs w:val="20"/>
        </w:rPr>
      </w:pPr>
      <w:r>
        <w:rPr>
          <w:rFonts w:ascii="Arial" w:hAnsi="Arial" w:cs="Arial"/>
          <w:noProof/>
          <w:sz w:val="20"/>
          <w:szCs w:val="20"/>
        </w:rPr>
        <w:pict w14:anchorId="48EC1E47">
          <v:rect id="_x0000_i1463" alt="" style="width:413.4pt;height:.05pt;mso-width-percent:0;mso-height-percent:0;mso-width-percent:0;mso-height-percent:0" o:hrpct="916" o:hralign="center" o:hrstd="t" o:hr="t" fillcolor="#a0a0a0" stroked="f"/>
        </w:pict>
      </w:r>
    </w:p>
    <w:p w14:paraId="18A849F9" w14:textId="77777777" w:rsidR="009B4D3E" w:rsidRPr="009B4D3E" w:rsidRDefault="009B4D3E" w:rsidP="009C4571">
      <w:r w:rsidRPr="009B4D3E">
        <w:t xml:space="preserve">Our </w:t>
      </w:r>
      <w:proofErr w:type="gramStart"/>
      <w:r w:rsidRPr="009B4D3E">
        <w:t>Clients</w:t>
      </w:r>
      <w:proofErr w:type="gramEnd"/>
    </w:p>
    <w:p w14:paraId="0B2AA629"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ICO supports a range of clients across the energy sector, including:</w:t>
      </w:r>
    </w:p>
    <w:p w14:paraId="7E35180E" w14:textId="77777777" w:rsidR="009B4D3E" w:rsidRPr="009B4D3E" w:rsidRDefault="009B4D3E" w:rsidP="009B4D3E">
      <w:pPr>
        <w:numPr>
          <w:ilvl w:val="0"/>
          <w:numId w:val="83"/>
        </w:numPr>
        <w:spacing w:before="100" w:beforeAutospacing="1" w:after="100" w:afterAutospacing="1"/>
        <w:rPr>
          <w:rFonts w:ascii="Arial" w:hAnsi="Arial" w:cs="Arial"/>
          <w:sz w:val="20"/>
          <w:szCs w:val="20"/>
        </w:rPr>
      </w:pPr>
      <w:r w:rsidRPr="009B4D3E">
        <w:rPr>
          <w:rFonts w:ascii="Arial" w:hAnsi="Arial" w:cs="Arial"/>
          <w:sz w:val="20"/>
          <w:szCs w:val="20"/>
        </w:rPr>
        <w:t xml:space="preserve">Oil and gas operators </w:t>
      </w:r>
    </w:p>
    <w:p w14:paraId="55E8D4E2" w14:textId="77777777" w:rsidR="009B4D3E" w:rsidRPr="009B4D3E" w:rsidRDefault="009B4D3E" w:rsidP="009B4D3E">
      <w:pPr>
        <w:numPr>
          <w:ilvl w:val="0"/>
          <w:numId w:val="83"/>
        </w:numPr>
        <w:spacing w:before="100" w:beforeAutospacing="1" w:after="100" w:afterAutospacing="1"/>
        <w:rPr>
          <w:rFonts w:ascii="Arial" w:hAnsi="Arial" w:cs="Arial"/>
          <w:sz w:val="20"/>
          <w:szCs w:val="20"/>
        </w:rPr>
      </w:pPr>
      <w:r w:rsidRPr="009B4D3E">
        <w:rPr>
          <w:rFonts w:ascii="Arial" w:hAnsi="Arial" w:cs="Arial"/>
          <w:sz w:val="20"/>
          <w:szCs w:val="20"/>
        </w:rPr>
        <w:t xml:space="preserve">Drilling contractors </w:t>
      </w:r>
    </w:p>
    <w:p w14:paraId="603BCF6C" w14:textId="77777777" w:rsidR="009B4D3E" w:rsidRPr="009B4D3E" w:rsidRDefault="009B4D3E" w:rsidP="009B4D3E">
      <w:pPr>
        <w:numPr>
          <w:ilvl w:val="0"/>
          <w:numId w:val="83"/>
        </w:numPr>
        <w:spacing w:before="100" w:beforeAutospacing="1" w:after="100" w:afterAutospacing="1"/>
        <w:rPr>
          <w:rFonts w:ascii="Arial" w:hAnsi="Arial" w:cs="Arial"/>
          <w:sz w:val="20"/>
          <w:szCs w:val="20"/>
        </w:rPr>
      </w:pPr>
      <w:r w:rsidRPr="009B4D3E">
        <w:rPr>
          <w:rFonts w:ascii="Arial" w:hAnsi="Arial" w:cs="Arial"/>
          <w:sz w:val="20"/>
          <w:szCs w:val="20"/>
        </w:rPr>
        <w:t xml:space="preserve">Equipment and service companies </w:t>
      </w:r>
    </w:p>
    <w:p w14:paraId="71913C98"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Our long-standing client relationships are built on reliability, technical capability, and consistent service delivery across the region.</w:t>
      </w:r>
    </w:p>
    <w:p w14:paraId="6BCE95AB" w14:textId="77777777" w:rsidR="009B4D3E" w:rsidRPr="009B4D3E" w:rsidRDefault="00000000" w:rsidP="009B4D3E">
      <w:pPr>
        <w:rPr>
          <w:rFonts w:ascii="Arial" w:hAnsi="Arial" w:cs="Arial"/>
          <w:sz w:val="20"/>
          <w:szCs w:val="20"/>
        </w:rPr>
      </w:pPr>
      <w:r>
        <w:rPr>
          <w:rFonts w:ascii="Arial" w:hAnsi="Arial" w:cs="Arial"/>
          <w:noProof/>
          <w:sz w:val="20"/>
          <w:szCs w:val="20"/>
        </w:rPr>
        <w:pict w14:anchorId="35D1A596">
          <v:rect id="_x0000_i1464" alt="" style="width:413.4pt;height:.05pt;mso-width-percent:0;mso-height-percent:0;mso-width-percent:0;mso-height-percent:0" o:hrpct="916" o:hralign="center" o:hrstd="t" o:hr="t" fillcolor="#a0a0a0" stroked="f"/>
        </w:pict>
      </w:r>
    </w:p>
    <w:p w14:paraId="6F50A419" w14:textId="77777777" w:rsidR="009B4D3E" w:rsidRPr="009B4D3E" w:rsidRDefault="009B4D3E" w:rsidP="009C4571">
      <w:r w:rsidRPr="009B4D3E">
        <w:t>Closing Statement</w:t>
      </w:r>
    </w:p>
    <w:p w14:paraId="03B45157"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 xml:space="preserve">ICO </w:t>
      </w:r>
      <w:proofErr w:type="spellStart"/>
      <w:r w:rsidRPr="009B4D3E">
        <w:rPr>
          <w:rFonts w:ascii="Arial" w:hAnsi="Arial" w:cs="Arial"/>
          <w:sz w:val="20"/>
          <w:szCs w:val="20"/>
        </w:rPr>
        <w:t>Asiapacific</w:t>
      </w:r>
      <w:proofErr w:type="spellEnd"/>
      <w:r w:rsidRPr="009B4D3E">
        <w:rPr>
          <w:rFonts w:ascii="Arial" w:hAnsi="Arial" w:cs="Arial"/>
          <w:sz w:val="20"/>
          <w:szCs w:val="20"/>
        </w:rPr>
        <w:t xml:space="preserve"> Group continues to support the energy industry through structured inspection services, technical expertise, and regional capability.</w:t>
      </w:r>
    </w:p>
    <w:p w14:paraId="37A12CA1" w14:textId="77777777" w:rsidR="009B4D3E" w:rsidRPr="009B4D3E" w:rsidRDefault="009B4D3E" w:rsidP="009B4D3E">
      <w:pPr>
        <w:pStyle w:val="NormalWeb"/>
        <w:rPr>
          <w:rFonts w:ascii="Arial" w:hAnsi="Arial" w:cs="Arial"/>
          <w:sz w:val="20"/>
          <w:szCs w:val="20"/>
        </w:rPr>
      </w:pPr>
      <w:r w:rsidRPr="009B4D3E">
        <w:rPr>
          <w:rFonts w:ascii="Arial" w:hAnsi="Arial" w:cs="Arial"/>
          <w:sz w:val="20"/>
          <w:szCs w:val="20"/>
        </w:rPr>
        <w:t>By combining operational experience, skilled personnel, and strong quality systems, ICO delivers reliable inspection services across Asia-Pacific.</w:t>
      </w:r>
    </w:p>
    <w:p w14:paraId="6E909DF6" w14:textId="77777777" w:rsidR="009B4D3E" w:rsidRPr="00F35389" w:rsidRDefault="009B4D3E" w:rsidP="00F35389">
      <w:pPr>
        <w:spacing w:before="100" w:beforeAutospacing="1" w:after="100" w:afterAutospacing="1"/>
        <w:rPr>
          <w:rFonts w:ascii="Arial" w:hAnsi="Arial" w:cs="Arial"/>
          <w:sz w:val="20"/>
          <w:szCs w:val="20"/>
        </w:rPr>
      </w:pPr>
    </w:p>
    <w:p w14:paraId="4CA1DA4D" w14:textId="77777777" w:rsidR="00F35389" w:rsidRPr="009B4D3E" w:rsidRDefault="00F35389">
      <w:pPr>
        <w:rPr>
          <w:rFonts w:ascii="Arial" w:hAnsi="Arial" w:cs="Arial"/>
          <w:sz w:val="20"/>
          <w:szCs w:val="20"/>
        </w:rPr>
      </w:pPr>
    </w:p>
    <w:sectPr w:rsidR="00F35389" w:rsidRPr="009B4D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6095A"/>
    <w:multiLevelType w:val="multilevel"/>
    <w:tmpl w:val="DC6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2D141C"/>
    <w:multiLevelType w:val="multilevel"/>
    <w:tmpl w:val="33FC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01BCF"/>
    <w:multiLevelType w:val="multilevel"/>
    <w:tmpl w:val="1CA8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E6A5A"/>
    <w:multiLevelType w:val="multilevel"/>
    <w:tmpl w:val="B568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D6D2A"/>
    <w:multiLevelType w:val="multilevel"/>
    <w:tmpl w:val="8342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06E94"/>
    <w:multiLevelType w:val="multilevel"/>
    <w:tmpl w:val="FA8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95EB9"/>
    <w:multiLevelType w:val="multilevel"/>
    <w:tmpl w:val="5620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952BE"/>
    <w:multiLevelType w:val="multilevel"/>
    <w:tmpl w:val="148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61DAE"/>
    <w:multiLevelType w:val="multilevel"/>
    <w:tmpl w:val="B36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0644A"/>
    <w:multiLevelType w:val="multilevel"/>
    <w:tmpl w:val="8FD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E20301"/>
    <w:multiLevelType w:val="multilevel"/>
    <w:tmpl w:val="C55E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643F4"/>
    <w:multiLevelType w:val="multilevel"/>
    <w:tmpl w:val="6360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14997"/>
    <w:multiLevelType w:val="multilevel"/>
    <w:tmpl w:val="D7F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13CBD"/>
    <w:multiLevelType w:val="multilevel"/>
    <w:tmpl w:val="C3B8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03BA9"/>
    <w:multiLevelType w:val="multilevel"/>
    <w:tmpl w:val="EC4C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F1162"/>
    <w:multiLevelType w:val="multilevel"/>
    <w:tmpl w:val="3748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15DDB"/>
    <w:multiLevelType w:val="multilevel"/>
    <w:tmpl w:val="C47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037C7"/>
    <w:multiLevelType w:val="multilevel"/>
    <w:tmpl w:val="FB2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4571D"/>
    <w:multiLevelType w:val="multilevel"/>
    <w:tmpl w:val="89E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A95BB0"/>
    <w:multiLevelType w:val="multilevel"/>
    <w:tmpl w:val="8A92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D717BD"/>
    <w:multiLevelType w:val="multilevel"/>
    <w:tmpl w:val="E312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D633E"/>
    <w:multiLevelType w:val="multilevel"/>
    <w:tmpl w:val="3DE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6F6033"/>
    <w:multiLevelType w:val="multilevel"/>
    <w:tmpl w:val="9188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4C161D"/>
    <w:multiLevelType w:val="multilevel"/>
    <w:tmpl w:val="2B2E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35CD1"/>
    <w:multiLevelType w:val="multilevel"/>
    <w:tmpl w:val="F0B4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4381F"/>
    <w:multiLevelType w:val="multilevel"/>
    <w:tmpl w:val="7C96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740ED8"/>
    <w:multiLevelType w:val="multilevel"/>
    <w:tmpl w:val="4A4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F333A"/>
    <w:multiLevelType w:val="multilevel"/>
    <w:tmpl w:val="0EE2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051E26"/>
    <w:multiLevelType w:val="multilevel"/>
    <w:tmpl w:val="BC8C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1A0B54"/>
    <w:multiLevelType w:val="multilevel"/>
    <w:tmpl w:val="A92C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BF183B"/>
    <w:multiLevelType w:val="multilevel"/>
    <w:tmpl w:val="16A419DA"/>
    <w:lvl w:ilvl="0">
      <w:start w:val="1"/>
      <w:numFmt w:val="decimal"/>
      <w:lvlText w:val="%1."/>
      <w:lvlJc w:val="left"/>
      <w:pPr>
        <w:ind w:left="360" w:hanging="360"/>
      </w:pPr>
      <w:rPr>
        <w:rFonts w:hint="default"/>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41A7C01"/>
    <w:multiLevelType w:val="multilevel"/>
    <w:tmpl w:val="0FB0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BB3212"/>
    <w:multiLevelType w:val="multilevel"/>
    <w:tmpl w:val="1084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4D0B28"/>
    <w:multiLevelType w:val="multilevel"/>
    <w:tmpl w:val="5104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6E3EEE"/>
    <w:multiLevelType w:val="multilevel"/>
    <w:tmpl w:val="E92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45555D"/>
    <w:multiLevelType w:val="multilevel"/>
    <w:tmpl w:val="4012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F932C4"/>
    <w:multiLevelType w:val="multilevel"/>
    <w:tmpl w:val="95EC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C14043"/>
    <w:multiLevelType w:val="multilevel"/>
    <w:tmpl w:val="3AEA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9A68F6"/>
    <w:multiLevelType w:val="multilevel"/>
    <w:tmpl w:val="DE8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974833"/>
    <w:multiLevelType w:val="multilevel"/>
    <w:tmpl w:val="079C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F050F"/>
    <w:multiLevelType w:val="multilevel"/>
    <w:tmpl w:val="78B8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47093E"/>
    <w:multiLevelType w:val="multilevel"/>
    <w:tmpl w:val="65CC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817CE"/>
    <w:multiLevelType w:val="multilevel"/>
    <w:tmpl w:val="D98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4F380C"/>
    <w:multiLevelType w:val="multilevel"/>
    <w:tmpl w:val="CED2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9A6347"/>
    <w:multiLevelType w:val="multilevel"/>
    <w:tmpl w:val="E72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E64478"/>
    <w:multiLevelType w:val="multilevel"/>
    <w:tmpl w:val="FFA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436EB"/>
    <w:multiLevelType w:val="multilevel"/>
    <w:tmpl w:val="42EE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470F1F"/>
    <w:multiLevelType w:val="multilevel"/>
    <w:tmpl w:val="A03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761A38"/>
    <w:multiLevelType w:val="multilevel"/>
    <w:tmpl w:val="0DCC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2F7E36"/>
    <w:multiLevelType w:val="multilevel"/>
    <w:tmpl w:val="7A4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F72A1"/>
    <w:multiLevelType w:val="multilevel"/>
    <w:tmpl w:val="976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D45CB3"/>
    <w:multiLevelType w:val="multilevel"/>
    <w:tmpl w:val="386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61749F"/>
    <w:multiLevelType w:val="multilevel"/>
    <w:tmpl w:val="A2B2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D47836"/>
    <w:multiLevelType w:val="multilevel"/>
    <w:tmpl w:val="E93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0C4579"/>
    <w:multiLevelType w:val="multilevel"/>
    <w:tmpl w:val="EC5C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E72EDE"/>
    <w:multiLevelType w:val="multilevel"/>
    <w:tmpl w:val="812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2B1705"/>
    <w:multiLevelType w:val="multilevel"/>
    <w:tmpl w:val="9B4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FF237E"/>
    <w:multiLevelType w:val="multilevel"/>
    <w:tmpl w:val="8F0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3D5066"/>
    <w:multiLevelType w:val="multilevel"/>
    <w:tmpl w:val="635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120942"/>
    <w:multiLevelType w:val="multilevel"/>
    <w:tmpl w:val="C5E8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B042E0"/>
    <w:multiLevelType w:val="multilevel"/>
    <w:tmpl w:val="935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77CC9"/>
    <w:multiLevelType w:val="multilevel"/>
    <w:tmpl w:val="0A32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8240EB"/>
    <w:multiLevelType w:val="multilevel"/>
    <w:tmpl w:val="7CE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3B7F84"/>
    <w:multiLevelType w:val="multilevel"/>
    <w:tmpl w:val="A50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7C660F"/>
    <w:multiLevelType w:val="multilevel"/>
    <w:tmpl w:val="2C40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A818C4"/>
    <w:multiLevelType w:val="multilevel"/>
    <w:tmpl w:val="9BD2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83669B"/>
    <w:multiLevelType w:val="multilevel"/>
    <w:tmpl w:val="3A7A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C14AFA"/>
    <w:multiLevelType w:val="multilevel"/>
    <w:tmpl w:val="392C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CE2DE0"/>
    <w:multiLevelType w:val="multilevel"/>
    <w:tmpl w:val="69F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D41F5A"/>
    <w:multiLevelType w:val="multilevel"/>
    <w:tmpl w:val="0D74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626D38"/>
    <w:multiLevelType w:val="multilevel"/>
    <w:tmpl w:val="B5AC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BE1C28"/>
    <w:multiLevelType w:val="multilevel"/>
    <w:tmpl w:val="C8C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3A4003"/>
    <w:multiLevelType w:val="multilevel"/>
    <w:tmpl w:val="EDA2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CC7CF1"/>
    <w:multiLevelType w:val="multilevel"/>
    <w:tmpl w:val="F00E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7E0C33"/>
    <w:multiLevelType w:val="multilevel"/>
    <w:tmpl w:val="4D8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033619">
    <w:abstractNumId w:val="8"/>
  </w:num>
  <w:num w:numId="2" w16cid:durableId="912350345">
    <w:abstractNumId w:val="6"/>
  </w:num>
  <w:num w:numId="3" w16cid:durableId="1315528775">
    <w:abstractNumId w:val="5"/>
  </w:num>
  <w:num w:numId="4" w16cid:durableId="355733321">
    <w:abstractNumId w:val="4"/>
  </w:num>
  <w:num w:numId="5" w16cid:durableId="2137136039">
    <w:abstractNumId w:val="7"/>
  </w:num>
  <w:num w:numId="6" w16cid:durableId="1347058990">
    <w:abstractNumId w:val="3"/>
  </w:num>
  <w:num w:numId="7" w16cid:durableId="932516918">
    <w:abstractNumId w:val="2"/>
  </w:num>
  <w:num w:numId="8" w16cid:durableId="1862937086">
    <w:abstractNumId w:val="1"/>
  </w:num>
  <w:num w:numId="9" w16cid:durableId="1437822009">
    <w:abstractNumId w:val="0"/>
  </w:num>
  <w:num w:numId="10" w16cid:durableId="281961038">
    <w:abstractNumId w:val="65"/>
  </w:num>
  <w:num w:numId="11" w16cid:durableId="1272202414">
    <w:abstractNumId w:val="11"/>
  </w:num>
  <w:num w:numId="12" w16cid:durableId="120421247">
    <w:abstractNumId w:val="9"/>
  </w:num>
  <w:num w:numId="13" w16cid:durableId="435253927">
    <w:abstractNumId w:val="10"/>
  </w:num>
  <w:num w:numId="14" w16cid:durableId="818033599">
    <w:abstractNumId w:val="47"/>
  </w:num>
  <w:num w:numId="15" w16cid:durableId="1648439348">
    <w:abstractNumId w:val="18"/>
  </w:num>
  <w:num w:numId="16" w16cid:durableId="270667810">
    <w:abstractNumId w:val="79"/>
  </w:num>
  <w:num w:numId="17" w16cid:durableId="167528606">
    <w:abstractNumId w:val="12"/>
  </w:num>
  <w:num w:numId="18" w16cid:durableId="1284800177">
    <w:abstractNumId w:val="15"/>
  </w:num>
  <w:num w:numId="19" w16cid:durableId="1414936623">
    <w:abstractNumId w:val="23"/>
  </w:num>
  <w:num w:numId="20" w16cid:durableId="839344749">
    <w:abstractNumId w:val="21"/>
  </w:num>
  <w:num w:numId="21" w16cid:durableId="853301783">
    <w:abstractNumId w:val="34"/>
  </w:num>
  <w:num w:numId="22" w16cid:durableId="2017003481">
    <w:abstractNumId w:val="83"/>
  </w:num>
  <w:num w:numId="23" w16cid:durableId="1570916212">
    <w:abstractNumId w:val="51"/>
  </w:num>
  <w:num w:numId="24" w16cid:durableId="1581864419">
    <w:abstractNumId w:val="68"/>
  </w:num>
  <w:num w:numId="25" w16cid:durableId="971793765">
    <w:abstractNumId w:val="26"/>
  </w:num>
  <w:num w:numId="26" w16cid:durableId="1164054356">
    <w:abstractNumId w:val="25"/>
  </w:num>
  <w:num w:numId="27" w16cid:durableId="728305358">
    <w:abstractNumId w:val="46"/>
  </w:num>
  <w:num w:numId="28" w16cid:durableId="359085783">
    <w:abstractNumId w:val="56"/>
  </w:num>
  <w:num w:numId="29" w16cid:durableId="208802676">
    <w:abstractNumId w:val="16"/>
  </w:num>
  <w:num w:numId="30" w16cid:durableId="793214485">
    <w:abstractNumId w:val="48"/>
  </w:num>
  <w:num w:numId="31" w16cid:durableId="1410424598">
    <w:abstractNumId w:val="50"/>
  </w:num>
  <w:num w:numId="32" w16cid:durableId="1667782482">
    <w:abstractNumId w:val="28"/>
  </w:num>
  <w:num w:numId="33" w16cid:durableId="966662868">
    <w:abstractNumId w:val="32"/>
  </w:num>
  <w:num w:numId="34" w16cid:durableId="624431064">
    <w:abstractNumId w:val="71"/>
  </w:num>
  <w:num w:numId="35" w16cid:durableId="182474652">
    <w:abstractNumId w:val="82"/>
  </w:num>
  <w:num w:numId="36" w16cid:durableId="702021650">
    <w:abstractNumId w:val="55"/>
  </w:num>
  <w:num w:numId="37" w16cid:durableId="1312103157">
    <w:abstractNumId w:val="60"/>
  </w:num>
  <w:num w:numId="38" w16cid:durableId="1974599877">
    <w:abstractNumId w:val="61"/>
  </w:num>
  <w:num w:numId="39" w16cid:durableId="1469977277">
    <w:abstractNumId w:val="41"/>
  </w:num>
  <w:num w:numId="40" w16cid:durableId="1611160021">
    <w:abstractNumId w:val="57"/>
  </w:num>
  <w:num w:numId="41" w16cid:durableId="766851765">
    <w:abstractNumId w:val="14"/>
  </w:num>
  <w:num w:numId="42" w16cid:durableId="867330014">
    <w:abstractNumId w:val="64"/>
  </w:num>
  <w:num w:numId="43" w16cid:durableId="1519852651">
    <w:abstractNumId w:val="76"/>
  </w:num>
  <w:num w:numId="44" w16cid:durableId="1445803849">
    <w:abstractNumId w:val="69"/>
  </w:num>
  <w:num w:numId="45" w16cid:durableId="707685337">
    <w:abstractNumId w:val="27"/>
  </w:num>
  <w:num w:numId="46" w16cid:durableId="1993673163">
    <w:abstractNumId w:val="36"/>
  </w:num>
  <w:num w:numId="47" w16cid:durableId="1162431960">
    <w:abstractNumId w:val="74"/>
  </w:num>
  <w:num w:numId="48" w16cid:durableId="126554231">
    <w:abstractNumId w:val="17"/>
  </w:num>
  <w:num w:numId="49" w16cid:durableId="817919594">
    <w:abstractNumId w:val="62"/>
  </w:num>
  <w:num w:numId="50" w16cid:durableId="1754664817">
    <w:abstractNumId w:val="29"/>
  </w:num>
  <w:num w:numId="51" w16cid:durableId="1779256599">
    <w:abstractNumId w:val="13"/>
  </w:num>
  <w:num w:numId="52" w16cid:durableId="1213886400">
    <w:abstractNumId w:val="24"/>
  </w:num>
  <w:num w:numId="53" w16cid:durableId="1358777224">
    <w:abstractNumId w:val="66"/>
  </w:num>
  <w:num w:numId="54" w16cid:durableId="1452629055">
    <w:abstractNumId w:val="67"/>
  </w:num>
  <w:num w:numId="55" w16cid:durableId="1458720280">
    <w:abstractNumId w:val="20"/>
  </w:num>
  <w:num w:numId="56" w16cid:durableId="1141003855">
    <w:abstractNumId w:val="45"/>
  </w:num>
  <w:num w:numId="57" w16cid:durableId="829103425">
    <w:abstractNumId w:val="53"/>
  </w:num>
  <w:num w:numId="58" w16cid:durableId="279455274">
    <w:abstractNumId w:val="70"/>
  </w:num>
  <w:num w:numId="59" w16cid:durableId="136456294">
    <w:abstractNumId w:val="52"/>
  </w:num>
  <w:num w:numId="60" w16cid:durableId="1578637352">
    <w:abstractNumId w:val="81"/>
  </w:num>
  <w:num w:numId="61" w16cid:durableId="524175872">
    <w:abstractNumId w:val="59"/>
  </w:num>
  <w:num w:numId="62" w16cid:durableId="13767615">
    <w:abstractNumId w:val="22"/>
  </w:num>
  <w:num w:numId="63" w16cid:durableId="1702969682">
    <w:abstractNumId w:val="38"/>
  </w:num>
  <w:num w:numId="64" w16cid:durableId="1221601102">
    <w:abstractNumId w:val="19"/>
  </w:num>
  <w:num w:numId="65" w16cid:durableId="179707264">
    <w:abstractNumId w:val="33"/>
  </w:num>
  <w:num w:numId="66" w16cid:durableId="449517999">
    <w:abstractNumId w:val="72"/>
  </w:num>
  <w:num w:numId="67" w16cid:durableId="1221332903">
    <w:abstractNumId w:val="78"/>
  </w:num>
  <w:num w:numId="68" w16cid:durableId="2141801083">
    <w:abstractNumId w:val="42"/>
  </w:num>
  <w:num w:numId="69" w16cid:durableId="1559780207">
    <w:abstractNumId w:val="80"/>
  </w:num>
  <w:num w:numId="70" w16cid:durableId="1936786412">
    <w:abstractNumId w:val="73"/>
  </w:num>
  <w:num w:numId="71" w16cid:durableId="963661175">
    <w:abstractNumId w:val="37"/>
  </w:num>
  <w:num w:numId="72" w16cid:durableId="1229809178">
    <w:abstractNumId w:val="31"/>
  </w:num>
  <w:num w:numId="73" w16cid:durableId="1603219140">
    <w:abstractNumId w:val="40"/>
  </w:num>
  <w:num w:numId="74" w16cid:durableId="201016166">
    <w:abstractNumId w:val="49"/>
  </w:num>
  <w:num w:numId="75" w16cid:durableId="1359355568">
    <w:abstractNumId w:val="54"/>
  </w:num>
  <w:num w:numId="76" w16cid:durableId="972321964">
    <w:abstractNumId w:val="77"/>
  </w:num>
  <w:num w:numId="77" w16cid:durableId="827750320">
    <w:abstractNumId w:val="44"/>
  </w:num>
  <w:num w:numId="78" w16cid:durableId="570235576">
    <w:abstractNumId w:val="75"/>
  </w:num>
  <w:num w:numId="79" w16cid:durableId="684523571">
    <w:abstractNumId w:val="35"/>
  </w:num>
  <w:num w:numId="80" w16cid:durableId="626937842">
    <w:abstractNumId w:val="63"/>
  </w:num>
  <w:num w:numId="81" w16cid:durableId="985086474">
    <w:abstractNumId w:val="43"/>
  </w:num>
  <w:num w:numId="82" w16cid:durableId="187179500">
    <w:abstractNumId w:val="58"/>
  </w:num>
  <w:num w:numId="83" w16cid:durableId="313146648">
    <w:abstractNumId w:val="30"/>
  </w:num>
  <w:num w:numId="84" w16cid:durableId="199013370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435"/>
    <w:rsid w:val="00231253"/>
    <w:rsid w:val="002917E1"/>
    <w:rsid w:val="0029639D"/>
    <w:rsid w:val="002971DE"/>
    <w:rsid w:val="00326F90"/>
    <w:rsid w:val="00425E7B"/>
    <w:rsid w:val="004E6CDC"/>
    <w:rsid w:val="00790EB2"/>
    <w:rsid w:val="007C72C1"/>
    <w:rsid w:val="008E252C"/>
    <w:rsid w:val="009B4D3E"/>
    <w:rsid w:val="009C4571"/>
    <w:rsid w:val="009E7EC0"/>
    <w:rsid w:val="00AA1D8D"/>
    <w:rsid w:val="00B47730"/>
    <w:rsid w:val="00BC02DA"/>
    <w:rsid w:val="00CB0664"/>
    <w:rsid w:val="00D34C0D"/>
    <w:rsid w:val="00EB1896"/>
    <w:rsid w:val="00F142AC"/>
    <w:rsid w:val="00F35389"/>
    <w:rsid w:val="00F9587E"/>
    <w:rsid w:val="00FC693F"/>
    <w:rsid w:val="00FF0D99"/>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049FC"/>
  <w14:defaultImageDpi w14:val="300"/>
  <w15:docId w15:val="{D5A52D5C-ED4E-7348-9F1F-F5F4890E4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389"/>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917E1"/>
    <w:pPr>
      <w:spacing w:before="100" w:beforeAutospacing="1" w:after="100" w:afterAutospacing="1"/>
    </w:pPr>
  </w:style>
  <w:style w:type="paragraph" w:styleId="TOC1">
    <w:name w:val="toc 1"/>
    <w:basedOn w:val="Normal"/>
    <w:next w:val="Normal"/>
    <w:autoRedefine/>
    <w:uiPriority w:val="39"/>
    <w:unhideWhenUsed/>
    <w:rsid w:val="009C4571"/>
    <w:pPr>
      <w:spacing w:after="100"/>
    </w:pPr>
  </w:style>
  <w:style w:type="paragraph" w:styleId="TOC2">
    <w:name w:val="toc 2"/>
    <w:basedOn w:val="Normal"/>
    <w:next w:val="Normal"/>
    <w:autoRedefine/>
    <w:uiPriority w:val="39"/>
    <w:unhideWhenUsed/>
    <w:rsid w:val="009C4571"/>
    <w:pPr>
      <w:spacing w:after="100"/>
      <w:ind w:left="240"/>
    </w:pPr>
  </w:style>
  <w:style w:type="paragraph" w:styleId="TOC3">
    <w:name w:val="toc 3"/>
    <w:basedOn w:val="Normal"/>
    <w:next w:val="Normal"/>
    <w:autoRedefine/>
    <w:uiPriority w:val="39"/>
    <w:unhideWhenUsed/>
    <w:rsid w:val="009C4571"/>
    <w:pPr>
      <w:spacing w:after="100"/>
      <w:ind w:left="480"/>
    </w:pPr>
  </w:style>
  <w:style w:type="paragraph" w:styleId="TOC4">
    <w:name w:val="toc 4"/>
    <w:basedOn w:val="Normal"/>
    <w:next w:val="Normal"/>
    <w:autoRedefine/>
    <w:uiPriority w:val="39"/>
    <w:unhideWhenUsed/>
    <w:rsid w:val="009C4571"/>
    <w:pPr>
      <w:spacing w:after="100" w:line="278" w:lineRule="auto"/>
      <w:ind w:left="720"/>
    </w:pPr>
    <w:rPr>
      <w:rFonts w:asciiTheme="minorHAnsi" w:eastAsiaTheme="minorEastAsia" w:hAnsiTheme="minorHAnsi" w:cstheme="minorBidi"/>
      <w:kern w:val="2"/>
      <w:lang w:val="en-US" w:eastAsia="en-US" w:bidi="si-LK"/>
      <w14:ligatures w14:val="standardContextual"/>
    </w:rPr>
  </w:style>
  <w:style w:type="paragraph" w:styleId="TOC5">
    <w:name w:val="toc 5"/>
    <w:basedOn w:val="Normal"/>
    <w:next w:val="Normal"/>
    <w:autoRedefine/>
    <w:uiPriority w:val="39"/>
    <w:unhideWhenUsed/>
    <w:rsid w:val="009C4571"/>
    <w:pPr>
      <w:spacing w:after="100" w:line="278" w:lineRule="auto"/>
      <w:ind w:left="960"/>
    </w:pPr>
    <w:rPr>
      <w:rFonts w:asciiTheme="minorHAnsi" w:eastAsiaTheme="minorEastAsia" w:hAnsiTheme="minorHAnsi" w:cstheme="minorBidi"/>
      <w:kern w:val="2"/>
      <w:lang w:val="en-US" w:eastAsia="en-US" w:bidi="si-LK"/>
      <w14:ligatures w14:val="standardContextual"/>
    </w:rPr>
  </w:style>
  <w:style w:type="paragraph" w:styleId="TOC6">
    <w:name w:val="toc 6"/>
    <w:basedOn w:val="Normal"/>
    <w:next w:val="Normal"/>
    <w:autoRedefine/>
    <w:uiPriority w:val="39"/>
    <w:unhideWhenUsed/>
    <w:rsid w:val="009C4571"/>
    <w:pPr>
      <w:spacing w:after="100" w:line="278" w:lineRule="auto"/>
      <w:ind w:left="1200"/>
    </w:pPr>
    <w:rPr>
      <w:rFonts w:asciiTheme="minorHAnsi" w:eastAsiaTheme="minorEastAsia" w:hAnsiTheme="minorHAnsi" w:cstheme="minorBidi"/>
      <w:kern w:val="2"/>
      <w:lang w:val="en-US" w:eastAsia="en-US" w:bidi="si-LK"/>
      <w14:ligatures w14:val="standardContextual"/>
    </w:rPr>
  </w:style>
  <w:style w:type="paragraph" w:styleId="TOC7">
    <w:name w:val="toc 7"/>
    <w:basedOn w:val="Normal"/>
    <w:next w:val="Normal"/>
    <w:autoRedefine/>
    <w:uiPriority w:val="39"/>
    <w:unhideWhenUsed/>
    <w:rsid w:val="009C4571"/>
    <w:pPr>
      <w:spacing w:after="100" w:line="278" w:lineRule="auto"/>
      <w:ind w:left="1440"/>
    </w:pPr>
    <w:rPr>
      <w:rFonts w:asciiTheme="minorHAnsi" w:eastAsiaTheme="minorEastAsia" w:hAnsiTheme="minorHAnsi" w:cstheme="minorBidi"/>
      <w:kern w:val="2"/>
      <w:lang w:val="en-US" w:eastAsia="en-US" w:bidi="si-LK"/>
      <w14:ligatures w14:val="standardContextual"/>
    </w:rPr>
  </w:style>
  <w:style w:type="paragraph" w:styleId="TOC8">
    <w:name w:val="toc 8"/>
    <w:basedOn w:val="Normal"/>
    <w:next w:val="Normal"/>
    <w:autoRedefine/>
    <w:uiPriority w:val="39"/>
    <w:unhideWhenUsed/>
    <w:rsid w:val="009C4571"/>
    <w:pPr>
      <w:spacing w:after="100" w:line="278" w:lineRule="auto"/>
      <w:ind w:left="1680"/>
    </w:pPr>
    <w:rPr>
      <w:rFonts w:asciiTheme="minorHAnsi" w:eastAsiaTheme="minorEastAsia" w:hAnsiTheme="minorHAnsi" w:cstheme="minorBidi"/>
      <w:kern w:val="2"/>
      <w:lang w:val="en-US" w:eastAsia="en-US" w:bidi="si-LK"/>
      <w14:ligatures w14:val="standardContextual"/>
    </w:rPr>
  </w:style>
  <w:style w:type="paragraph" w:styleId="TOC9">
    <w:name w:val="toc 9"/>
    <w:basedOn w:val="Normal"/>
    <w:next w:val="Normal"/>
    <w:autoRedefine/>
    <w:uiPriority w:val="39"/>
    <w:unhideWhenUsed/>
    <w:rsid w:val="009C4571"/>
    <w:pPr>
      <w:spacing w:after="100" w:line="278" w:lineRule="auto"/>
      <w:ind w:left="1920"/>
    </w:pPr>
    <w:rPr>
      <w:rFonts w:asciiTheme="minorHAnsi" w:eastAsiaTheme="minorEastAsia" w:hAnsiTheme="minorHAnsi" w:cstheme="minorBidi"/>
      <w:kern w:val="2"/>
      <w:lang w:val="en-US" w:eastAsia="en-US" w:bidi="si-LK"/>
      <w14:ligatures w14:val="standardContextual"/>
    </w:rPr>
  </w:style>
  <w:style w:type="character" w:styleId="Hyperlink">
    <w:name w:val="Hyperlink"/>
    <w:basedOn w:val="DefaultParagraphFont"/>
    <w:uiPriority w:val="99"/>
    <w:unhideWhenUsed/>
    <w:rsid w:val="009C4571"/>
    <w:rPr>
      <w:color w:val="0000FF" w:themeColor="hyperlink"/>
      <w:u w:val="single"/>
    </w:rPr>
  </w:style>
  <w:style w:type="character" w:styleId="UnresolvedMention">
    <w:name w:val="Unresolved Mention"/>
    <w:basedOn w:val="DefaultParagraphFont"/>
    <w:uiPriority w:val="99"/>
    <w:semiHidden/>
    <w:unhideWhenUsed/>
    <w:rsid w:val="009C4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31</Pages>
  <Words>5698</Words>
  <Characters>32483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 Weerasinghe</cp:lastModifiedBy>
  <cp:revision>7</cp:revision>
  <dcterms:created xsi:type="dcterms:W3CDTF">2026-03-31T10:07:00Z</dcterms:created>
  <dcterms:modified xsi:type="dcterms:W3CDTF">2026-04-17T15:32:00Z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42bf9893-e663-4d14-ab37-e3d7d2b16d32</vt:lpwstr>
  </property>
</Properties>
</file>