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D505" w14:textId="77777777" w:rsidR="004031B9" w:rsidRDefault="00305D84">
      <w:pPr>
        <w:spacing w:before="240"/>
        <w:jc w:val="center"/>
      </w:pPr>
      <w:r>
        <w:rPr>
          <w:b/>
          <w:sz w:val="32"/>
        </w:rPr>
        <w:t>TRƯỜNG ĐẠI HỌC BÁCH KHOA</w:t>
      </w:r>
    </w:p>
    <w:p w14:paraId="5617F33D" w14:textId="77777777" w:rsidR="004031B9" w:rsidRDefault="00305D84">
      <w:pPr>
        <w:jc w:val="center"/>
      </w:pPr>
      <w:r>
        <w:rPr>
          <w:b/>
          <w:sz w:val="28"/>
        </w:rPr>
        <w:t>ĐẠI HỌC QUỐC GIA - THÀNH PHỐ HỒ CHÍ MINH</w:t>
      </w:r>
    </w:p>
    <w:p w14:paraId="6FDB3D81" w14:textId="77777777" w:rsidR="004031B9" w:rsidRDefault="00305D84">
      <w:pPr>
        <w:spacing w:after="400"/>
        <w:jc w:val="center"/>
      </w:pPr>
      <w:r>
        <w:t>❖</w:t>
      </w:r>
    </w:p>
    <w:p w14:paraId="48D36F9B" w14:textId="77777777" w:rsidR="004031B9" w:rsidRDefault="00305D84">
      <w:pPr>
        <w:spacing w:before="0" w:after="400"/>
        <w:jc w:val="center"/>
      </w:pPr>
      <w:r>
        <w:rPr>
          <w:noProof/>
        </w:rPr>
        <w:drawing>
          <wp:inline distT="0" distB="0" distL="0" distR="0" wp14:anchorId="5A1DDFA0" wp14:editId="4718F5C2">
            <wp:extent cx="1007999" cy="103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_0.png"/>
                    <pic:cNvPicPr/>
                  </pic:nvPicPr>
                  <pic:blipFill>
                    <a:blip r:embed="rId8"/>
                    <a:stretch>
                      <a:fillRect/>
                    </a:stretch>
                  </pic:blipFill>
                  <pic:spPr>
                    <a:xfrm>
                      <a:off x="0" y="0"/>
                      <a:ext cx="1007999" cy="1030008"/>
                    </a:xfrm>
                    <a:prstGeom prst="rect">
                      <a:avLst/>
                    </a:prstGeom>
                  </pic:spPr>
                </pic:pic>
              </a:graphicData>
            </a:graphic>
          </wp:inline>
        </w:drawing>
      </w:r>
    </w:p>
    <w:p w14:paraId="726D5CF4" w14:textId="77777777" w:rsidR="004031B9" w:rsidRDefault="00305D84">
      <w:pPr>
        <w:spacing w:before="240" w:after="120"/>
        <w:jc w:val="center"/>
      </w:pPr>
      <w:r>
        <w:rPr>
          <w:b/>
          <w:sz w:val="30"/>
        </w:rPr>
        <w:t>BÀI TIỂU LUẬN TRIẾT HỌC (MM: AS 5113)</w:t>
      </w:r>
    </w:p>
    <w:p w14:paraId="68940010" w14:textId="77777777" w:rsidR="004031B9" w:rsidRDefault="00305D84">
      <w:pPr>
        <w:jc w:val="center"/>
      </w:pPr>
      <w:r>
        <w:t>ĐỀ TÀI</w:t>
      </w:r>
    </w:p>
    <w:p w14:paraId="10D356BC" w14:textId="77777777" w:rsidR="004031B9" w:rsidRDefault="00305D84">
      <w:pPr>
        <w:pStyle w:val="Title"/>
        <w:spacing w:after="400"/>
        <w:jc w:val="center"/>
      </w:pPr>
      <w:r>
        <w:rPr>
          <w:sz w:val="28"/>
        </w:rPr>
        <w:t>VAI TRÒ CỦA TRIẾT HỌC MÁC - LÊNIN</w:t>
      </w:r>
      <w:r>
        <w:rPr>
          <w:sz w:val="28"/>
        </w:rPr>
        <w:br/>
        <w:t>ĐỐI VỚI SỰ PHÁT TRIỂN KHOA HỌC - CÔNG NGHỆ</w:t>
      </w:r>
      <w:r>
        <w:rPr>
          <w:sz w:val="28"/>
        </w:rPr>
        <w:br/>
        <w:t>Ở VIỆT NAM HIỆN NAY</w:t>
      </w:r>
    </w:p>
    <w:p w14:paraId="16B31383" w14:textId="77777777" w:rsidR="004031B9" w:rsidRDefault="00305D84">
      <w:pPr>
        <w:jc w:val="center"/>
      </w:pPr>
      <w:r>
        <w:rPr>
          <w:b/>
        </w:rPr>
        <w:t>LỚP ……………    NHÓM 10    HK 252</w:t>
      </w:r>
    </w:p>
    <w:p w14:paraId="6F003851" w14:textId="77777777" w:rsidR="004031B9" w:rsidRDefault="00305D84">
      <w:pPr>
        <w:jc w:val="center"/>
      </w:pPr>
      <w:r>
        <w:rPr>
          <w:b/>
        </w:rPr>
        <w:t>NGÀY NỘP ………………………</w:t>
      </w:r>
    </w:p>
    <w:p w14:paraId="767D7050" w14:textId="77777777" w:rsidR="004031B9" w:rsidRDefault="00305D84">
      <w:pPr>
        <w:spacing w:after="320"/>
        <w:jc w:val="center"/>
      </w:pPr>
      <w:r>
        <w:rPr>
          <w:b/>
        </w:rPr>
        <w:t>Giảng viên hướng dẫn: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438"/>
        <w:gridCol w:w="1247"/>
        <w:gridCol w:w="1361"/>
        <w:gridCol w:w="2551"/>
        <w:gridCol w:w="1020"/>
      </w:tblGrid>
      <w:tr w:rsidR="004031B9" w14:paraId="67094434" w14:textId="77777777">
        <w:trPr>
          <w:cantSplit/>
          <w:trHeight w:val="567"/>
          <w:jc w:val="center"/>
        </w:trPr>
        <w:tc>
          <w:tcPr>
            <w:tcW w:w="454" w:type="dxa"/>
            <w:tcMar>
              <w:top w:w="60" w:type="dxa"/>
              <w:left w:w="60" w:type="dxa"/>
              <w:bottom w:w="60" w:type="dxa"/>
              <w:right w:w="60" w:type="dxa"/>
            </w:tcMar>
            <w:vAlign w:val="center"/>
          </w:tcPr>
          <w:p w14:paraId="454A94B0" w14:textId="77777777" w:rsidR="004031B9" w:rsidRDefault="00305D84">
            <w:pPr>
              <w:spacing w:before="0"/>
              <w:jc w:val="center"/>
            </w:pPr>
            <w:r>
              <w:rPr>
                <w:b/>
              </w:rPr>
              <w:t>Stt</w:t>
            </w:r>
          </w:p>
        </w:tc>
        <w:tc>
          <w:tcPr>
            <w:tcW w:w="2438" w:type="dxa"/>
            <w:tcMar>
              <w:top w:w="60" w:type="dxa"/>
              <w:left w:w="60" w:type="dxa"/>
              <w:bottom w:w="60" w:type="dxa"/>
              <w:right w:w="60" w:type="dxa"/>
            </w:tcMar>
            <w:vAlign w:val="center"/>
          </w:tcPr>
          <w:p w14:paraId="593705DE" w14:textId="77777777" w:rsidR="004031B9" w:rsidRDefault="00305D84">
            <w:pPr>
              <w:spacing w:before="0"/>
              <w:jc w:val="center"/>
            </w:pPr>
            <w:r>
              <w:rPr>
                <w:b/>
              </w:rPr>
              <w:t>Học viên thực hiện</w:t>
            </w:r>
          </w:p>
        </w:tc>
        <w:tc>
          <w:tcPr>
            <w:tcW w:w="1247" w:type="dxa"/>
            <w:tcMar>
              <w:top w:w="60" w:type="dxa"/>
              <w:left w:w="60" w:type="dxa"/>
              <w:bottom w:w="60" w:type="dxa"/>
              <w:right w:w="60" w:type="dxa"/>
            </w:tcMar>
            <w:vAlign w:val="center"/>
          </w:tcPr>
          <w:p w14:paraId="2EE8FF00" w14:textId="77777777" w:rsidR="004031B9" w:rsidRDefault="00305D84">
            <w:pPr>
              <w:spacing w:before="0"/>
              <w:jc w:val="center"/>
            </w:pPr>
            <w:r>
              <w:rPr>
                <w:b/>
              </w:rPr>
              <w:t>ID</w:t>
            </w:r>
          </w:p>
        </w:tc>
        <w:tc>
          <w:tcPr>
            <w:tcW w:w="1361" w:type="dxa"/>
            <w:tcMar>
              <w:top w:w="60" w:type="dxa"/>
              <w:left w:w="60" w:type="dxa"/>
              <w:bottom w:w="60" w:type="dxa"/>
              <w:right w:w="60" w:type="dxa"/>
            </w:tcMar>
            <w:vAlign w:val="center"/>
          </w:tcPr>
          <w:p w14:paraId="3B8B6550" w14:textId="77777777" w:rsidR="004031B9" w:rsidRDefault="00305D84">
            <w:pPr>
              <w:spacing w:before="0"/>
              <w:jc w:val="center"/>
            </w:pPr>
            <w:r>
              <w:rPr>
                <w:b/>
              </w:rPr>
              <w:t>Xếp loại</w:t>
            </w:r>
            <w:r>
              <w:rPr>
                <w:b/>
              </w:rPr>
              <w:br/>
              <w:t>(… %)</w:t>
            </w:r>
          </w:p>
        </w:tc>
        <w:tc>
          <w:tcPr>
            <w:tcW w:w="2551" w:type="dxa"/>
            <w:tcMar>
              <w:top w:w="60" w:type="dxa"/>
              <w:left w:w="60" w:type="dxa"/>
              <w:bottom w:w="60" w:type="dxa"/>
              <w:right w:w="60" w:type="dxa"/>
            </w:tcMar>
            <w:vAlign w:val="center"/>
          </w:tcPr>
          <w:p w14:paraId="6DBA7E62" w14:textId="77777777" w:rsidR="004031B9" w:rsidRDefault="00305D84">
            <w:pPr>
              <w:spacing w:before="0"/>
              <w:jc w:val="center"/>
            </w:pPr>
            <w:r>
              <w:rPr>
                <w:b/>
              </w:rPr>
              <w:t>Nhiệm vụ</w:t>
            </w:r>
          </w:p>
        </w:tc>
        <w:tc>
          <w:tcPr>
            <w:tcW w:w="1020" w:type="dxa"/>
            <w:tcMar>
              <w:top w:w="60" w:type="dxa"/>
              <w:left w:w="60" w:type="dxa"/>
              <w:bottom w:w="60" w:type="dxa"/>
              <w:right w:w="60" w:type="dxa"/>
            </w:tcMar>
            <w:vAlign w:val="center"/>
          </w:tcPr>
          <w:p w14:paraId="268F6B04" w14:textId="77777777" w:rsidR="004031B9" w:rsidRDefault="00305D84">
            <w:pPr>
              <w:spacing w:before="0"/>
              <w:jc w:val="center"/>
            </w:pPr>
            <w:r>
              <w:rPr>
                <w:b/>
              </w:rPr>
              <w:t>Điểm số</w:t>
            </w:r>
          </w:p>
        </w:tc>
      </w:tr>
      <w:tr w:rsidR="004031B9" w14:paraId="37161504" w14:textId="77777777">
        <w:trPr>
          <w:cantSplit/>
          <w:trHeight w:val="363"/>
          <w:jc w:val="center"/>
        </w:trPr>
        <w:tc>
          <w:tcPr>
            <w:tcW w:w="454" w:type="dxa"/>
            <w:tcMar>
              <w:top w:w="60" w:type="dxa"/>
              <w:left w:w="60" w:type="dxa"/>
              <w:bottom w:w="60" w:type="dxa"/>
              <w:right w:w="60" w:type="dxa"/>
            </w:tcMar>
            <w:vAlign w:val="center"/>
          </w:tcPr>
          <w:p w14:paraId="698A713B" w14:textId="77777777" w:rsidR="004031B9" w:rsidRDefault="00305D84">
            <w:pPr>
              <w:spacing w:before="0"/>
              <w:jc w:val="center"/>
            </w:pPr>
            <w:r>
              <w:t>1</w:t>
            </w:r>
          </w:p>
        </w:tc>
        <w:tc>
          <w:tcPr>
            <w:tcW w:w="2438" w:type="dxa"/>
            <w:tcMar>
              <w:top w:w="60" w:type="dxa"/>
              <w:left w:w="60" w:type="dxa"/>
              <w:bottom w:w="60" w:type="dxa"/>
              <w:right w:w="60" w:type="dxa"/>
            </w:tcMar>
            <w:vAlign w:val="center"/>
          </w:tcPr>
          <w:p w14:paraId="7F26C550" w14:textId="77777777" w:rsidR="004031B9" w:rsidRDefault="004031B9">
            <w:pPr>
              <w:spacing w:before="0"/>
              <w:jc w:val="center"/>
            </w:pPr>
          </w:p>
        </w:tc>
        <w:tc>
          <w:tcPr>
            <w:tcW w:w="1247" w:type="dxa"/>
            <w:tcMar>
              <w:top w:w="60" w:type="dxa"/>
              <w:left w:w="60" w:type="dxa"/>
              <w:bottom w:w="60" w:type="dxa"/>
              <w:right w:w="60" w:type="dxa"/>
            </w:tcMar>
            <w:vAlign w:val="center"/>
          </w:tcPr>
          <w:p w14:paraId="0D6C88F3" w14:textId="77777777" w:rsidR="004031B9" w:rsidRDefault="004031B9">
            <w:pPr>
              <w:spacing w:before="0"/>
              <w:jc w:val="center"/>
            </w:pPr>
          </w:p>
        </w:tc>
        <w:tc>
          <w:tcPr>
            <w:tcW w:w="1361" w:type="dxa"/>
            <w:tcMar>
              <w:top w:w="60" w:type="dxa"/>
              <w:left w:w="60" w:type="dxa"/>
              <w:bottom w:w="60" w:type="dxa"/>
              <w:right w:w="60" w:type="dxa"/>
            </w:tcMar>
            <w:vAlign w:val="center"/>
          </w:tcPr>
          <w:p w14:paraId="17CE818F" w14:textId="77777777" w:rsidR="004031B9" w:rsidRDefault="004031B9">
            <w:pPr>
              <w:spacing w:before="0"/>
              <w:jc w:val="center"/>
            </w:pPr>
          </w:p>
        </w:tc>
        <w:tc>
          <w:tcPr>
            <w:tcW w:w="2551" w:type="dxa"/>
            <w:tcMar>
              <w:top w:w="60" w:type="dxa"/>
              <w:left w:w="60" w:type="dxa"/>
              <w:bottom w:w="60" w:type="dxa"/>
              <w:right w:w="60" w:type="dxa"/>
            </w:tcMar>
            <w:vAlign w:val="center"/>
          </w:tcPr>
          <w:p w14:paraId="684D1606" w14:textId="77777777" w:rsidR="004031B9" w:rsidRDefault="004031B9">
            <w:pPr>
              <w:spacing w:before="0"/>
              <w:jc w:val="center"/>
            </w:pPr>
          </w:p>
        </w:tc>
        <w:tc>
          <w:tcPr>
            <w:tcW w:w="1020" w:type="dxa"/>
            <w:tcMar>
              <w:top w:w="60" w:type="dxa"/>
              <w:left w:w="60" w:type="dxa"/>
              <w:bottom w:w="60" w:type="dxa"/>
              <w:right w:w="60" w:type="dxa"/>
            </w:tcMar>
            <w:vAlign w:val="center"/>
          </w:tcPr>
          <w:p w14:paraId="7052E487" w14:textId="77777777" w:rsidR="004031B9" w:rsidRDefault="004031B9">
            <w:pPr>
              <w:spacing w:before="0"/>
              <w:jc w:val="center"/>
            </w:pPr>
          </w:p>
        </w:tc>
      </w:tr>
      <w:tr w:rsidR="004031B9" w14:paraId="77AAE1A6" w14:textId="77777777">
        <w:trPr>
          <w:cantSplit/>
          <w:trHeight w:val="363"/>
          <w:jc w:val="center"/>
        </w:trPr>
        <w:tc>
          <w:tcPr>
            <w:tcW w:w="454" w:type="dxa"/>
            <w:tcMar>
              <w:top w:w="60" w:type="dxa"/>
              <w:left w:w="60" w:type="dxa"/>
              <w:bottom w:w="60" w:type="dxa"/>
              <w:right w:w="60" w:type="dxa"/>
            </w:tcMar>
            <w:vAlign w:val="center"/>
          </w:tcPr>
          <w:p w14:paraId="65310B99" w14:textId="77777777" w:rsidR="004031B9" w:rsidRDefault="00305D84">
            <w:pPr>
              <w:spacing w:before="0"/>
              <w:jc w:val="center"/>
            </w:pPr>
            <w:r>
              <w:t>2</w:t>
            </w:r>
          </w:p>
        </w:tc>
        <w:tc>
          <w:tcPr>
            <w:tcW w:w="2438" w:type="dxa"/>
            <w:tcMar>
              <w:top w:w="60" w:type="dxa"/>
              <w:left w:w="60" w:type="dxa"/>
              <w:bottom w:w="60" w:type="dxa"/>
              <w:right w:w="60" w:type="dxa"/>
            </w:tcMar>
            <w:vAlign w:val="center"/>
          </w:tcPr>
          <w:p w14:paraId="2596E1EC" w14:textId="77777777" w:rsidR="004031B9" w:rsidRDefault="004031B9">
            <w:pPr>
              <w:spacing w:before="0"/>
              <w:jc w:val="center"/>
            </w:pPr>
          </w:p>
        </w:tc>
        <w:tc>
          <w:tcPr>
            <w:tcW w:w="1247" w:type="dxa"/>
            <w:tcMar>
              <w:top w:w="60" w:type="dxa"/>
              <w:left w:w="60" w:type="dxa"/>
              <w:bottom w:w="60" w:type="dxa"/>
              <w:right w:w="60" w:type="dxa"/>
            </w:tcMar>
            <w:vAlign w:val="center"/>
          </w:tcPr>
          <w:p w14:paraId="2865DF72" w14:textId="77777777" w:rsidR="004031B9" w:rsidRDefault="004031B9">
            <w:pPr>
              <w:spacing w:before="0"/>
              <w:jc w:val="center"/>
            </w:pPr>
          </w:p>
        </w:tc>
        <w:tc>
          <w:tcPr>
            <w:tcW w:w="1361" w:type="dxa"/>
            <w:tcMar>
              <w:top w:w="60" w:type="dxa"/>
              <w:left w:w="60" w:type="dxa"/>
              <w:bottom w:w="60" w:type="dxa"/>
              <w:right w:w="60" w:type="dxa"/>
            </w:tcMar>
            <w:vAlign w:val="center"/>
          </w:tcPr>
          <w:p w14:paraId="6739E18B" w14:textId="77777777" w:rsidR="004031B9" w:rsidRDefault="004031B9">
            <w:pPr>
              <w:spacing w:before="0"/>
              <w:jc w:val="center"/>
            </w:pPr>
          </w:p>
        </w:tc>
        <w:tc>
          <w:tcPr>
            <w:tcW w:w="2551" w:type="dxa"/>
            <w:tcMar>
              <w:top w:w="60" w:type="dxa"/>
              <w:left w:w="60" w:type="dxa"/>
              <w:bottom w:w="60" w:type="dxa"/>
              <w:right w:w="60" w:type="dxa"/>
            </w:tcMar>
            <w:vAlign w:val="center"/>
          </w:tcPr>
          <w:p w14:paraId="328E7620" w14:textId="77777777" w:rsidR="004031B9" w:rsidRDefault="004031B9">
            <w:pPr>
              <w:spacing w:before="0"/>
              <w:jc w:val="center"/>
            </w:pPr>
          </w:p>
        </w:tc>
        <w:tc>
          <w:tcPr>
            <w:tcW w:w="1020" w:type="dxa"/>
            <w:tcMar>
              <w:top w:w="60" w:type="dxa"/>
              <w:left w:w="60" w:type="dxa"/>
              <w:bottom w:w="60" w:type="dxa"/>
              <w:right w:w="60" w:type="dxa"/>
            </w:tcMar>
            <w:vAlign w:val="center"/>
          </w:tcPr>
          <w:p w14:paraId="1E56814B" w14:textId="77777777" w:rsidR="004031B9" w:rsidRDefault="004031B9">
            <w:pPr>
              <w:spacing w:before="0"/>
              <w:jc w:val="center"/>
            </w:pPr>
          </w:p>
        </w:tc>
      </w:tr>
      <w:tr w:rsidR="004031B9" w14:paraId="62D9A97F" w14:textId="77777777">
        <w:trPr>
          <w:cantSplit/>
          <w:trHeight w:val="363"/>
          <w:jc w:val="center"/>
        </w:trPr>
        <w:tc>
          <w:tcPr>
            <w:tcW w:w="454" w:type="dxa"/>
            <w:tcMar>
              <w:top w:w="60" w:type="dxa"/>
              <w:left w:w="60" w:type="dxa"/>
              <w:bottom w:w="60" w:type="dxa"/>
              <w:right w:w="60" w:type="dxa"/>
            </w:tcMar>
            <w:vAlign w:val="center"/>
          </w:tcPr>
          <w:p w14:paraId="719FA17A" w14:textId="77777777" w:rsidR="004031B9" w:rsidRDefault="00305D84">
            <w:pPr>
              <w:spacing w:before="0"/>
              <w:jc w:val="center"/>
            </w:pPr>
            <w:r>
              <w:t>3</w:t>
            </w:r>
          </w:p>
        </w:tc>
        <w:tc>
          <w:tcPr>
            <w:tcW w:w="2438" w:type="dxa"/>
            <w:tcMar>
              <w:top w:w="60" w:type="dxa"/>
              <w:left w:w="60" w:type="dxa"/>
              <w:bottom w:w="60" w:type="dxa"/>
              <w:right w:w="60" w:type="dxa"/>
            </w:tcMar>
            <w:vAlign w:val="center"/>
          </w:tcPr>
          <w:p w14:paraId="1402AF0C" w14:textId="77777777" w:rsidR="004031B9" w:rsidRDefault="004031B9">
            <w:pPr>
              <w:spacing w:before="0"/>
              <w:jc w:val="center"/>
            </w:pPr>
          </w:p>
        </w:tc>
        <w:tc>
          <w:tcPr>
            <w:tcW w:w="1247" w:type="dxa"/>
            <w:tcMar>
              <w:top w:w="60" w:type="dxa"/>
              <w:left w:w="60" w:type="dxa"/>
              <w:bottom w:w="60" w:type="dxa"/>
              <w:right w:w="60" w:type="dxa"/>
            </w:tcMar>
            <w:vAlign w:val="center"/>
          </w:tcPr>
          <w:p w14:paraId="46021E39" w14:textId="77777777" w:rsidR="004031B9" w:rsidRDefault="004031B9">
            <w:pPr>
              <w:spacing w:before="0"/>
              <w:jc w:val="center"/>
            </w:pPr>
          </w:p>
        </w:tc>
        <w:tc>
          <w:tcPr>
            <w:tcW w:w="1361" w:type="dxa"/>
            <w:tcMar>
              <w:top w:w="60" w:type="dxa"/>
              <w:left w:w="60" w:type="dxa"/>
              <w:bottom w:w="60" w:type="dxa"/>
              <w:right w:w="60" w:type="dxa"/>
            </w:tcMar>
            <w:vAlign w:val="center"/>
          </w:tcPr>
          <w:p w14:paraId="5A4E59C1" w14:textId="77777777" w:rsidR="004031B9" w:rsidRDefault="004031B9">
            <w:pPr>
              <w:spacing w:before="0"/>
              <w:jc w:val="center"/>
            </w:pPr>
          </w:p>
        </w:tc>
        <w:tc>
          <w:tcPr>
            <w:tcW w:w="2551" w:type="dxa"/>
            <w:tcMar>
              <w:top w:w="60" w:type="dxa"/>
              <w:left w:w="60" w:type="dxa"/>
              <w:bottom w:w="60" w:type="dxa"/>
              <w:right w:w="60" w:type="dxa"/>
            </w:tcMar>
            <w:vAlign w:val="center"/>
          </w:tcPr>
          <w:p w14:paraId="0AD63448" w14:textId="77777777" w:rsidR="004031B9" w:rsidRDefault="004031B9">
            <w:pPr>
              <w:spacing w:before="0"/>
              <w:jc w:val="center"/>
            </w:pPr>
          </w:p>
        </w:tc>
        <w:tc>
          <w:tcPr>
            <w:tcW w:w="1020" w:type="dxa"/>
            <w:tcMar>
              <w:top w:w="60" w:type="dxa"/>
              <w:left w:w="60" w:type="dxa"/>
              <w:bottom w:w="60" w:type="dxa"/>
              <w:right w:w="60" w:type="dxa"/>
            </w:tcMar>
            <w:vAlign w:val="center"/>
          </w:tcPr>
          <w:p w14:paraId="56A06899" w14:textId="77777777" w:rsidR="004031B9" w:rsidRDefault="004031B9">
            <w:pPr>
              <w:spacing w:before="0"/>
              <w:jc w:val="center"/>
            </w:pPr>
          </w:p>
        </w:tc>
      </w:tr>
      <w:tr w:rsidR="004031B9" w14:paraId="12A0C08C" w14:textId="77777777">
        <w:trPr>
          <w:cantSplit/>
          <w:trHeight w:val="363"/>
          <w:jc w:val="center"/>
        </w:trPr>
        <w:tc>
          <w:tcPr>
            <w:tcW w:w="454" w:type="dxa"/>
            <w:tcMar>
              <w:top w:w="60" w:type="dxa"/>
              <w:left w:w="60" w:type="dxa"/>
              <w:bottom w:w="60" w:type="dxa"/>
              <w:right w:w="60" w:type="dxa"/>
            </w:tcMar>
            <w:vAlign w:val="center"/>
          </w:tcPr>
          <w:p w14:paraId="534846E6" w14:textId="77777777" w:rsidR="004031B9" w:rsidRDefault="00305D84">
            <w:pPr>
              <w:spacing w:before="0"/>
              <w:jc w:val="center"/>
            </w:pPr>
            <w:r>
              <w:t>4</w:t>
            </w:r>
          </w:p>
        </w:tc>
        <w:tc>
          <w:tcPr>
            <w:tcW w:w="2438" w:type="dxa"/>
            <w:tcMar>
              <w:top w:w="60" w:type="dxa"/>
              <w:left w:w="60" w:type="dxa"/>
              <w:bottom w:w="60" w:type="dxa"/>
              <w:right w:w="60" w:type="dxa"/>
            </w:tcMar>
            <w:vAlign w:val="center"/>
          </w:tcPr>
          <w:p w14:paraId="16D4D6A0" w14:textId="77777777" w:rsidR="004031B9" w:rsidRDefault="004031B9">
            <w:pPr>
              <w:spacing w:before="0"/>
              <w:jc w:val="center"/>
            </w:pPr>
          </w:p>
        </w:tc>
        <w:tc>
          <w:tcPr>
            <w:tcW w:w="1247" w:type="dxa"/>
            <w:tcMar>
              <w:top w:w="60" w:type="dxa"/>
              <w:left w:w="60" w:type="dxa"/>
              <w:bottom w:w="60" w:type="dxa"/>
              <w:right w:w="60" w:type="dxa"/>
            </w:tcMar>
            <w:vAlign w:val="center"/>
          </w:tcPr>
          <w:p w14:paraId="7E3A6F45" w14:textId="77777777" w:rsidR="004031B9" w:rsidRDefault="004031B9">
            <w:pPr>
              <w:spacing w:before="0"/>
              <w:jc w:val="center"/>
            </w:pPr>
          </w:p>
        </w:tc>
        <w:tc>
          <w:tcPr>
            <w:tcW w:w="1361" w:type="dxa"/>
            <w:tcMar>
              <w:top w:w="60" w:type="dxa"/>
              <w:left w:w="60" w:type="dxa"/>
              <w:bottom w:w="60" w:type="dxa"/>
              <w:right w:w="60" w:type="dxa"/>
            </w:tcMar>
            <w:vAlign w:val="center"/>
          </w:tcPr>
          <w:p w14:paraId="22CB9E48" w14:textId="77777777" w:rsidR="004031B9" w:rsidRDefault="004031B9">
            <w:pPr>
              <w:spacing w:before="0"/>
              <w:jc w:val="center"/>
            </w:pPr>
          </w:p>
        </w:tc>
        <w:tc>
          <w:tcPr>
            <w:tcW w:w="2551" w:type="dxa"/>
            <w:tcMar>
              <w:top w:w="60" w:type="dxa"/>
              <w:left w:w="60" w:type="dxa"/>
              <w:bottom w:w="60" w:type="dxa"/>
              <w:right w:w="60" w:type="dxa"/>
            </w:tcMar>
            <w:vAlign w:val="center"/>
          </w:tcPr>
          <w:p w14:paraId="7883FF81" w14:textId="77777777" w:rsidR="004031B9" w:rsidRDefault="004031B9">
            <w:pPr>
              <w:spacing w:before="0"/>
              <w:jc w:val="center"/>
            </w:pPr>
          </w:p>
        </w:tc>
        <w:tc>
          <w:tcPr>
            <w:tcW w:w="1020" w:type="dxa"/>
            <w:tcMar>
              <w:top w:w="60" w:type="dxa"/>
              <w:left w:w="60" w:type="dxa"/>
              <w:bottom w:w="60" w:type="dxa"/>
              <w:right w:w="60" w:type="dxa"/>
            </w:tcMar>
            <w:vAlign w:val="center"/>
          </w:tcPr>
          <w:p w14:paraId="7AEDDF69" w14:textId="77777777" w:rsidR="004031B9" w:rsidRDefault="004031B9">
            <w:pPr>
              <w:spacing w:before="0"/>
              <w:jc w:val="center"/>
            </w:pPr>
          </w:p>
        </w:tc>
      </w:tr>
      <w:tr w:rsidR="004031B9" w14:paraId="15BBE5A2" w14:textId="77777777">
        <w:trPr>
          <w:cantSplit/>
          <w:trHeight w:val="363"/>
          <w:jc w:val="center"/>
        </w:trPr>
        <w:tc>
          <w:tcPr>
            <w:tcW w:w="454" w:type="dxa"/>
            <w:tcMar>
              <w:top w:w="60" w:type="dxa"/>
              <w:left w:w="60" w:type="dxa"/>
              <w:bottom w:w="60" w:type="dxa"/>
              <w:right w:w="60" w:type="dxa"/>
            </w:tcMar>
            <w:vAlign w:val="center"/>
          </w:tcPr>
          <w:p w14:paraId="3C078903" w14:textId="77777777" w:rsidR="004031B9" w:rsidRDefault="00305D84">
            <w:pPr>
              <w:spacing w:before="0"/>
              <w:jc w:val="center"/>
            </w:pPr>
            <w:r>
              <w:t>5</w:t>
            </w:r>
          </w:p>
        </w:tc>
        <w:tc>
          <w:tcPr>
            <w:tcW w:w="2438" w:type="dxa"/>
            <w:tcMar>
              <w:top w:w="60" w:type="dxa"/>
              <w:left w:w="60" w:type="dxa"/>
              <w:bottom w:w="60" w:type="dxa"/>
              <w:right w:w="60" w:type="dxa"/>
            </w:tcMar>
            <w:vAlign w:val="center"/>
          </w:tcPr>
          <w:p w14:paraId="081FFCE1" w14:textId="77777777" w:rsidR="004031B9" w:rsidRDefault="004031B9">
            <w:pPr>
              <w:spacing w:before="0"/>
              <w:jc w:val="center"/>
            </w:pPr>
          </w:p>
        </w:tc>
        <w:tc>
          <w:tcPr>
            <w:tcW w:w="1247" w:type="dxa"/>
            <w:tcMar>
              <w:top w:w="60" w:type="dxa"/>
              <w:left w:w="60" w:type="dxa"/>
              <w:bottom w:w="60" w:type="dxa"/>
              <w:right w:w="60" w:type="dxa"/>
            </w:tcMar>
            <w:vAlign w:val="center"/>
          </w:tcPr>
          <w:p w14:paraId="4E34ED79" w14:textId="77777777" w:rsidR="004031B9" w:rsidRDefault="004031B9">
            <w:pPr>
              <w:spacing w:before="0"/>
              <w:jc w:val="center"/>
            </w:pPr>
          </w:p>
        </w:tc>
        <w:tc>
          <w:tcPr>
            <w:tcW w:w="1361" w:type="dxa"/>
            <w:tcMar>
              <w:top w:w="60" w:type="dxa"/>
              <w:left w:w="60" w:type="dxa"/>
              <w:bottom w:w="60" w:type="dxa"/>
              <w:right w:w="60" w:type="dxa"/>
            </w:tcMar>
            <w:vAlign w:val="center"/>
          </w:tcPr>
          <w:p w14:paraId="5F871B77" w14:textId="77777777" w:rsidR="004031B9" w:rsidRDefault="004031B9">
            <w:pPr>
              <w:spacing w:before="0"/>
              <w:jc w:val="center"/>
            </w:pPr>
          </w:p>
        </w:tc>
        <w:tc>
          <w:tcPr>
            <w:tcW w:w="2551" w:type="dxa"/>
            <w:tcMar>
              <w:top w:w="60" w:type="dxa"/>
              <w:left w:w="60" w:type="dxa"/>
              <w:bottom w:w="60" w:type="dxa"/>
              <w:right w:w="60" w:type="dxa"/>
            </w:tcMar>
            <w:vAlign w:val="center"/>
          </w:tcPr>
          <w:p w14:paraId="5D357C45" w14:textId="77777777" w:rsidR="004031B9" w:rsidRDefault="004031B9">
            <w:pPr>
              <w:spacing w:before="0"/>
              <w:jc w:val="center"/>
            </w:pPr>
          </w:p>
        </w:tc>
        <w:tc>
          <w:tcPr>
            <w:tcW w:w="1020" w:type="dxa"/>
            <w:tcMar>
              <w:top w:w="60" w:type="dxa"/>
              <w:left w:w="60" w:type="dxa"/>
              <w:bottom w:w="60" w:type="dxa"/>
              <w:right w:w="60" w:type="dxa"/>
            </w:tcMar>
            <w:vAlign w:val="center"/>
          </w:tcPr>
          <w:p w14:paraId="67ED4D50" w14:textId="77777777" w:rsidR="004031B9" w:rsidRDefault="004031B9">
            <w:pPr>
              <w:spacing w:before="0"/>
              <w:jc w:val="center"/>
            </w:pPr>
          </w:p>
        </w:tc>
      </w:tr>
      <w:tr w:rsidR="004031B9" w14:paraId="11C2680F" w14:textId="77777777">
        <w:trPr>
          <w:cantSplit/>
          <w:trHeight w:val="363"/>
          <w:jc w:val="center"/>
        </w:trPr>
        <w:tc>
          <w:tcPr>
            <w:tcW w:w="454" w:type="dxa"/>
            <w:tcMar>
              <w:top w:w="60" w:type="dxa"/>
              <w:left w:w="60" w:type="dxa"/>
              <w:bottom w:w="60" w:type="dxa"/>
              <w:right w:w="60" w:type="dxa"/>
            </w:tcMar>
            <w:vAlign w:val="center"/>
          </w:tcPr>
          <w:p w14:paraId="64653D15" w14:textId="77777777" w:rsidR="004031B9" w:rsidRDefault="00305D84">
            <w:pPr>
              <w:spacing w:before="0"/>
              <w:jc w:val="center"/>
            </w:pPr>
            <w:r>
              <w:t>6</w:t>
            </w:r>
          </w:p>
        </w:tc>
        <w:tc>
          <w:tcPr>
            <w:tcW w:w="2438" w:type="dxa"/>
            <w:tcMar>
              <w:top w:w="60" w:type="dxa"/>
              <w:left w:w="60" w:type="dxa"/>
              <w:bottom w:w="60" w:type="dxa"/>
              <w:right w:w="60" w:type="dxa"/>
            </w:tcMar>
            <w:vAlign w:val="center"/>
          </w:tcPr>
          <w:p w14:paraId="1AE5488A" w14:textId="77777777" w:rsidR="004031B9" w:rsidRDefault="004031B9">
            <w:pPr>
              <w:spacing w:before="0"/>
              <w:jc w:val="center"/>
            </w:pPr>
          </w:p>
        </w:tc>
        <w:tc>
          <w:tcPr>
            <w:tcW w:w="1247" w:type="dxa"/>
            <w:tcMar>
              <w:top w:w="60" w:type="dxa"/>
              <w:left w:w="60" w:type="dxa"/>
              <w:bottom w:w="60" w:type="dxa"/>
              <w:right w:w="60" w:type="dxa"/>
            </w:tcMar>
            <w:vAlign w:val="center"/>
          </w:tcPr>
          <w:p w14:paraId="691C9DE9" w14:textId="77777777" w:rsidR="004031B9" w:rsidRDefault="004031B9">
            <w:pPr>
              <w:spacing w:before="0"/>
              <w:jc w:val="center"/>
            </w:pPr>
          </w:p>
        </w:tc>
        <w:tc>
          <w:tcPr>
            <w:tcW w:w="1361" w:type="dxa"/>
            <w:tcMar>
              <w:top w:w="60" w:type="dxa"/>
              <w:left w:w="60" w:type="dxa"/>
              <w:bottom w:w="60" w:type="dxa"/>
              <w:right w:w="60" w:type="dxa"/>
            </w:tcMar>
            <w:vAlign w:val="center"/>
          </w:tcPr>
          <w:p w14:paraId="09E2F44D" w14:textId="77777777" w:rsidR="004031B9" w:rsidRDefault="004031B9">
            <w:pPr>
              <w:spacing w:before="0"/>
              <w:jc w:val="center"/>
            </w:pPr>
          </w:p>
        </w:tc>
        <w:tc>
          <w:tcPr>
            <w:tcW w:w="2551" w:type="dxa"/>
            <w:tcMar>
              <w:top w:w="60" w:type="dxa"/>
              <w:left w:w="60" w:type="dxa"/>
              <w:bottom w:w="60" w:type="dxa"/>
              <w:right w:w="60" w:type="dxa"/>
            </w:tcMar>
            <w:vAlign w:val="center"/>
          </w:tcPr>
          <w:p w14:paraId="62C2DCBA" w14:textId="77777777" w:rsidR="004031B9" w:rsidRDefault="004031B9">
            <w:pPr>
              <w:spacing w:before="0"/>
              <w:jc w:val="center"/>
            </w:pPr>
          </w:p>
        </w:tc>
        <w:tc>
          <w:tcPr>
            <w:tcW w:w="1020" w:type="dxa"/>
            <w:tcMar>
              <w:top w:w="60" w:type="dxa"/>
              <w:left w:w="60" w:type="dxa"/>
              <w:bottom w:w="60" w:type="dxa"/>
              <w:right w:w="60" w:type="dxa"/>
            </w:tcMar>
            <w:vAlign w:val="center"/>
          </w:tcPr>
          <w:p w14:paraId="689AB298" w14:textId="77777777" w:rsidR="004031B9" w:rsidRDefault="004031B9">
            <w:pPr>
              <w:spacing w:before="0"/>
              <w:jc w:val="center"/>
            </w:pPr>
          </w:p>
        </w:tc>
      </w:tr>
    </w:tbl>
    <w:p w14:paraId="6A1EBE12" w14:textId="77777777" w:rsidR="004031B9" w:rsidRDefault="00305D84">
      <w:pPr>
        <w:spacing w:before="680"/>
        <w:jc w:val="center"/>
      </w:pPr>
      <w:r>
        <w:t>Thành phố Hồ Chí Minh - 2026</w:t>
      </w:r>
    </w:p>
    <w:p w14:paraId="386EA257" w14:textId="77777777" w:rsidR="004031B9" w:rsidRDefault="004031B9">
      <w:pPr>
        <w:sectPr w:rsidR="004031B9">
          <w:pgSz w:w="11906" w:h="16838"/>
          <w:pgMar w:top="1134" w:right="1417" w:bottom="1134" w:left="1417" w:header="454" w:footer="454" w:gutter="0"/>
          <w:pgBorders w:offsetFrom="page">
            <w:top w:val="double" w:sz="20" w:space="22" w:color="0033A0"/>
            <w:left w:val="double" w:sz="20" w:space="22" w:color="0033A0"/>
            <w:bottom w:val="double" w:sz="20" w:space="22" w:color="0033A0"/>
            <w:right w:val="double" w:sz="20" w:space="22" w:color="0033A0"/>
          </w:pgBorders>
          <w:cols w:space="720"/>
          <w:docGrid w:linePitch="360"/>
        </w:sectPr>
      </w:pPr>
    </w:p>
    <w:p w14:paraId="0756A95E" w14:textId="77777777" w:rsidR="00552E78" w:rsidRDefault="002722EF">
      <w:pPr>
        <w:pStyle w:val="TOCHeading"/>
      </w:pPr>
      <w:r>
        <w:lastRenderedPageBreak/>
        <w:t>MỤC LỤC</w:t>
      </w:r>
    </w:p>
    <w:p w14:paraId="450D6CED" w14:textId="39AA3840" w:rsidR="00A1300E" w:rsidRDefault="002722EF">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42039935" w:history="1">
        <w:r w:rsidR="00A1300E" w:rsidRPr="00CA6EEA">
          <w:rPr>
            <w:rStyle w:val="Hyperlink"/>
            <w:noProof/>
          </w:rPr>
          <w:t>PHẦN MỞ ĐẦU</w:t>
        </w:r>
        <w:r w:rsidR="00A1300E">
          <w:rPr>
            <w:noProof/>
            <w:webHidden/>
          </w:rPr>
          <w:tab/>
        </w:r>
        <w:r w:rsidR="00A1300E">
          <w:rPr>
            <w:noProof/>
            <w:webHidden/>
          </w:rPr>
          <w:fldChar w:fldCharType="begin"/>
        </w:r>
        <w:r w:rsidR="00A1300E">
          <w:rPr>
            <w:noProof/>
            <w:webHidden/>
          </w:rPr>
          <w:instrText xml:space="preserve"> PAGEREF _Toc242039935 \h </w:instrText>
        </w:r>
        <w:r w:rsidR="00A1300E">
          <w:rPr>
            <w:noProof/>
            <w:webHidden/>
          </w:rPr>
        </w:r>
        <w:r w:rsidR="00A1300E">
          <w:rPr>
            <w:noProof/>
            <w:webHidden/>
          </w:rPr>
          <w:fldChar w:fldCharType="separate"/>
        </w:r>
        <w:r w:rsidR="00A1300E">
          <w:rPr>
            <w:noProof/>
            <w:webHidden/>
          </w:rPr>
          <w:t>1</w:t>
        </w:r>
        <w:r w:rsidR="00A1300E">
          <w:rPr>
            <w:noProof/>
            <w:webHidden/>
          </w:rPr>
          <w:fldChar w:fldCharType="end"/>
        </w:r>
      </w:hyperlink>
    </w:p>
    <w:p w14:paraId="2F18A8D9" w14:textId="027C77B4" w:rsidR="00A1300E" w:rsidRDefault="00A1300E">
      <w:pPr>
        <w:pStyle w:val="TOC1"/>
        <w:rPr>
          <w:rFonts w:asciiTheme="minorHAnsi" w:eastAsiaTheme="minorEastAsia" w:hAnsiTheme="minorHAnsi" w:cstheme="minorBidi"/>
          <w:noProof/>
          <w:color w:val="auto"/>
          <w:kern w:val="2"/>
          <w:sz w:val="24"/>
          <w:szCs w:val="24"/>
          <w14:ligatures w14:val="standardContextual"/>
        </w:rPr>
      </w:pPr>
      <w:hyperlink w:anchor="_Toc242039936" w:history="1">
        <w:r w:rsidRPr="00CA6EEA">
          <w:rPr>
            <w:rStyle w:val="Hyperlink"/>
            <w:noProof/>
          </w:rPr>
          <w:t>CHƯƠNG 1: VAI TRÒ CỦA TRIẾT HỌC MÁC – LÊNIN TRONG ĐỜI SỐNG XÃ HỘI Ở VIỆT NAM HIỆN NAY</w:t>
        </w:r>
        <w:r>
          <w:rPr>
            <w:noProof/>
            <w:webHidden/>
          </w:rPr>
          <w:tab/>
        </w:r>
        <w:r>
          <w:rPr>
            <w:noProof/>
            <w:webHidden/>
          </w:rPr>
          <w:fldChar w:fldCharType="begin"/>
        </w:r>
        <w:r>
          <w:rPr>
            <w:noProof/>
            <w:webHidden/>
          </w:rPr>
          <w:instrText xml:space="preserve"> PAGEREF _Toc242039936 \h </w:instrText>
        </w:r>
        <w:r>
          <w:rPr>
            <w:noProof/>
            <w:webHidden/>
          </w:rPr>
        </w:r>
        <w:r>
          <w:rPr>
            <w:noProof/>
            <w:webHidden/>
          </w:rPr>
          <w:fldChar w:fldCharType="separate"/>
        </w:r>
        <w:r>
          <w:rPr>
            <w:noProof/>
            <w:webHidden/>
          </w:rPr>
          <w:t>3</w:t>
        </w:r>
        <w:r>
          <w:rPr>
            <w:noProof/>
            <w:webHidden/>
          </w:rPr>
          <w:fldChar w:fldCharType="end"/>
        </w:r>
      </w:hyperlink>
    </w:p>
    <w:p w14:paraId="6012641F" w14:textId="7A5E1C38" w:rsidR="00A1300E" w:rsidRDefault="00A1300E">
      <w:pPr>
        <w:pStyle w:val="TOC2"/>
        <w:rPr>
          <w:rFonts w:asciiTheme="minorHAnsi" w:eastAsiaTheme="minorEastAsia" w:hAnsiTheme="minorHAnsi" w:cstheme="minorBidi"/>
          <w:noProof/>
          <w:color w:val="auto"/>
          <w:kern w:val="2"/>
          <w:sz w:val="24"/>
          <w:szCs w:val="24"/>
          <w14:ligatures w14:val="standardContextual"/>
        </w:rPr>
      </w:pPr>
      <w:hyperlink w:anchor="_Toc242039937" w:history="1">
        <w:r w:rsidRPr="00CA6EEA">
          <w:rPr>
            <w:rStyle w:val="Hyperlink"/>
            <w:noProof/>
          </w:rPr>
          <w:t>1.1. Điều kiện lịch sử xã hội của sự ra đời triết học Mác – Lênin</w:t>
        </w:r>
        <w:r>
          <w:rPr>
            <w:noProof/>
            <w:webHidden/>
          </w:rPr>
          <w:tab/>
        </w:r>
        <w:r>
          <w:rPr>
            <w:noProof/>
            <w:webHidden/>
          </w:rPr>
          <w:fldChar w:fldCharType="begin"/>
        </w:r>
        <w:r>
          <w:rPr>
            <w:noProof/>
            <w:webHidden/>
          </w:rPr>
          <w:instrText xml:space="preserve"> PAGEREF _Toc242039937 \h </w:instrText>
        </w:r>
        <w:r>
          <w:rPr>
            <w:noProof/>
            <w:webHidden/>
          </w:rPr>
        </w:r>
        <w:r>
          <w:rPr>
            <w:noProof/>
            <w:webHidden/>
          </w:rPr>
          <w:fldChar w:fldCharType="separate"/>
        </w:r>
        <w:r>
          <w:rPr>
            <w:noProof/>
            <w:webHidden/>
          </w:rPr>
          <w:t>3</w:t>
        </w:r>
        <w:r>
          <w:rPr>
            <w:noProof/>
            <w:webHidden/>
          </w:rPr>
          <w:fldChar w:fldCharType="end"/>
        </w:r>
      </w:hyperlink>
    </w:p>
    <w:p w14:paraId="3C97EA8E" w14:textId="10ED6102"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38" w:history="1">
        <w:r w:rsidRPr="00CA6EEA">
          <w:rPr>
            <w:rStyle w:val="Hyperlink"/>
            <w:noProof/>
          </w:rPr>
          <w:t>1.1.1. Khái quát về khái niệm, đối tượng và chức năng của triết học Mác – Lênin</w:t>
        </w:r>
        <w:r>
          <w:rPr>
            <w:noProof/>
            <w:webHidden/>
          </w:rPr>
          <w:tab/>
        </w:r>
        <w:r>
          <w:rPr>
            <w:noProof/>
            <w:webHidden/>
          </w:rPr>
          <w:fldChar w:fldCharType="begin"/>
        </w:r>
        <w:r>
          <w:rPr>
            <w:noProof/>
            <w:webHidden/>
          </w:rPr>
          <w:instrText xml:space="preserve"> PAGEREF _Toc242039938 \h </w:instrText>
        </w:r>
        <w:r>
          <w:rPr>
            <w:noProof/>
            <w:webHidden/>
          </w:rPr>
        </w:r>
        <w:r>
          <w:rPr>
            <w:noProof/>
            <w:webHidden/>
          </w:rPr>
          <w:fldChar w:fldCharType="separate"/>
        </w:r>
        <w:r>
          <w:rPr>
            <w:noProof/>
            <w:webHidden/>
          </w:rPr>
          <w:t>3</w:t>
        </w:r>
        <w:r>
          <w:rPr>
            <w:noProof/>
            <w:webHidden/>
          </w:rPr>
          <w:fldChar w:fldCharType="end"/>
        </w:r>
      </w:hyperlink>
    </w:p>
    <w:p w14:paraId="2B0E15A4" w14:textId="45C63155"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39" w:history="1">
        <w:r w:rsidRPr="00CA6EEA">
          <w:rPr>
            <w:rStyle w:val="Hyperlink"/>
            <w:noProof/>
          </w:rPr>
          <w:t>1.1.2. Điều kiện kinh tế – xã hội của sự ra đời triết học Mác</w:t>
        </w:r>
        <w:r>
          <w:rPr>
            <w:noProof/>
            <w:webHidden/>
          </w:rPr>
          <w:tab/>
        </w:r>
        <w:r>
          <w:rPr>
            <w:noProof/>
            <w:webHidden/>
          </w:rPr>
          <w:fldChar w:fldCharType="begin"/>
        </w:r>
        <w:r>
          <w:rPr>
            <w:noProof/>
            <w:webHidden/>
          </w:rPr>
          <w:instrText xml:space="preserve"> PAGEREF _Toc242039939 \h </w:instrText>
        </w:r>
        <w:r>
          <w:rPr>
            <w:noProof/>
            <w:webHidden/>
          </w:rPr>
        </w:r>
        <w:r>
          <w:rPr>
            <w:noProof/>
            <w:webHidden/>
          </w:rPr>
          <w:fldChar w:fldCharType="separate"/>
        </w:r>
        <w:r>
          <w:rPr>
            <w:noProof/>
            <w:webHidden/>
          </w:rPr>
          <w:t>4</w:t>
        </w:r>
        <w:r>
          <w:rPr>
            <w:noProof/>
            <w:webHidden/>
          </w:rPr>
          <w:fldChar w:fldCharType="end"/>
        </w:r>
      </w:hyperlink>
    </w:p>
    <w:p w14:paraId="5660F610" w14:textId="68286B08"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0" w:history="1">
        <w:r w:rsidRPr="00CA6EEA">
          <w:rPr>
            <w:rStyle w:val="Hyperlink"/>
            <w:noProof/>
          </w:rPr>
          <w:t>1.1.3. Nguồn gốc lý luận của triết học Mác</w:t>
        </w:r>
        <w:r>
          <w:rPr>
            <w:noProof/>
            <w:webHidden/>
          </w:rPr>
          <w:tab/>
        </w:r>
        <w:r>
          <w:rPr>
            <w:noProof/>
            <w:webHidden/>
          </w:rPr>
          <w:fldChar w:fldCharType="begin"/>
        </w:r>
        <w:r>
          <w:rPr>
            <w:noProof/>
            <w:webHidden/>
          </w:rPr>
          <w:instrText xml:space="preserve"> PAGEREF _Toc242039940 \h </w:instrText>
        </w:r>
        <w:r>
          <w:rPr>
            <w:noProof/>
            <w:webHidden/>
          </w:rPr>
        </w:r>
        <w:r>
          <w:rPr>
            <w:noProof/>
            <w:webHidden/>
          </w:rPr>
          <w:fldChar w:fldCharType="separate"/>
        </w:r>
        <w:r>
          <w:rPr>
            <w:noProof/>
            <w:webHidden/>
          </w:rPr>
          <w:t>5</w:t>
        </w:r>
        <w:r>
          <w:rPr>
            <w:noProof/>
            <w:webHidden/>
          </w:rPr>
          <w:fldChar w:fldCharType="end"/>
        </w:r>
      </w:hyperlink>
    </w:p>
    <w:p w14:paraId="60CCBA92" w14:textId="7DD455DC"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1" w:history="1">
        <w:r w:rsidRPr="00CA6EEA">
          <w:rPr>
            <w:rStyle w:val="Hyperlink"/>
            <w:noProof/>
          </w:rPr>
          <w:t>1.1.4. Tiền đề khoa học tự nhiên của triết học Mác</w:t>
        </w:r>
        <w:r>
          <w:rPr>
            <w:noProof/>
            <w:webHidden/>
          </w:rPr>
          <w:tab/>
        </w:r>
        <w:r>
          <w:rPr>
            <w:noProof/>
            <w:webHidden/>
          </w:rPr>
          <w:fldChar w:fldCharType="begin"/>
        </w:r>
        <w:r>
          <w:rPr>
            <w:noProof/>
            <w:webHidden/>
          </w:rPr>
          <w:instrText xml:space="preserve"> PAGEREF _Toc242039941 \h </w:instrText>
        </w:r>
        <w:r>
          <w:rPr>
            <w:noProof/>
            <w:webHidden/>
          </w:rPr>
        </w:r>
        <w:r>
          <w:rPr>
            <w:noProof/>
            <w:webHidden/>
          </w:rPr>
          <w:fldChar w:fldCharType="separate"/>
        </w:r>
        <w:r>
          <w:rPr>
            <w:noProof/>
            <w:webHidden/>
          </w:rPr>
          <w:t>6</w:t>
        </w:r>
        <w:r>
          <w:rPr>
            <w:noProof/>
            <w:webHidden/>
          </w:rPr>
          <w:fldChar w:fldCharType="end"/>
        </w:r>
      </w:hyperlink>
    </w:p>
    <w:p w14:paraId="291E6F6C" w14:textId="450709A7"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2" w:history="1">
        <w:r w:rsidRPr="00CA6EEA">
          <w:rPr>
            <w:rStyle w:val="Hyperlink"/>
            <w:noProof/>
          </w:rPr>
          <w:t>1.1.5. Nhân tố chủ quan trong sự hình thành và phát triển triết học Mác – Lênin</w:t>
        </w:r>
        <w:r>
          <w:rPr>
            <w:noProof/>
            <w:webHidden/>
          </w:rPr>
          <w:tab/>
        </w:r>
        <w:r>
          <w:rPr>
            <w:noProof/>
            <w:webHidden/>
          </w:rPr>
          <w:fldChar w:fldCharType="begin"/>
        </w:r>
        <w:r>
          <w:rPr>
            <w:noProof/>
            <w:webHidden/>
          </w:rPr>
          <w:instrText xml:space="preserve"> PAGEREF _Toc242039942 \h </w:instrText>
        </w:r>
        <w:r>
          <w:rPr>
            <w:noProof/>
            <w:webHidden/>
          </w:rPr>
        </w:r>
        <w:r>
          <w:rPr>
            <w:noProof/>
            <w:webHidden/>
          </w:rPr>
          <w:fldChar w:fldCharType="separate"/>
        </w:r>
        <w:r>
          <w:rPr>
            <w:noProof/>
            <w:webHidden/>
          </w:rPr>
          <w:t>6</w:t>
        </w:r>
        <w:r>
          <w:rPr>
            <w:noProof/>
            <w:webHidden/>
          </w:rPr>
          <w:fldChar w:fldCharType="end"/>
        </w:r>
      </w:hyperlink>
    </w:p>
    <w:p w14:paraId="0FA549CB" w14:textId="2F767E9F" w:rsidR="00A1300E" w:rsidRDefault="00A1300E">
      <w:pPr>
        <w:pStyle w:val="TOC2"/>
        <w:rPr>
          <w:rFonts w:asciiTheme="minorHAnsi" w:eastAsiaTheme="minorEastAsia" w:hAnsiTheme="minorHAnsi" w:cstheme="minorBidi"/>
          <w:noProof/>
          <w:color w:val="auto"/>
          <w:kern w:val="2"/>
          <w:sz w:val="24"/>
          <w:szCs w:val="24"/>
          <w14:ligatures w14:val="standardContextual"/>
        </w:rPr>
      </w:pPr>
      <w:hyperlink w:anchor="_Toc242039943" w:history="1">
        <w:r w:rsidRPr="00CA6EEA">
          <w:rPr>
            <w:rStyle w:val="Hyperlink"/>
            <w:noProof/>
          </w:rPr>
          <w:t>1.2. Vai trò của triết học Mác – Lênin trong đời sống xã hội ở Việt Nam hiện nay</w:t>
        </w:r>
        <w:r>
          <w:rPr>
            <w:noProof/>
            <w:webHidden/>
          </w:rPr>
          <w:tab/>
        </w:r>
        <w:r>
          <w:rPr>
            <w:noProof/>
            <w:webHidden/>
          </w:rPr>
          <w:fldChar w:fldCharType="begin"/>
        </w:r>
        <w:r>
          <w:rPr>
            <w:noProof/>
            <w:webHidden/>
          </w:rPr>
          <w:instrText xml:space="preserve"> PAGEREF _Toc242039943 \h </w:instrText>
        </w:r>
        <w:r>
          <w:rPr>
            <w:noProof/>
            <w:webHidden/>
          </w:rPr>
        </w:r>
        <w:r>
          <w:rPr>
            <w:noProof/>
            <w:webHidden/>
          </w:rPr>
          <w:fldChar w:fldCharType="separate"/>
        </w:r>
        <w:r>
          <w:rPr>
            <w:noProof/>
            <w:webHidden/>
          </w:rPr>
          <w:t>7</w:t>
        </w:r>
        <w:r>
          <w:rPr>
            <w:noProof/>
            <w:webHidden/>
          </w:rPr>
          <w:fldChar w:fldCharType="end"/>
        </w:r>
      </w:hyperlink>
    </w:p>
    <w:p w14:paraId="530CB621" w14:textId="256843D7"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4" w:history="1">
        <w:r w:rsidRPr="00CA6EEA">
          <w:rPr>
            <w:rStyle w:val="Hyperlink"/>
            <w:noProof/>
          </w:rPr>
          <w:t>1.2.1. Triết học Mác – Lênin là thế giới quan, phương pháp luận khoa học và cách mạng cho con người trong nhận thức và thực tiễn</w:t>
        </w:r>
        <w:r>
          <w:rPr>
            <w:noProof/>
            <w:webHidden/>
          </w:rPr>
          <w:tab/>
        </w:r>
        <w:r>
          <w:rPr>
            <w:noProof/>
            <w:webHidden/>
          </w:rPr>
          <w:fldChar w:fldCharType="begin"/>
        </w:r>
        <w:r>
          <w:rPr>
            <w:noProof/>
            <w:webHidden/>
          </w:rPr>
          <w:instrText xml:space="preserve"> PAGEREF _Toc242039944 \h </w:instrText>
        </w:r>
        <w:r>
          <w:rPr>
            <w:noProof/>
            <w:webHidden/>
          </w:rPr>
        </w:r>
        <w:r>
          <w:rPr>
            <w:noProof/>
            <w:webHidden/>
          </w:rPr>
          <w:fldChar w:fldCharType="separate"/>
        </w:r>
        <w:r>
          <w:rPr>
            <w:noProof/>
            <w:webHidden/>
          </w:rPr>
          <w:t>7</w:t>
        </w:r>
        <w:r>
          <w:rPr>
            <w:noProof/>
            <w:webHidden/>
          </w:rPr>
          <w:fldChar w:fldCharType="end"/>
        </w:r>
      </w:hyperlink>
    </w:p>
    <w:p w14:paraId="29B3F179" w14:textId="7F9AE6E5"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5" w:history="1">
        <w:r w:rsidRPr="00CA6EEA">
          <w:rPr>
            <w:rStyle w:val="Hyperlink"/>
            <w:noProof/>
          </w:rPr>
          <w:t>1.2.2. Triết học Mác – Lênin là cơ sở thế giới quan và phương pháp luận khoa học, cách mạng để phân tích xu hướng phát triển của xã hội trong điều kiện cuộc cách mạng khoa học và công nghệ hiện đại</w:t>
        </w:r>
        <w:r>
          <w:rPr>
            <w:noProof/>
            <w:webHidden/>
          </w:rPr>
          <w:tab/>
        </w:r>
        <w:r>
          <w:rPr>
            <w:noProof/>
            <w:webHidden/>
          </w:rPr>
          <w:fldChar w:fldCharType="begin"/>
        </w:r>
        <w:r>
          <w:rPr>
            <w:noProof/>
            <w:webHidden/>
          </w:rPr>
          <w:instrText xml:space="preserve"> PAGEREF _Toc242039945 \h </w:instrText>
        </w:r>
        <w:r>
          <w:rPr>
            <w:noProof/>
            <w:webHidden/>
          </w:rPr>
        </w:r>
        <w:r>
          <w:rPr>
            <w:noProof/>
            <w:webHidden/>
          </w:rPr>
          <w:fldChar w:fldCharType="separate"/>
        </w:r>
        <w:r>
          <w:rPr>
            <w:noProof/>
            <w:webHidden/>
          </w:rPr>
          <w:t>9</w:t>
        </w:r>
        <w:r>
          <w:rPr>
            <w:noProof/>
            <w:webHidden/>
          </w:rPr>
          <w:fldChar w:fldCharType="end"/>
        </w:r>
      </w:hyperlink>
    </w:p>
    <w:p w14:paraId="77436E7E" w14:textId="2626C9CE"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46" w:history="1">
        <w:r w:rsidRPr="00CA6EEA">
          <w:rPr>
            <w:rStyle w:val="Hyperlink"/>
            <w:noProof/>
          </w:rPr>
          <w:t>1.2.3. Triết học Mác – Lênin là cơ sở lý luận khoa học của công cuộc đổi mới theo định hướng xã hội chủ nghĩa ở Việt Nam</w:t>
        </w:r>
        <w:r>
          <w:rPr>
            <w:noProof/>
            <w:webHidden/>
          </w:rPr>
          <w:tab/>
        </w:r>
        <w:r>
          <w:rPr>
            <w:noProof/>
            <w:webHidden/>
          </w:rPr>
          <w:fldChar w:fldCharType="begin"/>
        </w:r>
        <w:r>
          <w:rPr>
            <w:noProof/>
            <w:webHidden/>
          </w:rPr>
          <w:instrText xml:space="preserve"> PAGEREF _Toc242039946 \h </w:instrText>
        </w:r>
        <w:r>
          <w:rPr>
            <w:noProof/>
            <w:webHidden/>
          </w:rPr>
        </w:r>
        <w:r>
          <w:rPr>
            <w:noProof/>
            <w:webHidden/>
          </w:rPr>
          <w:fldChar w:fldCharType="separate"/>
        </w:r>
        <w:r>
          <w:rPr>
            <w:noProof/>
            <w:webHidden/>
          </w:rPr>
          <w:t>10</w:t>
        </w:r>
        <w:r>
          <w:rPr>
            <w:noProof/>
            <w:webHidden/>
          </w:rPr>
          <w:fldChar w:fldCharType="end"/>
        </w:r>
      </w:hyperlink>
    </w:p>
    <w:p w14:paraId="70F2D92C" w14:textId="01E44D8C" w:rsidR="00A1300E" w:rsidRDefault="00A1300E">
      <w:pPr>
        <w:pStyle w:val="TOC1"/>
        <w:rPr>
          <w:rFonts w:asciiTheme="minorHAnsi" w:eastAsiaTheme="minorEastAsia" w:hAnsiTheme="minorHAnsi" w:cstheme="minorBidi"/>
          <w:noProof/>
          <w:color w:val="auto"/>
          <w:kern w:val="2"/>
          <w:sz w:val="24"/>
          <w:szCs w:val="24"/>
          <w14:ligatures w14:val="standardContextual"/>
        </w:rPr>
      </w:pPr>
      <w:hyperlink w:anchor="_Toc242039947" w:history="1">
        <w:r w:rsidRPr="00CA6EEA">
          <w:rPr>
            <w:rStyle w:val="Hyperlink"/>
            <w:noProof/>
          </w:rPr>
          <w:t>CHƯƠNG 2: PHÁT HUY VAI TRÒ CỦA TRIẾT HỌC MÁC – LÊNIN TRONG PHÁT TRIỂN KHOA HỌC – CÔNG NGHỆ Ở VIỆT NAM HIỆN NAY</w:t>
        </w:r>
        <w:r>
          <w:rPr>
            <w:noProof/>
            <w:webHidden/>
          </w:rPr>
          <w:tab/>
        </w:r>
        <w:r>
          <w:rPr>
            <w:noProof/>
            <w:webHidden/>
          </w:rPr>
          <w:fldChar w:fldCharType="begin"/>
        </w:r>
        <w:r>
          <w:rPr>
            <w:noProof/>
            <w:webHidden/>
          </w:rPr>
          <w:instrText xml:space="preserve"> PAGEREF _Toc242039947 \h </w:instrText>
        </w:r>
        <w:r>
          <w:rPr>
            <w:noProof/>
            <w:webHidden/>
          </w:rPr>
        </w:r>
        <w:r>
          <w:rPr>
            <w:noProof/>
            <w:webHidden/>
          </w:rPr>
          <w:fldChar w:fldCharType="separate"/>
        </w:r>
        <w:r>
          <w:rPr>
            <w:noProof/>
            <w:webHidden/>
          </w:rPr>
          <w:t>19</w:t>
        </w:r>
        <w:r>
          <w:rPr>
            <w:noProof/>
            <w:webHidden/>
          </w:rPr>
          <w:fldChar w:fldCharType="end"/>
        </w:r>
      </w:hyperlink>
    </w:p>
    <w:p w14:paraId="2F826180" w14:textId="6FCAFC5E" w:rsidR="00A1300E" w:rsidRDefault="00A1300E">
      <w:pPr>
        <w:pStyle w:val="TOC2"/>
        <w:rPr>
          <w:rFonts w:asciiTheme="minorHAnsi" w:eastAsiaTheme="minorEastAsia" w:hAnsiTheme="minorHAnsi" w:cstheme="minorBidi"/>
          <w:noProof/>
          <w:color w:val="auto"/>
          <w:kern w:val="2"/>
          <w:sz w:val="24"/>
          <w:szCs w:val="24"/>
          <w14:ligatures w14:val="standardContextual"/>
        </w:rPr>
      </w:pPr>
      <w:hyperlink w:anchor="_Toc242039948" w:history="1">
        <w:r w:rsidRPr="00CA6EEA">
          <w:rPr>
            <w:rStyle w:val="Hyperlink"/>
            <w:noProof/>
          </w:rPr>
          <w:t>2.1. Vai trò của triết học Mác - Lênin đối với sự phát triển Khoa học - Công nghệ ở Việt Nam hiện nay</w:t>
        </w:r>
        <w:r>
          <w:rPr>
            <w:noProof/>
            <w:webHidden/>
          </w:rPr>
          <w:tab/>
        </w:r>
        <w:r>
          <w:rPr>
            <w:noProof/>
            <w:webHidden/>
          </w:rPr>
          <w:fldChar w:fldCharType="begin"/>
        </w:r>
        <w:r>
          <w:rPr>
            <w:noProof/>
            <w:webHidden/>
          </w:rPr>
          <w:instrText xml:space="preserve"> PAGEREF _Toc242039948 \h </w:instrText>
        </w:r>
        <w:r>
          <w:rPr>
            <w:noProof/>
            <w:webHidden/>
          </w:rPr>
        </w:r>
        <w:r>
          <w:rPr>
            <w:noProof/>
            <w:webHidden/>
          </w:rPr>
          <w:fldChar w:fldCharType="separate"/>
        </w:r>
        <w:r>
          <w:rPr>
            <w:noProof/>
            <w:webHidden/>
          </w:rPr>
          <w:t>19</w:t>
        </w:r>
        <w:r>
          <w:rPr>
            <w:noProof/>
            <w:webHidden/>
          </w:rPr>
          <w:fldChar w:fldCharType="end"/>
        </w:r>
      </w:hyperlink>
    </w:p>
    <w:p w14:paraId="37E3305C" w14:textId="1B263BF9" w:rsidR="00A1300E" w:rsidRDefault="00A1300E">
      <w:pPr>
        <w:pStyle w:val="TOC2"/>
        <w:rPr>
          <w:rFonts w:asciiTheme="minorHAnsi" w:eastAsiaTheme="minorEastAsia" w:hAnsiTheme="minorHAnsi" w:cstheme="minorBidi"/>
          <w:noProof/>
          <w:color w:val="auto"/>
          <w:kern w:val="2"/>
          <w:sz w:val="24"/>
          <w:szCs w:val="24"/>
          <w14:ligatures w14:val="standardContextual"/>
        </w:rPr>
      </w:pPr>
      <w:hyperlink w:anchor="_Toc242039949" w:history="1">
        <w:r w:rsidRPr="00CA6EEA">
          <w:rPr>
            <w:rStyle w:val="Hyperlink"/>
            <w:noProof/>
          </w:rPr>
          <w:t>2.2</w:t>
        </w:r>
        <w:r w:rsidRPr="00CA6EEA">
          <w:rPr>
            <w:rStyle w:val="Hyperlink"/>
            <w:noProof/>
            <w:lang w:val="vi-VN"/>
          </w:rPr>
          <w:t>.</w:t>
        </w:r>
        <w:r w:rsidRPr="00CA6EEA">
          <w:rPr>
            <w:rStyle w:val="Hyperlink"/>
            <w:noProof/>
          </w:rPr>
          <w:t xml:space="preserve"> Thực trạng phát triển khoa học – công nghệ ở </w:t>
        </w:r>
        <w:r w:rsidRPr="00CA6EEA">
          <w:rPr>
            <w:rStyle w:val="Hyperlink"/>
            <w:noProof/>
            <w:lang w:val="vi-VN"/>
          </w:rPr>
          <w:t>V</w:t>
        </w:r>
        <w:r w:rsidRPr="00CA6EEA">
          <w:rPr>
            <w:rStyle w:val="Hyperlink"/>
            <w:noProof/>
          </w:rPr>
          <w:t xml:space="preserve">iệt </w:t>
        </w:r>
        <w:r w:rsidRPr="00CA6EEA">
          <w:rPr>
            <w:rStyle w:val="Hyperlink"/>
            <w:noProof/>
            <w:lang w:val="vi-VN"/>
          </w:rPr>
          <w:t>N</w:t>
        </w:r>
        <w:r w:rsidRPr="00CA6EEA">
          <w:rPr>
            <w:rStyle w:val="Hyperlink"/>
            <w:noProof/>
          </w:rPr>
          <w:t>am hiện nay</w:t>
        </w:r>
        <w:r>
          <w:rPr>
            <w:noProof/>
            <w:webHidden/>
          </w:rPr>
          <w:tab/>
        </w:r>
        <w:r>
          <w:rPr>
            <w:noProof/>
            <w:webHidden/>
          </w:rPr>
          <w:fldChar w:fldCharType="begin"/>
        </w:r>
        <w:r>
          <w:rPr>
            <w:noProof/>
            <w:webHidden/>
          </w:rPr>
          <w:instrText xml:space="preserve"> PAGEREF _Toc242039949 \h </w:instrText>
        </w:r>
        <w:r>
          <w:rPr>
            <w:noProof/>
            <w:webHidden/>
          </w:rPr>
        </w:r>
        <w:r>
          <w:rPr>
            <w:noProof/>
            <w:webHidden/>
          </w:rPr>
          <w:fldChar w:fldCharType="separate"/>
        </w:r>
        <w:r>
          <w:rPr>
            <w:noProof/>
            <w:webHidden/>
          </w:rPr>
          <w:t>24</w:t>
        </w:r>
        <w:r>
          <w:rPr>
            <w:noProof/>
            <w:webHidden/>
          </w:rPr>
          <w:fldChar w:fldCharType="end"/>
        </w:r>
      </w:hyperlink>
    </w:p>
    <w:p w14:paraId="21C3107E" w14:textId="7783B673"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0" w:history="1">
        <w:r w:rsidRPr="00CA6EEA">
          <w:rPr>
            <w:rStyle w:val="Hyperlink"/>
            <w:noProof/>
          </w:rPr>
          <w:t>2.2.1. Những thành tựu của sự phát triển khoa học – công nghệ ở Việt Nam hiện nay</w:t>
        </w:r>
        <w:r>
          <w:rPr>
            <w:noProof/>
            <w:webHidden/>
          </w:rPr>
          <w:tab/>
        </w:r>
        <w:r>
          <w:rPr>
            <w:noProof/>
            <w:webHidden/>
          </w:rPr>
          <w:fldChar w:fldCharType="begin"/>
        </w:r>
        <w:r>
          <w:rPr>
            <w:noProof/>
            <w:webHidden/>
          </w:rPr>
          <w:instrText xml:space="preserve"> PAGEREF _Toc242039950 \h </w:instrText>
        </w:r>
        <w:r>
          <w:rPr>
            <w:noProof/>
            <w:webHidden/>
          </w:rPr>
        </w:r>
        <w:r>
          <w:rPr>
            <w:noProof/>
            <w:webHidden/>
          </w:rPr>
          <w:fldChar w:fldCharType="separate"/>
        </w:r>
        <w:r>
          <w:rPr>
            <w:noProof/>
            <w:webHidden/>
          </w:rPr>
          <w:t>24</w:t>
        </w:r>
        <w:r>
          <w:rPr>
            <w:noProof/>
            <w:webHidden/>
          </w:rPr>
          <w:fldChar w:fldCharType="end"/>
        </w:r>
      </w:hyperlink>
    </w:p>
    <w:p w14:paraId="535C67CC" w14:textId="513612A8"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1" w:history="1">
        <w:r w:rsidRPr="00CA6EEA">
          <w:rPr>
            <w:rStyle w:val="Hyperlink"/>
            <w:noProof/>
          </w:rPr>
          <w:t>2.2.2. Những hạn chế của sự phát triển khoa học – công nghệ ở Việt Nam hiện nay</w:t>
        </w:r>
        <w:r>
          <w:rPr>
            <w:noProof/>
            <w:webHidden/>
          </w:rPr>
          <w:tab/>
        </w:r>
        <w:r>
          <w:rPr>
            <w:noProof/>
            <w:webHidden/>
          </w:rPr>
          <w:fldChar w:fldCharType="begin"/>
        </w:r>
        <w:r>
          <w:rPr>
            <w:noProof/>
            <w:webHidden/>
          </w:rPr>
          <w:instrText xml:space="preserve"> PAGEREF _Toc242039951 \h </w:instrText>
        </w:r>
        <w:r>
          <w:rPr>
            <w:noProof/>
            <w:webHidden/>
          </w:rPr>
        </w:r>
        <w:r>
          <w:rPr>
            <w:noProof/>
            <w:webHidden/>
          </w:rPr>
          <w:fldChar w:fldCharType="separate"/>
        </w:r>
        <w:r>
          <w:rPr>
            <w:noProof/>
            <w:webHidden/>
          </w:rPr>
          <w:t>27</w:t>
        </w:r>
        <w:r>
          <w:rPr>
            <w:noProof/>
            <w:webHidden/>
          </w:rPr>
          <w:fldChar w:fldCharType="end"/>
        </w:r>
      </w:hyperlink>
    </w:p>
    <w:p w14:paraId="1B06D587" w14:textId="37E8C079" w:rsidR="00A1300E" w:rsidRDefault="00A1300E">
      <w:pPr>
        <w:pStyle w:val="TOC2"/>
        <w:rPr>
          <w:rFonts w:asciiTheme="minorHAnsi" w:eastAsiaTheme="minorEastAsia" w:hAnsiTheme="minorHAnsi" w:cstheme="minorBidi"/>
          <w:noProof/>
          <w:color w:val="auto"/>
          <w:kern w:val="2"/>
          <w:sz w:val="24"/>
          <w:szCs w:val="24"/>
          <w14:ligatures w14:val="standardContextual"/>
        </w:rPr>
      </w:pPr>
      <w:hyperlink w:anchor="_Toc242039952" w:history="1">
        <w:r w:rsidRPr="00CA6EEA">
          <w:rPr>
            <w:rStyle w:val="Hyperlink"/>
            <w:noProof/>
          </w:rPr>
          <w:t>2.3. Giải pháp phát huy vai trò của triết học Mác - Lênin đối với sự phát triển khoa học - công nghệ ở Việt Nam hiện nay</w:t>
        </w:r>
        <w:r>
          <w:rPr>
            <w:noProof/>
            <w:webHidden/>
          </w:rPr>
          <w:tab/>
        </w:r>
        <w:r>
          <w:rPr>
            <w:noProof/>
            <w:webHidden/>
          </w:rPr>
          <w:fldChar w:fldCharType="begin"/>
        </w:r>
        <w:r>
          <w:rPr>
            <w:noProof/>
            <w:webHidden/>
          </w:rPr>
          <w:instrText xml:space="preserve"> PAGEREF _Toc242039952 \h </w:instrText>
        </w:r>
        <w:r>
          <w:rPr>
            <w:noProof/>
            <w:webHidden/>
          </w:rPr>
        </w:r>
        <w:r>
          <w:rPr>
            <w:noProof/>
            <w:webHidden/>
          </w:rPr>
          <w:fldChar w:fldCharType="separate"/>
        </w:r>
        <w:r>
          <w:rPr>
            <w:noProof/>
            <w:webHidden/>
          </w:rPr>
          <w:t>34</w:t>
        </w:r>
        <w:r>
          <w:rPr>
            <w:noProof/>
            <w:webHidden/>
          </w:rPr>
          <w:fldChar w:fldCharType="end"/>
        </w:r>
      </w:hyperlink>
    </w:p>
    <w:p w14:paraId="703A5C67" w14:textId="06DD58F0"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3" w:history="1">
        <w:r w:rsidRPr="00CA6EEA">
          <w:rPr>
            <w:rStyle w:val="Hyperlink"/>
            <w:noProof/>
          </w:rPr>
          <w:t>2.3.1. Hoàn thiện tổ chức nghiên cứu và cơ chế đánh giá</w:t>
        </w:r>
        <w:r>
          <w:rPr>
            <w:noProof/>
            <w:webHidden/>
          </w:rPr>
          <w:tab/>
        </w:r>
        <w:r>
          <w:rPr>
            <w:noProof/>
            <w:webHidden/>
          </w:rPr>
          <w:fldChar w:fldCharType="begin"/>
        </w:r>
        <w:r>
          <w:rPr>
            <w:noProof/>
            <w:webHidden/>
          </w:rPr>
          <w:instrText xml:space="preserve"> PAGEREF _Toc242039953 \h </w:instrText>
        </w:r>
        <w:r>
          <w:rPr>
            <w:noProof/>
            <w:webHidden/>
          </w:rPr>
        </w:r>
        <w:r>
          <w:rPr>
            <w:noProof/>
            <w:webHidden/>
          </w:rPr>
          <w:fldChar w:fldCharType="separate"/>
        </w:r>
        <w:r>
          <w:rPr>
            <w:noProof/>
            <w:webHidden/>
          </w:rPr>
          <w:t>34</w:t>
        </w:r>
        <w:r>
          <w:rPr>
            <w:noProof/>
            <w:webHidden/>
          </w:rPr>
          <w:fldChar w:fldCharType="end"/>
        </w:r>
      </w:hyperlink>
    </w:p>
    <w:p w14:paraId="09F7DCBF" w14:textId="28FABAA4"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4" w:history="1">
        <w:r w:rsidRPr="00CA6EEA">
          <w:rPr>
            <w:rStyle w:val="Hyperlink"/>
            <w:noProof/>
          </w:rPr>
          <w:t>2.3.2. Phát triển con người và nâng cao năng lực tiếp nhận công nghệ</w:t>
        </w:r>
        <w:r>
          <w:rPr>
            <w:noProof/>
            <w:webHidden/>
          </w:rPr>
          <w:tab/>
        </w:r>
        <w:r>
          <w:rPr>
            <w:noProof/>
            <w:webHidden/>
          </w:rPr>
          <w:fldChar w:fldCharType="begin"/>
        </w:r>
        <w:r>
          <w:rPr>
            <w:noProof/>
            <w:webHidden/>
          </w:rPr>
          <w:instrText xml:space="preserve"> PAGEREF _Toc242039954 \h </w:instrText>
        </w:r>
        <w:r>
          <w:rPr>
            <w:noProof/>
            <w:webHidden/>
          </w:rPr>
        </w:r>
        <w:r>
          <w:rPr>
            <w:noProof/>
            <w:webHidden/>
          </w:rPr>
          <w:fldChar w:fldCharType="separate"/>
        </w:r>
        <w:r>
          <w:rPr>
            <w:noProof/>
            <w:webHidden/>
          </w:rPr>
          <w:t>35</w:t>
        </w:r>
        <w:r>
          <w:rPr>
            <w:noProof/>
            <w:webHidden/>
          </w:rPr>
          <w:fldChar w:fldCharType="end"/>
        </w:r>
      </w:hyperlink>
    </w:p>
    <w:p w14:paraId="04DC52A6" w14:textId="11D29769"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5" w:history="1">
        <w:r w:rsidRPr="00CA6EEA">
          <w:rPr>
            <w:rStyle w:val="Hyperlink"/>
            <w:noProof/>
          </w:rPr>
          <w:t>2.3.3. Tổ chức ứng dụng công nghệ trên cơ sở bằng chứng và điều kiện cụ thể</w:t>
        </w:r>
        <w:r>
          <w:rPr>
            <w:noProof/>
            <w:webHidden/>
          </w:rPr>
          <w:tab/>
        </w:r>
        <w:r>
          <w:rPr>
            <w:noProof/>
            <w:webHidden/>
          </w:rPr>
          <w:fldChar w:fldCharType="begin"/>
        </w:r>
        <w:r>
          <w:rPr>
            <w:noProof/>
            <w:webHidden/>
          </w:rPr>
          <w:instrText xml:space="preserve"> PAGEREF _Toc242039955 \h </w:instrText>
        </w:r>
        <w:r>
          <w:rPr>
            <w:noProof/>
            <w:webHidden/>
          </w:rPr>
        </w:r>
        <w:r>
          <w:rPr>
            <w:noProof/>
            <w:webHidden/>
          </w:rPr>
          <w:fldChar w:fldCharType="separate"/>
        </w:r>
        <w:r>
          <w:rPr>
            <w:noProof/>
            <w:webHidden/>
          </w:rPr>
          <w:t>36</w:t>
        </w:r>
        <w:r>
          <w:rPr>
            <w:noProof/>
            <w:webHidden/>
          </w:rPr>
          <w:fldChar w:fldCharType="end"/>
        </w:r>
      </w:hyperlink>
    </w:p>
    <w:p w14:paraId="135B53D1" w14:textId="507E2823"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6" w:history="1">
        <w:r w:rsidRPr="00CA6EEA">
          <w:rPr>
            <w:rStyle w:val="Hyperlink"/>
            <w:noProof/>
          </w:rPr>
          <w:t>2.3.4. Gắn tiến bộ công nghệ với công bằng, môi trường và trách nhiệm</w:t>
        </w:r>
        <w:r>
          <w:rPr>
            <w:noProof/>
            <w:webHidden/>
          </w:rPr>
          <w:tab/>
        </w:r>
        <w:r>
          <w:rPr>
            <w:noProof/>
            <w:webHidden/>
          </w:rPr>
          <w:fldChar w:fldCharType="begin"/>
        </w:r>
        <w:r>
          <w:rPr>
            <w:noProof/>
            <w:webHidden/>
          </w:rPr>
          <w:instrText xml:space="preserve"> PAGEREF _Toc242039956 \h </w:instrText>
        </w:r>
        <w:r>
          <w:rPr>
            <w:noProof/>
            <w:webHidden/>
          </w:rPr>
        </w:r>
        <w:r>
          <w:rPr>
            <w:noProof/>
            <w:webHidden/>
          </w:rPr>
          <w:fldChar w:fldCharType="separate"/>
        </w:r>
        <w:r>
          <w:rPr>
            <w:noProof/>
            <w:webHidden/>
          </w:rPr>
          <w:t>37</w:t>
        </w:r>
        <w:r>
          <w:rPr>
            <w:noProof/>
            <w:webHidden/>
          </w:rPr>
          <w:fldChar w:fldCharType="end"/>
        </w:r>
      </w:hyperlink>
    </w:p>
    <w:p w14:paraId="31AB4488" w14:textId="4ECEB9C6" w:rsidR="00A1300E" w:rsidRDefault="00A1300E">
      <w:pPr>
        <w:pStyle w:val="TOC3"/>
        <w:rPr>
          <w:rFonts w:asciiTheme="minorHAnsi" w:eastAsiaTheme="minorEastAsia" w:hAnsiTheme="minorHAnsi" w:cstheme="minorBidi"/>
          <w:noProof/>
          <w:color w:val="auto"/>
          <w:kern w:val="2"/>
          <w:sz w:val="24"/>
          <w:szCs w:val="24"/>
          <w14:ligatures w14:val="standardContextual"/>
        </w:rPr>
      </w:pPr>
      <w:hyperlink w:anchor="_Toc242039957" w:history="1">
        <w:r w:rsidRPr="00CA6EEA">
          <w:rPr>
            <w:rStyle w:val="Hyperlink"/>
            <w:noProof/>
          </w:rPr>
          <w:t>2.3.5. Tổ chức thực hiện và tiêu chí theo dõi</w:t>
        </w:r>
        <w:r>
          <w:rPr>
            <w:noProof/>
            <w:webHidden/>
          </w:rPr>
          <w:tab/>
        </w:r>
        <w:r>
          <w:rPr>
            <w:noProof/>
            <w:webHidden/>
          </w:rPr>
          <w:fldChar w:fldCharType="begin"/>
        </w:r>
        <w:r>
          <w:rPr>
            <w:noProof/>
            <w:webHidden/>
          </w:rPr>
          <w:instrText xml:space="preserve"> PAGEREF _Toc242039957 \h </w:instrText>
        </w:r>
        <w:r>
          <w:rPr>
            <w:noProof/>
            <w:webHidden/>
          </w:rPr>
        </w:r>
        <w:r>
          <w:rPr>
            <w:noProof/>
            <w:webHidden/>
          </w:rPr>
          <w:fldChar w:fldCharType="separate"/>
        </w:r>
        <w:r>
          <w:rPr>
            <w:noProof/>
            <w:webHidden/>
          </w:rPr>
          <w:t>38</w:t>
        </w:r>
        <w:r>
          <w:rPr>
            <w:noProof/>
            <w:webHidden/>
          </w:rPr>
          <w:fldChar w:fldCharType="end"/>
        </w:r>
      </w:hyperlink>
    </w:p>
    <w:p w14:paraId="1270D373" w14:textId="51A60D90" w:rsidR="00A1300E" w:rsidRDefault="00A1300E">
      <w:pPr>
        <w:pStyle w:val="TOC1"/>
        <w:rPr>
          <w:rFonts w:asciiTheme="minorHAnsi" w:eastAsiaTheme="minorEastAsia" w:hAnsiTheme="minorHAnsi" w:cstheme="minorBidi"/>
          <w:noProof/>
          <w:color w:val="auto"/>
          <w:kern w:val="2"/>
          <w:sz w:val="24"/>
          <w:szCs w:val="24"/>
          <w14:ligatures w14:val="standardContextual"/>
        </w:rPr>
      </w:pPr>
      <w:hyperlink w:anchor="_Toc242039958" w:history="1">
        <w:r w:rsidRPr="00CA6EEA">
          <w:rPr>
            <w:rStyle w:val="Hyperlink"/>
            <w:noProof/>
          </w:rPr>
          <w:t>PHẦN KẾT LUẬN</w:t>
        </w:r>
        <w:r>
          <w:rPr>
            <w:noProof/>
            <w:webHidden/>
          </w:rPr>
          <w:tab/>
        </w:r>
        <w:r>
          <w:rPr>
            <w:noProof/>
            <w:webHidden/>
          </w:rPr>
          <w:fldChar w:fldCharType="begin"/>
        </w:r>
        <w:r>
          <w:rPr>
            <w:noProof/>
            <w:webHidden/>
          </w:rPr>
          <w:instrText xml:space="preserve"> PAGEREF _Toc242039958 \h </w:instrText>
        </w:r>
        <w:r>
          <w:rPr>
            <w:noProof/>
            <w:webHidden/>
          </w:rPr>
        </w:r>
        <w:r>
          <w:rPr>
            <w:noProof/>
            <w:webHidden/>
          </w:rPr>
          <w:fldChar w:fldCharType="separate"/>
        </w:r>
        <w:r>
          <w:rPr>
            <w:noProof/>
            <w:webHidden/>
          </w:rPr>
          <w:t>40</w:t>
        </w:r>
        <w:r>
          <w:rPr>
            <w:noProof/>
            <w:webHidden/>
          </w:rPr>
          <w:fldChar w:fldCharType="end"/>
        </w:r>
      </w:hyperlink>
    </w:p>
    <w:p w14:paraId="22AC32BF" w14:textId="0D6CA58B" w:rsidR="00552E78" w:rsidRDefault="002722EF">
      <w:r>
        <w:fldChar w:fldCharType="end"/>
      </w:r>
    </w:p>
    <w:p w14:paraId="43239AAF" w14:textId="77777777" w:rsidR="00552E78" w:rsidRDefault="00552E78">
      <w:pPr>
        <w:sectPr w:rsidR="00552E78" w:rsidSect="00034616">
          <w:headerReference w:type="default" r:id="rId9"/>
          <w:footerReference w:type="default" r:id="rId10"/>
          <w:pgSz w:w="11906" w:h="16838"/>
          <w:pgMar w:top="1134" w:right="1417" w:bottom="1134" w:left="1417" w:header="454" w:footer="454" w:gutter="0"/>
          <w:pgNumType w:fmt="lowerRoman" w:start="1"/>
          <w:cols w:space="720"/>
          <w:docGrid w:linePitch="360"/>
        </w:sectPr>
      </w:pPr>
    </w:p>
    <w:p w14:paraId="47F2087C" w14:textId="77777777" w:rsidR="00552E78" w:rsidRDefault="002722EF">
      <w:pPr>
        <w:pStyle w:val="Heading1"/>
        <w:pageBreakBefore/>
        <w:jc w:val="center"/>
      </w:pPr>
      <w:bookmarkStart w:id="0" w:name="_Toc242039935"/>
      <w:r>
        <w:lastRenderedPageBreak/>
        <w:t>PHẦN MỞ ĐẦU</w:t>
      </w:r>
      <w:bookmarkEnd w:id="0"/>
    </w:p>
    <w:p w14:paraId="2B3C5FE1" w14:textId="77777777" w:rsidR="00552E78" w:rsidRDefault="002722EF">
      <w:r>
        <w:t>Trong kỷ nguyên của cuộc Cách mạng công nghiệp lần thứ tư và làn sóng chuyển đổi số đang diễn ra mạnh mẽ trên toàn cầu, khoa học và công nghệ đã trở thành lực lượng sản xuất trực tiếp, đóng vai trò then chốt quyết định tốc độ phát triển kinh tế – xã hội và vị thế của mỗi quốc gia. Đối với Việt Nam, Đảng và Nhà nước ta luôn xác định phát triển khoa học – công nghệ cùng với đổi mới sáng tạo là quốc sách hàng đầu, là động lực chính để hiện đại hóa nền kinh tế và nâng cao đời sống nhân dân. Tuy nhiên, sự bùng nổ của các công nghệ hiện đại như trí tuệ nhân tạo, dữ liệu lớn hay công nghệ sinh học không chỉ mang lại những thành tựu to lớn mà còn đặt ra hàng loạt thách thức gay gắt về mặt triết học, từ vấn đề đạo đức công nghệ, nguy cơ tha hóa con người cho đến xu hướng sùng bái kỹ thuật tách rời các giá trị nhân văn. Để phát triển khoa học – công nghệ đúng hướng và thực sự phục vụ con người, việc trang bị một thế giới quan khoa học và phương pháp luận đúng đắn là điều vô cùng cấp thiết. Triết học Mác – Lênin, với hạt nhân là chủ nghĩa duy vật biện chứng và chủ nghĩa duy vật lịch sử, chính là nền tảng lý luận vững chắc giúp nhận thức đúng đắn bản chất của thế giới khách quan và giải quyết hiệu quả các mâu thuẫn trong quá trình phát triển khoa học hiện nay. Xuất phát từ thực tiễn lý luận và hành động đó, người viết lựa chọn đề tài “Vai trò của triết học Mác – Lênin đối với sự phát triển khoa học – công nghệ ở Việt Nam hiện nay” làm nội dung nghiên cứu cho bài tập lớn môn Triết học Mác – Lênin.</w:t>
      </w:r>
    </w:p>
    <w:p w14:paraId="4637049E" w14:textId="77777777" w:rsidR="00552E78" w:rsidRDefault="002722EF">
      <w:r>
        <w:t>Mục đích xuyên suốt của đề tài là làm sáng tỏ vai trò định hướng thế giới quan và phương pháp luận của triết học Mác – Lênin đối với hoạt động phát triển khoa học – công nghệ tại Việt Nam, qua đó đề xuất một số giải pháp nhằm nâng cao hiệu quả vận dụng lý luận triết học vào thực tiễn. Để đạt được mục đích đó, nghiên cứu tập trung giải quyết các nhiệm vụ cụ thể bao gồm việc hệ thống hóa cơ sở lý luận Mác-xít về mối quan hệ giữa triết học và khoa học, phân tích thực trạng cũng như biểu hiện về vai trò định hướng của triết học Mác – Lênin trong bối cảnh Việt Nam hiện nay, đồng thời đề ra những định hướng giải pháp nhằm gắn kết chặt chẽ hơn nữa giữa lý luận triết học với thực tiễn đổi mới sáng tạo và chuyển đổi số quốc gia.</w:t>
      </w:r>
    </w:p>
    <w:p w14:paraId="47B8FEFC" w14:textId="77777777" w:rsidR="00552E78" w:rsidRDefault="002722EF">
      <w:r>
        <w:t>Đối tượng nghiên cứu chính của đề tài là vai trò thế giới quan, phương pháp luận và giá trị nhân văn của triết học Mác – Lênin đối với sự phát triển khoa học – công nghệ. Phạm vi nghiên cứu được giới hạn về mặt nội dung trong sự tác động qua lại giữa lý luận triết học Mác – Lênin và hoạt động khoa học – công nghệ, được xem xét cụ thể trong không gian thực tiễn Việt Nam ở giai đoạn hiện nay, đặc biệt là thời kỳ đẩy mạnh công nghiệp hóa, hiện đại hóa và hội nhập quốc tế.</w:t>
      </w:r>
    </w:p>
    <w:p w14:paraId="1F1ADE5E" w14:textId="77777777" w:rsidR="00552E78" w:rsidRDefault="002722EF">
      <w:r>
        <w:t xml:space="preserve">Đề tài được thực hiện dựa trên nền tảng phương pháp luận duy vật biện chứng và duy vật lịch sử, kết hợp linh hoạt với các phương pháp nghiên cứu cụ thể như phân tích, </w:t>
      </w:r>
      <w:r>
        <w:lastRenderedPageBreak/>
        <w:t>tổng hợp, logic kết hợp với lịch sử, trừu tượng hóa khoa học và liên hệ thực tiễn. Nghiên cứu không chỉ mang ý nghĩa lý luận trong việc khẳng định giá trị thời đại của triết học Mác – Lênin trước những biến đổi khoa học hiện đại, mà còn có ý nghĩa thực tiễn quan trọng khi góp phần nâng cao tư duy biện chứng, định hình trách nhiệm xã hội và phương pháp nghiên cứu khoa học cho sinh viên trong nền kinh tế tri thức.</w:t>
      </w:r>
    </w:p>
    <w:p w14:paraId="64D1874D" w14:textId="77777777" w:rsidR="00552E78" w:rsidRDefault="002722EF">
      <w:pPr>
        <w:pStyle w:val="Heading1"/>
        <w:pageBreakBefore/>
        <w:jc w:val="center"/>
      </w:pPr>
      <w:bookmarkStart w:id="1" w:name="_Toc242039936"/>
      <w:r>
        <w:lastRenderedPageBreak/>
        <w:t>CHƯƠNG 1: VAI TRÒ CỦA TRIẾT HỌC MÁC – LÊNIN TRONG ĐỜI SỐNG XÃ HỘI Ở VIỆT NAM HIỆN NAY</w:t>
      </w:r>
      <w:bookmarkEnd w:id="1"/>
    </w:p>
    <w:p w14:paraId="554075EE" w14:textId="77777777" w:rsidR="00552E78" w:rsidRDefault="00552E78">
      <w:pPr>
        <w:keepNext/>
      </w:pPr>
    </w:p>
    <w:p w14:paraId="008C69CE" w14:textId="219F0A1C" w:rsidR="00552E78" w:rsidRPr="000168D4" w:rsidRDefault="002722EF" w:rsidP="000168D4">
      <w:pPr>
        <w:pStyle w:val="Heading2"/>
        <w:rPr>
          <w:lang w:val="vi-VN"/>
        </w:rPr>
      </w:pPr>
      <w:bookmarkStart w:id="2" w:name="_Toc242039937"/>
      <w:r>
        <w:t>1.1. Điều kiện lịch sử xã hội của sự ra đời triết học Mác – Lênin</w:t>
      </w:r>
      <w:bookmarkEnd w:id="2"/>
    </w:p>
    <w:p w14:paraId="5E346291" w14:textId="6D53AAF0" w:rsidR="00552E78" w:rsidRPr="000168D4" w:rsidRDefault="002722EF" w:rsidP="000168D4">
      <w:pPr>
        <w:pStyle w:val="Heading3"/>
        <w:rPr>
          <w:lang w:val="vi-VN"/>
        </w:rPr>
      </w:pPr>
      <w:bookmarkStart w:id="3" w:name="_Toc242039938"/>
      <w:r>
        <w:t>1.1.1. Khái quát về khái niệm, đối tượng và chức năng của triết học Mác – Lênin</w:t>
      </w:r>
      <w:bookmarkEnd w:id="3"/>
    </w:p>
    <w:p w14:paraId="59A3656B" w14:textId="3DD1A011" w:rsidR="00552E78" w:rsidRPr="000168D4" w:rsidRDefault="002722EF" w:rsidP="000168D4">
      <w:pPr>
        <w:rPr>
          <w:lang w:val="vi-VN"/>
        </w:rPr>
      </w:pPr>
      <w:r>
        <w:t>Trong toàn bộ tiến trình lịch sử tư tưởng của nhân loại, triết học luôn giữ vị trí hạt nhân lý luận của thế giới quan, phản ánh trình độ nhận thức của con người về tự nhiên, xã hội và tư duy. Trải qua các thời kỳ lịch sử từ cổ đại đến cận đại, nhận thức triết học từng bước tích lũy nhiều giá trị quý báu nhưng đồng thời cũng bộc lộ những giới hạn lịch sử sâu sắc. Chỉ đến khi triết học Mác ra đời vào những năm 40 của thế kỷ XIX, được sáng lập bởi C. Mác và Ph. Ăngghen, rồi sau đó được V.I. Lênin kế tục và phát triển toàn diện trong điều kiện lịch sử mới, nhân loại mới thực sự có được một hệ thống triết học hoàn chỉnh mang bản chất khoa học và cách mạng triệt để.</w:t>
      </w:r>
    </w:p>
    <w:p w14:paraId="1B3E881A" w14:textId="2DF66ECA" w:rsidR="00552E78" w:rsidRPr="000168D4" w:rsidRDefault="002722EF" w:rsidP="000168D4">
      <w:pPr>
        <w:rPr>
          <w:lang w:val="vi-VN"/>
        </w:rPr>
      </w:pPr>
      <w:r>
        <w:t>Theo Giáo trình Triết học Mác – Lênin của Bộ Giáo dục và Đào tạo, triết học Mác – Lênin được định nghĩa là hệ thống quan điểm duy vật biện chứng về tự nhiên, xã hội và tư duy; đây là thế giới quan và phương pháp luận khoa học, cách mạng của giai cấp công nhân, nhân dân lao động và các lực lượng xã hội tiến bộ trong nhận thức và cải tạo thế giới [1]. Khái niệm này khẳng định sự thống nhất hữu cơ và không thể tách rời giữa chủ nghĩa duy vật biện chứng và chủ nghĩa duy vật lịch sử. Xét trong lịch sử triết học, với tư cách là chủ nghĩa duy vật, triết học Mác – Lênin là hình thức phát triển cao nhất; đồng thời với tư cách là phép biện chứng, học thuyết này là hình thức phát triển hoàn bị nhất, vượt qua mọi sự phiến diện, siêu hình của các trào lưu triết học trước đó [2].</w:t>
      </w:r>
    </w:p>
    <w:p w14:paraId="48F81CCB" w14:textId="77777777" w:rsidR="00552E78" w:rsidRDefault="002722EF">
      <w:r>
        <w:t>Xét trên bình diện đối tượng nghiên cứu, nếu như các hệ thống triết học trước Mác thường tham vọng trở thành một thứ khoa học của mọi khoa học, thì triết học Mác – Lênin đã đoạn tuyệt dứt khoát với quan niệm ảo tưởng ấy. Đối tượng nghiên cứu của triết học Mác – Lênin được xác định cụ thể là giải quyết mối quan hệ giữa vật chất và ý thức trên lập trường duy vật biện chứng, đồng thời nghiên cứu những quy luật vận động, phát triển chung nhất của tự nhiên, xã hội và tư duy [3]. Bằng việc xác lập đối tượng nghiên cứu một cách khoa học, triết học Mác – Lênin đã phân định rõ ranh giới với các khoa học chuyên ngành. Trong khi các khoa học cụ thể đi sâu khám phá các quy luật riêng biệt trong từng lĩnh vực, thì triết học Mác – Lênin đóng vai trò khái quát hóa cao độ những thành tựu ấy nhằm chỉ ra các mối liên hệ phổ biến nhất, từ đó định hướng thế giới quan và phương pháp luận cho toàn bộ hoạt động nhận thức khoa học.</w:t>
      </w:r>
    </w:p>
    <w:p w14:paraId="71757F4B" w14:textId="77777777" w:rsidR="00552E78" w:rsidRDefault="00552E78">
      <w:pPr>
        <w:keepNext/>
      </w:pPr>
    </w:p>
    <w:p w14:paraId="21262BB7" w14:textId="62050137" w:rsidR="00552E78" w:rsidRPr="000168D4" w:rsidRDefault="002722EF" w:rsidP="000168D4">
      <w:pPr>
        <w:rPr>
          <w:lang w:val="vi-VN"/>
        </w:rPr>
      </w:pPr>
      <w:r>
        <w:t>Về mặt chức năng, dù thực hiện nhiều chức năng như nhận thức, giáo dục, dự báo và phê phán, nhưng chức năng thế giới quan và chức năng phương pháp luận là hai chức năng cơ bản, cốt lõi nhất của triết học Mác – Lênin [4]. Thế giới quan duy vật biện chứng đóng vai trò như lăng kính khoa học dẫn đường, giúp con người nhận thức đúng đắn bản chất hiện thực khách quan, hình thành niềm tin và lý tưởng cách mạng trong sáng. Cùng với đó, phương pháp luận duy vật biện chứng trang bị hệ thống các nguyên tắc chỉ đạo phương pháp nghiên cứu và hành động thực tiễn, đòi hỏi con người phải luôn xem xét sự vật trong sự liên hệ phổ biến, trong sự vận động, chuyển hóa không ngừng và trong điều kiện lịch sử – cụ thể xác định.</w:t>
      </w:r>
    </w:p>
    <w:p w14:paraId="3AE9C294" w14:textId="750C7FE8" w:rsidR="00552E78" w:rsidRPr="000168D4" w:rsidRDefault="002722EF" w:rsidP="000168D4">
      <w:pPr>
        <w:pStyle w:val="Heading3"/>
        <w:rPr>
          <w:lang w:val="vi-VN"/>
        </w:rPr>
      </w:pPr>
      <w:bookmarkStart w:id="4" w:name="_Toc242039939"/>
      <w:r>
        <w:t>1.1.2. Điều kiện kinh tế – xã hội của sự ra đời triết học Mác</w:t>
      </w:r>
      <w:bookmarkEnd w:id="4"/>
    </w:p>
    <w:p w14:paraId="39F93388" w14:textId="7B93DAD1" w:rsidR="00552E78" w:rsidRPr="000168D4" w:rsidRDefault="002722EF" w:rsidP="000168D4">
      <w:pPr>
        <w:rPr>
          <w:lang w:val="vi-VN"/>
        </w:rPr>
      </w:pPr>
      <w:r>
        <w:t>Sự xuất hiện của triết học Mác vào những năm 40 của thế kỷ XIX là kết quả tất yếu bắt nguồn từ những chuyển biến sâu sắc trong đời sống kinh tế – xã hội của phương Tây đương thời [5]. Trước hết, sự củng cố và phát triển mạnh mẽ của phương thức sản xuất tư bản chủ nghĩa dưới tác động của cuộc cách mạng công nghiệp chính là nền tảng vật chất sâu xa thúc đẩy sự hình thành học thuyết mới. Cuộc cách mạng công nghiệp khởi đầu từ nước Anh rồi lan rộng sang Pháp và Đức đã tạo nên bước phát triển nhảy vọt của lực lượng sản xuất xã hội [6]. Tuy nhiên, sự phát triển vượt bậc của sức sản xuất đồng thời làm bộc lộ sâu sắc mâu thuẫn nội tại không thể điều hòa của chủ nghĩa tư bản, đó là mâu thuẫn giữa tính chất xã hội hóa ngày càng cao của lực lượng sản xuất với chế độ chiếm hữu tư nhân tư bản chủ nghĩa về tư liệu sản xuất.</w:t>
      </w:r>
    </w:p>
    <w:p w14:paraId="283AA88C" w14:textId="77777777" w:rsidR="00552E78" w:rsidRDefault="002722EF">
      <w:r>
        <w:t>Chính mâu thuẫn kinh tế cơ bản ấy đã dẫn tới hệ quả tất yếu về mặt xã hội là sự phân hóa giai cấp sâu sắc và sự xuất hiện của giai cấp vô sản trên vũ đài lịch sử với tư cách một lực lượng chính trị – xã hội độc lập [7]. Cuộc đấu tranh của giai cấp vô sản chống lại sự áp bức, bóc lột của giai cấp tư sản bùng nổ mạnh mẽ qua hàng loạt phong trào công nhân tiêu biểu, như cuộc khởi nghĩa của thợ dệt ở Lyon nước Pháp năm 1831 và 1834, phong trào Hiến chương ở Anh kéo dài từ cuối những năm 30 của thế kỷ XIX, và cuộc nổi dậy của thợ dệt vùng Xilêdi nước Đức năm 1844 [8]. Mặc dù các phong trào đấu tranh này chứng minh tinh thần quật khởi và sức mạnh to lớn của giai cấp công nhân, song do thiếu một hệ thống lý luận khoa học dẫn đường, các cuộc đấu tranh ban đầu ấy đều rơi vào bế tắc và thất bại. Thực tiễn cách mạng sôi nổi của phong trào công nhân đặt ra yêu cầu bức thiết phải có một hệ tư tưởng khoa học soi đường, và chính thực tiễn đó đã trở thành tiền đề kinh tế – xã hội trực tiếp cho sự ra đời của triết học Mác.</w:t>
      </w:r>
    </w:p>
    <w:p w14:paraId="6D60C8EA" w14:textId="77777777" w:rsidR="00552E78" w:rsidRDefault="00552E78">
      <w:pPr>
        <w:keepNext/>
      </w:pPr>
    </w:p>
    <w:p w14:paraId="29C1C96F" w14:textId="723E87B9" w:rsidR="00552E78" w:rsidRPr="000168D4" w:rsidRDefault="002722EF" w:rsidP="000168D4">
      <w:pPr>
        <w:pStyle w:val="Heading3"/>
        <w:rPr>
          <w:lang w:val="vi-VN"/>
        </w:rPr>
      </w:pPr>
      <w:bookmarkStart w:id="5" w:name="_Toc242039940"/>
      <w:r>
        <w:t>1.1.3. Nguồn gốc lý luận của triết học Mác</w:t>
      </w:r>
      <w:bookmarkEnd w:id="5"/>
    </w:p>
    <w:p w14:paraId="23C33C34" w14:textId="63E9B187" w:rsidR="00552E78" w:rsidRPr="000168D4" w:rsidRDefault="002722EF" w:rsidP="000168D4">
      <w:pPr>
        <w:rPr>
          <w:lang w:val="vi-VN"/>
        </w:rPr>
      </w:pPr>
      <w:r>
        <w:t>Song song với điều kiện kinh tế – xã hội, triết học Mác ra đời trên cơ sở kế thừa có phê phán toàn bộ tinh hoa tư tưởng của nhân loại, trong đó ba nguồn gốc lý luận trực tiếp nhất bao gồm triết học cổ điển Đức, kinh tế chính trị học cổ điển Anh và chủ nghĩa xã hội không tưởng Pháp [9]. Đúng như nhận định sâu sắc của V.I. Lênin, học thuyết của Mác xuất hiện như sự thừa kế thẳng và trực tiếp những học thuyết của các đại biểu xuất sắc nhất trong triết học, trong kinh tế chính trị học và trong chủ nghĩa xã hội [10].</w:t>
      </w:r>
    </w:p>
    <w:p w14:paraId="7A748BAF" w14:textId="174C627C" w:rsidR="00552E78" w:rsidRPr="000168D4" w:rsidRDefault="002722EF" w:rsidP="000168D4">
      <w:pPr>
        <w:rPr>
          <w:lang w:val="vi-VN"/>
        </w:rPr>
      </w:pPr>
      <w:r>
        <w:t>Trong số các tiền đề tư tưởng đó, triết học cổ điển Đức giữ vai trò là nguồn gốc lý luận trực tiếp nhất. C. Mác và Ph. Ăngghen đã nghiên cứu sâu sắc hệ thống triết học của G.W.F. Hegel và L. Feuerbach để chắt lọc những giá trị tư tưởng quý báu. Đối với triết học Hegel, hai ông đánh giá cao tư tưởng biện chứng về sự vận động và phát triển, nhưng kiên quyết phê phán, lột bỏ cái vỏ duy tâm thần bí để giữ lại hạt nhân hợp lý của phép biện chứng. Đối với triết học Feuerbach, hai ông kế thừa chủ nghĩa duy vật vô thần tiến bộ, đồng thời kiên quyết khắc phục tính chất trực quan, máy móc và quan điểm duy tâm về đời sống xã hội của ông. Bằng việc cải tạo và thống nhất hữu cơ hạt nhân hợp lý của phép biện chứng Hegel với chủ nghĩa duy vật chân chính của Feuerbach, C. Mác và Ph. Ăngghen đã sáng tạo nên chủ nghĩa duy vật biện chứng hoàn bị [11].</w:t>
      </w:r>
    </w:p>
    <w:p w14:paraId="2FC41ED5" w14:textId="686AEBBD" w:rsidR="00552E78" w:rsidRPr="000168D4" w:rsidRDefault="002722EF" w:rsidP="000168D4">
      <w:pPr>
        <w:rPr>
          <w:lang w:val="vi-VN"/>
        </w:rPr>
      </w:pPr>
      <w:r>
        <w:t>Bên cạnh triết học cổ điển Đức, kinh tế chính trị học cổ điển Anh với các công trình tiêu biểu của Adam Smith và David Ricardo đã cung cấp tiền đề quan trọng giúp C. Mác nghiên cứu quy luật kinh tế của xã hội tư bản, từ đó hoàn thiện học thuyết giá trị thặng dư và luận giải nguồn gốc kinh tế của các hiện tượng lịch sử [12]. Cùng với đó, chủ nghĩa xã hội không tưởng phê phán Pháp với các đại biểu kiệt xuất như Saint-Simon và Charles Fourier đã cung cấp những tư tưởng nhân đạo sâu sắc và bức tranh phê phán gay gắt bản chất bóc lột của xã hội tư sản. Tiếp thu có chọn lọc các giá trị đó, C. Mác và Ph. Ăngghen đã khắc phục tính chất không tưởng, xây dựng học thuyết về sứ mệnh lịch sử của giai cấp công nhân, đưa chủ nghĩa xã hội từ không tưởng trở thành khoa học [13].</w:t>
      </w:r>
    </w:p>
    <w:p w14:paraId="4A768F03" w14:textId="68E29071" w:rsidR="00552E78" w:rsidRPr="000168D4" w:rsidRDefault="002722EF" w:rsidP="000168D4">
      <w:pPr>
        <w:pStyle w:val="Heading3"/>
        <w:rPr>
          <w:lang w:val="vi-VN"/>
        </w:rPr>
      </w:pPr>
      <w:bookmarkStart w:id="6" w:name="_Toc242039941"/>
      <w:r>
        <w:t>1.1.4. Tiền đề khoa học tự nhiên của triết học Mác</w:t>
      </w:r>
      <w:bookmarkEnd w:id="6"/>
    </w:p>
    <w:p w14:paraId="158C5AF1" w14:textId="56CC36A3" w:rsidR="00552E78" w:rsidRPr="000168D4" w:rsidRDefault="002722EF" w:rsidP="000168D4">
      <w:pPr>
        <w:rPr>
          <w:lang w:val="vi-VN"/>
        </w:rPr>
      </w:pPr>
      <w:r>
        <w:t xml:space="preserve">Sự xuất hiện của triết học Mác còn gắn liền mật thiết với những bước tiến vượt bậc của khoa học tự nhiên vào nửa đầu thế kỷ XIX. Thời kỳ này, khoa học tự nhiên đã chuyển mình mạnh mẽ từ giai đoạn sưu tập, mô tả mang tính siêu hình sang giai đoạn khái quát bản chất của các quá trình vận động khách quan [14]. Trong bức tranh toàn cảnh của khoa học tự nhiên đương thời, ba phát minh vĩ đại mang tính chất vạch thời </w:t>
      </w:r>
      <w:r>
        <w:lastRenderedPageBreak/>
        <w:t>đại giữ vai trò quyết định nhất trong việc chứng minh tính đúng đắn của chủ nghĩa duy vật biện chứng, đó là Định luật bảo toàn và chuyển hóa năng lượng, Thuyết tế bào và Thuyết tiến hóa của Charles Darwin [15].</w:t>
      </w:r>
    </w:p>
    <w:p w14:paraId="6AF00FA7" w14:textId="33C2A27C" w:rsidR="00552E78" w:rsidRPr="000168D4" w:rsidRDefault="002722EF" w:rsidP="000168D4">
      <w:pPr>
        <w:rPr>
          <w:lang w:val="vi-VN"/>
        </w:rPr>
      </w:pPr>
      <w:r>
        <w:t>Cụ thể, Định luật bảo toàn và chuyển hóa năng lượng chứng minh rằng các dạng vận động vật chất trong vũ trụ không tự nhiên sinh ra và không tự nhiên mất đi, mà chỉ chuyển hóa liên tục từ dạng này sang dạng khác, qua đó khẳng định tính thống nhất vật chất của thế giới. Thuyết tế bào chứng minh rằng mọi cơ thể sống từ thực vật đến động vật đều được cấu tạo từ đơn vị tế bào, vạch ra mối liên hệ phát sinh thống nhất của toàn bộ sinh giới. Cùng với đó, Thuyết tiến hóa của Charles Darwin đã giải thích sự đa dạng của sinh giới thông qua quy luật chọn lọc tự nhiên, chứng minh giới hữu sinh phát triển theo quy luật khách quan từ thấp đến cao chứ không phải do sự sáng tạo thần bí của lực lượng siêu nhiên. Ba phát minh khoa học trọng đại này đã giáng một đòn sụp đổ vào phương pháp tư duy siêu hình và quan niệm duy tâm tôn giáo, cung cấp cơ sở khoa học thực nghiệm vững chắc để C. Mác và Ph. Ăngghen xây dựng thế giới quan duy vật biện chứng và phương pháp luận biện chứng duy vật [16].</w:t>
      </w:r>
    </w:p>
    <w:p w14:paraId="7BD0BB74" w14:textId="7358E128" w:rsidR="00552E78" w:rsidRPr="000168D4" w:rsidRDefault="002722EF" w:rsidP="000168D4">
      <w:pPr>
        <w:pStyle w:val="Heading3"/>
        <w:rPr>
          <w:lang w:val="vi-VN"/>
        </w:rPr>
      </w:pPr>
      <w:bookmarkStart w:id="7" w:name="_Toc242039942"/>
      <w:r>
        <w:t>1.1.5. Nhân tố chủ quan trong sự hình thành và phát triển triết học Mác – Lênin</w:t>
      </w:r>
      <w:bookmarkEnd w:id="7"/>
    </w:p>
    <w:p w14:paraId="4BD2A39D" w14:textId="4CE038B3" w:rsidR="00552E78" w:rsidRPr="000168D4" w:rsidRDefault="002722EF" w:rsidP="000168D4">
      <w:pPr>
        <w:rPr>
          <w:lang w:val="vi-VN"/>
        </w:rPr>
      </w:pPr>
      <w:r>
        <w:t>Bên cạnh những tiền đề khách quan, nhân tố chủ quan giữ vai trò quyết định trực tiếp trong việc biến những điều kiện lịch sử ấy thành một hệ thống triết học hoàn chỉnh [17]. Cả C. Mác và Ph. Ăngghen đều xuất thân từ tầng lớp trí thức trung lưu của xã hội đương thời, nhưng hai ông đã sớm hình thành tinh thần nhân đạo cao cả, lòng yêu chuộng tự do và khát vọng cống hiến trọn đời cho sự nghiệp giải phóng giai cấp công nhân và nhân dân lao động. Bằng việc trực tiếp hòa mình vào phong trào cách mạng của quần chúng, C. Mác và Ph. Ăngghen đã thực hiện bước chuyển biến căn bản về lập trường: từ chủ nghĩa duy tâm và lập trường dân chủ cách mạng sang chủ nghĩa duy vật và lập trường cộng sản chủ nghĩa [18]. Tình bạn vĩ đại cùng sự phối hợp trí tuệ chặt chẽ giữa hai ông đã tạo nên sức mạnh tổng hợp để sáng lập ra chủ nghĩa Mác, thực hiện một bước ngoặt cách mạng sâu sắc trong lịch sử triết học nhân loại [19].</w:t>
      </w:r>
    </w:p>
    <w:p w14:paraId="6ADB8A4F" w14:textId="77777777" w:rsidR="00552E78" w:rsidRDefault="002722EF">
      <w:r>
        <w:t>Bước sang cuối thế kỷ XIX đầu thế kỷ XX, khi chủ nghĩa tư bản chuyển sang giai đoạn đế quốc chủ nghĩa và khoa học tự nhiên rơi vào cuộc khủng hoảng nhận thức luận vật lý học, V.I. Lênin đã xuất sắc kế tục, bảo vệ và phát triển sáng tạo triết học Mác trong điều kiện lịch sử mới [20]. Bằng việc tổng kết thực tiễn cách mạng vô sản và các phát minh khoa học đương thời, Lênin đã kiên quyết đấu tranh chống các trào lưu duy tâm, đưa ra định nghĩa kinh điển về phạm trù vật chất, làm phong phú lý luận về phép biện chứng duy vật và hoàn thiện học thuyết cách mạng xã hội chủ nghĩa [21]. Sự cống hiến kiệt xuất của Lênin đã đưa triết học Mác phát triển lên một tầm cao mới, trở thành triết học Mác – Lênin ngày nay.</w:t>
      </w:r>
    </w:p>
    <w:p w14:paraId="0355F575" w14:textId="77777777" w:rsidR="00552E78" w:rsidRDefault="00552E78">
      <w:pPr>
        <w:keepNext/>
      </w:pPr>
    </w:p>
    <w:p w14:paraId="13B64D9E" w14:textId="77777777" w:rsidR="00552E78" w:rsidRDefault="00552E78">
      <w:pPr>
        <w:keepNext/>
      </w:pPr>
    </w:p>
    <w:p w14:paraId="53CC5E25" w14:textId="77777777" w:rsidR="00552E78" w:rsidRDefault="00552E78">
      <w:pPr>
        <w:keepNext/>
      </w:pPr>
    </w:p>
    <w:p w14:paraId="7B6F1183" w14:textId="50EC1A12" w:rsidR="00552E78" w:rsidRPr="000168D4" w:rsidRDefault="002722EF" w:rsidP="000168D4">
      <w:pPr>
        <w:pStyle w:val="Heading2"/>
        <w:rPr>
          <w:lang w:val="vi-VN"/>
        </w:rPr>
      </w:pPr>
      <w:bookmarkStart w:id="8" w:name="_Toc242039943"/>
      <w:r>
        <w:t>1.2. Vai trò của triết học Mác – Lênin trong đời sống xã hội ở Việt Nam hiện nay</w:t>
      </w:r>
      <w:bookmarkEnd w:id="8"/>
    </w:p>
    <w:p w14:paraId="6822C2AE" w14:textId="0CB105B9" w:rsidR="00552E78" w:rsidRPr="000168D4" w:rsidRDefault="002722EF" w:rsidP="000168D4">
      <w:pPr>
        <w:rPr>
          <w:lang w:val="vi-VN"/>
        </w:rPr>
      </w:pPr>
      <w:r>
        <w:t>Trong bối cảnh đất nước đẩy mạnh toàn diện công cuộc đổi mới, công nghiệp hóa, hiện đại hóa và hội nhập quốc tế sâu rộng, triết học Mác – Lênin tiếp tục khẳng định giá trị bền vững, là nền tảng tư tưởng và kim chỉ nam soi đường cho sự nghiệp cách mạng của Đảng và nhân dân ta. Vai trò to lớn ấy được thể hiện sâu sắc trên ba phương diện cơ bản sau đây.</w:t>
      </w:r>
    </w:p>
    <w:p w14:paraId="6B15E1AF" w14:textId="7E35543C" w:rsidR="00552E78" w:rsidRPr="000168D4" w:rsidRDefault="002722EF" w:rsidP="000168D4">
      <w:pPr>
        <w:pStyle w:val="Heading3"/>
        <w:rPr>
          <w:lang w:val="vi-VN"/>
        </w:rPr>
      </w:pPr>
      <w:bookmarkStart w:id="9" w:name="_Toc242039944"/>
      <w:r>
        <w:t>1.2.1. Triết học Mác – Lênin là thế giới quan, phương pháp luận khoa học và cách mạng cho con người trong nhận thức và thực tiễn</w:t>
      </w:r>
      <w:bookmarkEnd w:id="9"/>
    </w:p>
    <w:p w14:paraId="62E09C6C" w14:textId="5EED6D51" w:rsidR="00552E78" w:rsidRPr="000168D4" w:rsidRDefault="002722EF" w:rsidP="000168D4">
      <w:pPr>
        <w:rPr>
          <w:lang w:val="vi-VN"/>
        </w:rPr>
      </w:pPr>
      <w:r>
        <w:t>Trong hoạt động thực tiễn của con người, thế giới quan và phương pháp luận luôn gắn bó hữu cơ với nhau, tạo thành cơ sở định hướng căn bản cho mọi suy nghĩ và hành động. Xuất phát từ một thế giới quan và phương pháp luận đúng đắn, con người sẽ tìm ra phương hướng giải quyết hợp lý các vấn đề đời sống; ngược lại, xuất phát từ lập trường sai lầm, hành động thực tiễn tất yếu sẽ dẫn đến thất bại [22].</w:t>
      </w:r>
    </w:p>
    <w:p w14:paraId="1DF40604" w14:textId="5587AF71" w:rsidR="00552E78" w:rsidRPr="000168D4" w:rsidRDefault="002722EF" w:rsidP="000168D4">
      <w:pPr>
        <w:rPr>
          <w:lang w:val="vi-VN"/>
        </w:rPr>
      </w:pPr>
      <w:r>
        <w:t>Trước hết, triết học Mác – Lênin đem lại cho con người một thế giới quan duy vật biện chứng khoa học và tiến bộ nhất trong lịch sử tư tưởng [23]. Thế giới quan này khẳng định thế giới vật chất tồn tại khách quan, thống nhất ở tính vật chất, vận động và phát triển không ngừng theo những quy luật nội tại vốn có [24]. Việc trang bị thế giới quan duy vật biện chứng giúp con người nhận thức đúng đắn bản chất hiện thực, giải phóng tư duy khỏi những định kiến duy tâm, mê tín dị đoan và tư tưởng giáo điều; từ đó xác lập một nhân sinh quan tích cực, bồi đắp niềm tin vững chắc vào khả năng nhận thức và cải tạo thế giới của chính mình [25].</w:t>
      </w:r>
    </w:p>
    <w:p w14:paraId="35978917" w14:textId="77777777" w:rsidR="00552E78" w:rsidRDefault="002722EF">
      <w:r>
        <w:t>Đồng thời, triết học Mác – Lênin thực hiện chức năng phương pháp luận chung nhất cho toàn bộ nhận thức khoa học và hoạt động thực tiễn [26]. Các nguyên lý, quy luật và cặp phạm trù của phép biện chứng duy vật phản ánh những thuộc tính, mối liên hệ phổ biến nhất của thế giới. Nhờ đó, trong mọi hoạt động, con người luôn có được sự định hướng khái quát ban đầu, thấy trước xu hướng vận động chung, xác định được các bước đi căn bản và tránh được tình trạng mò mẫm, phiến diện giữa muôn vàn mối liên hệ phức tạp [27]. Chẳng hạn, trong việc giải quyết vấn đề tôn giáo ở Việt Nam, thế giới quan duy vật biện chứng giúp Đảng và Nhà nước ta nhận rõ nguồn gốc kinh tế – xã hội của tôn giáo, từ đó xác định biện pháp cốt lõi là phát triển kinh tế, nâng cao đời sống nhân dân gắn liền với tôn trọng tự do tín ngưỡng, thay vì dùng các mệnh lệnh hành chính giản đơn [28].</w:t>
      </w:r>
    </w:p>
    <w:p w14:paraId="117315B1" w14:textId="77777777" w:rsidR="00552E78" w:rsidRDefault="00552E78">
      <w:pPr>
        <w:keepNext/>
      </w:pPr>
    </w:p>
    <w:p w14:paraId="23ADC893" w14:textId="4460B787" w:rsidR="00552E78" w:rsidRPr="000168D4" w:rsidRDefault="002722EF" w:rsidP="000168D4">
      <w:pPr>
        <w:rPr>
          <w:lang w:val="vi-VN"/>
        </w:rPr>
      </w:pPr>
      <w:r>
        <w:t>Tuy nhiên, giáo trình triết học cũng nhấn mạnh rằng triết học Mác – Lênin không phải là một chiếc chìa khóa vạn năng giải quyết sẵn mọi bài toán cụ thể [29]. Do đó, trong quá trình vận dụng cần kiên quyết khắc phục hai khuynh hướng sai lầm. Một mặt, không được xem thường phương pháp luận triết học, bởi thái độ coi thường triết học sẽ khiến thực tiễn rơi vào kinh nghiệm chủ nghĩa, mò mẫm, dễ mất phương hướng khi bối cảnh thay đổi [30]. Mặt khác, tuyệt đối không được thần thánh hóa triết học dẫn đến bệnh giáo điều, áp đặt máy móc các nguyên lý chung vào thực tiễn sinh động [31]. Sự kết hợp nhuần nhuyễn giữa tri thức triết học với tri thức chuyên ngành và kinh nghiệm thực tiễn chính là bảo chứng cho sự thành công trong mọi hoạt động của con người.</w:t>
      </w:r>
    </w:p>
    <w:p w14:paraId="2822F0A9" w14:textId="516254EC" w:rsidR="00552E78" w:rsidRPr="000168D4" w:rsidRDefault="002722EF" w:rsidP="000168D4">
      <w:pPr>
        <w:pStyle w:val="Heading3"/>
        <w:rPr>
          <w:lang w:val="vi-VN"/>
        </w:rPr>
      </w:pPr>
      <w:bookmarkStart w:id="10" w:name="_Toc242039945"/>
      <w:r>
        <w:t>1.2.2. Triết học Mác – Lênin là cơ sở thế giới quan và phương pháp luận khoa học, cách mạng để phân tích xu hướng phát triển của xã hội trong điều kiện cuộc cách mạng khoa học và công nghệ hiện đại</w:t>
      </w:r>
      <w:bookmarkEnd w:id="10"/>
    </w:p>
    <w:p w14:paraId="7DDF5F64" w14:textId="4D6D8F0F" w:rsidR="00552E78" w:rsidRPr="000168D4" w:rsidRDefault="002722EF" w:rsidP="000168D4">
      <w:pPr>
        <w:rPr>
          <w:lang w:val="vi-VN"/>
        </w:rPr>
      </w:pPr>
      <w:r>
        <w:t>Bước sang thế kỷ XXI, nhân loại đang chứng kiến những bước nhảy vọt chưa từng có của cuộc cách mạng khoa học và công nghệ hiện đại, sự xuất hiện của nền kinh tế tri thức, chuyển đổi số và trí tuệ nhân tạo. Bản chất của cuộc cách mạng này là sự cải biến sâu sắc về chất của các lực lượng sản xuất, trong đó tri thức khoa học ngày càng trở thành lực lượng sản xuất trực tiếp [32]. Trước những biến đổi mau lẹ của thời đại, vai trò định hướng của triết học Mác – Lênin càng trở nên cấp thiết và quan trọng.</w:t>
      </w:r>
    </w:p>
    <w:p w14:paraId="3C12A0BD" w14:textId="7F160431" w:rsidR="00552E78" w:rsidRPr="000168D4" w:rsidRDefault="002722EF" w:rsidP="000168D4">
      <w:pPr>
        <w:rPr>
          <w:lang w:val="vi-VN"/>
        </w:rPr>
      </w:pPr>
      <w:r>
        <w:t>Trước hết, triết học Mác – Lênin là cơ sở phương pháp luận định hướng cho sự phát triển của các ngành khoa học chuyên ngành [33]. Những đột phá trong vật lý lượng tử, công nghệ sinh học và trí tuệ nhân tạo đang đặt ra hàng loạt câu hỏi triết học mới mẻ về cấu trúc vật chất, không gian – thời gian và bản chất nhận thức. Phép biện chứng duy vật giúp các nhà khoa học hiện đại có được tư duy khoa học đúng đắn để khái quát hóa các thành tựu mới. Chẳng hạn, khi luận giải về trí tuệ nhân tạo, triết học Mác – Lênin chỉ rõ rằng máy tính thông minh dù có năng lực xử lý dữ liệu vượt trội nhưng về bản chất vẫn là hệ thống kỹ thuật do con người sáng tạo; máy móc không thể thay thế được bản chất xã hội, ý thức tự giác và năng lực sáng tạo tinh thần độc đáo của con người – thực thể xã hội lịch sử có hoạt động thực tiễn [34].</w:t>
      </w:r>
    </w:p>
    <w:p w14:paraId="61E38A95" w14:textId="0AABD287" w:rsidR="00552E78" w:rsidRPr="000168D4" w:rsidRDefault="002722EF" w:rsidP="000168D4">
      <w:pPr>
        <w:rPr>
          <w:lang w:val="vi-VN"/>
        </w:rPr>
      </w:pPr>
      <w:r>
        <w:t xml:space="preserve">Tiếp theo đó, triết học Mác – Lênin cung cấp công cụ sắc bén để phân tích xu thế toàn cầu hóa và hội nhập quốc tế [35]. Toàn cầu hóa là một quá trình khách quan phản ánh sự gia tăng liên hệ kinh tế toàn cầu, nhưng đồng thời cũng chứa đựng những mâu thuẫn gay gắt do sự chi phối của các tập đoàn tư bản xuyên quốc gia. Phương pháp luận duy vật biện chứng giúp các quốc gia đang phát triển như Việt Nam nhận diện rõ </w:t>
      </w:r>
      <w:r>
        <w:lastRenderedPageBreak/>
        <w:t>cả thời cơ lẫn thách thức, từ đó chủ động thực hiện chiến lược hội nhập quốc tế trên cơ sở giữ vững độc lập tự chủ, phát huy nội lực và bảo vệ bản sắc văn hóa dân tộc [36].</w:t>
      </w:r>
    </w:p>
    <w:p w14:paraId="005E55AE" w14:textId="7CB828EE" w:rsidR="00552E78" w:rsidRPr="000168D4" w:rsidRDefault="002722EF" w:rsidP="000168D4">
      <w:pPr>
        <w:rPr>
          <w:lang w:val="vi-VN"/>
        </w:rPr>
      </w:pPr>
      <w:r>
        <w:t>Hơn thế nữa, triết học Mác – Lênin là vũ khí tư tưởng vững chắc để phê phán các trào lưu lý luận tư sản sai lầm về sự phát triển lịch sử [37]. Sau biến cố chính trị ở Liên Xô và Đông Âu, nhiều học giả phương Tây đã đưa ra các luận thuyết phiến diện như thuyết Sự kết thúc của lịch sử của Francis Fukuyama, thuyết Sự va chạm của các nền văn minh của Samuel Huntington hay thuyết Ba làn sóng của Alvin Toffler hòng phủ nhận chủ nghĩa Mác [38]. Dựa trên phép biện chứng duy vật lịch sử, chúng ta khẳng định rằng chủ nghĩa tư bản dù có những điều chỉnh thích nghi nhất định nhưng vẫn không thể tự giải quyết được mâu thuẫn bản chất giữa lực lượng sản xuất xã hội hóa cao với chế độ chiếm hữu tư nhân tư bản chủ nghĩa. Thực tiễn các cuộc khủng hoảng kinh tế toàn cầu và xung đột xã hội đương đại chứng minh rằng lịch sử loài người chưa hề kết thúc, và xu hướng phát triển tất yếu của lịch sử nhân loại vẫn là tiến lên chủ nghĩa xã hội [39].</w:t>
      </w:r>
    </w:p>
    <w:p w14:paraId="144D52C9" w14:textId="400732E3" w:rsidR="00552E78" w:rsidRPr="000168D4" w:rsidRDefault="002722EF" w:rsidP="000168D4">
      <w:pPr>
        <w:pStyle w:val="Heading3"/>
        <w:rPr>
          <w:lang w:val="vi-VN"/>
        </w:rPr>
      </w:pPr>
      <w:bookmarkStart w:id="11" w:name="_Toc242039946"/>
      <w:r>
        <w:t>1.2.3. Triết học Mác – Lênin là cơ sở lý luận khoa học của công cuộc đổi mới theo định hướng xã hội chủ nghĩa ở Việt Nam</w:t>
      </w:r>
      <w:bookmarkEnd w:id="11"/>
    </w:p>
    <w:p w14:paraId="0A3EB89F" w14:textId="6F381530" w:rsidR="00552E78" w:rsidRPr="000168D4" w:rsidRDefault="002722EF" w:rsidP="000168D4">
      <w:pPr>
        <w:rPr>
          <w:lang w:val="vi-VN"/>
        </w:rPr>
      </w:pPr>
      <w:r>
        <w:t>Đối với sự nghiệp cách mạng của dân tộc Việt Nam suốt chiều dài lịch sử hiện đại, triết học Mác – Lênin luôn là nền tảng tư tưởng kim chỉ nam soi đường cho mọi thắng lợi, từ sự nghiệp đấu tranh giải phóng dân tộc đến công cuộc Đổi mới toàn diện đất nước hiện nay [40].</w:t>
      </w:r>
    </w:p>
    <w:p w14:paraId="04A976C4" w14:textId="5591D3C3" w:rsidR="00552E78" w:rsidRPr="000168D4" w:rsidRDefault="002722EF" w:rsidP="000168D4">
      <w:pPr>
        <w:rPr>
          <w:lang w:val="vi-VN"/>
        </w:rPr>
      </w:pPr>
      <w:r>
        <w:t>Trước hết, triết học Mác – Lênin là cơ sở lý luận cho quá trình đổi mới tư duy của Đảng Cộng sản Việt Nam, mà trước hết là đổi mới tư duy kinh tế [41]. Trong thời kỳ trước Đổi mới, việc nhận thức và vận dụng chủ nghĩa Mác – Lênin ở nước ta từng mắc phải bệnh chủ quan, duy ý chí, duy trì quá lâu cơ chế tập trung quan liêu bao cấp và nôn nóng xóa bỏ các thành phần kinh tế tư nhân khi lực lượng sản xuất còn thấp kém. Nhờ quán triệt sâu sắc quy luật quan hệ sản xuất phải phù hợp với trình độ phát triển của lực lượng sản xuất, Đảng ta tại Đại hội VI (1986) đã dũng cảm nhìn thẳng vào sự thật, khởi xướng đường lối đổi mới toàn diện, chuyển dịch sang phát triển nền kinh tế thị trường định hướng xã hội chủ nghĩa [42].</w:t>
      </w:r>
    </w:p>
    <w:p w14:paraId="08D3C30A" w14:textId="5675CD75" w:rsidR="00552E78" w:rsidRPr="000168D4" w:rsidRDefault="002722EF" w:rsidP="000168D4">
      <w:pPr>
        <w:rPr>
          <w:lang w:val="vi-VN"/>
        </w:rPr>
      </w:pPr>
      <w:r>
        <w:t xml:space="preserve">Tiếp theo đó, phương pháp luận duy vật biện chứng là công cụ giúp Đảng Cộng sản Việt Nam giải quyết hài hòa hệ thống các mối quan hệ lớn trong thời kỳ quá độ lên chủ nghĩa xã hội [43]. Đó là mối quan hệ giữa đổi mới kinh tế và đổi mới chính trị, trong đó đổi mới kinh tế là trọng tâm tạo lập cơ sở vật chất, còn đổi mới chính trị được tiến hành từng bước thận trọng, giữ vững ổn định chính trị – xã hội [44]. Đó là mối quan hệ giữa tuân theo các quy luật kinh tế thị trường và bảo đảm định hướng xã hội chủ nghĩa nhằm thực hiện mục tiêu dân giàu, nước mạnh, dân chủ, công bằng, văn </w:t>
      </w:r>
      <w:r>
        <w:lastRenderedPageBreak/>
        <w:t>minh. Đó còn là mối quan hệ giữa tăng trưởng kinh tế với thực hiện tiến bộ, công bằng xã hội và bảo vệ môi trường sinh thái, kiên quyết không hy sinh công bằng xã hội để chạy theo tăng trưởng kinh tế đơn thuần.</w:t>
      </w:r>
    </w:p>
    <w:p w14:paraId="4DF81AFB" w14:textId="0057F7BF" w:rsidR="00552E78" w:rsidRPr="000168D4" w:rsidRDefault="002722EF" w:rsidP="000168D4">
      <w:pPr>
        <w:rPr>
          <w:lang w:val="vi-VN"/>
        </w:rPr>
      </w:pPr>
      <w:r>
        <w:t>Hơn thế nữa, lý luận hình thái kinh tế – xã hội của chủ nghĩa Mác – Lênin là cơ sở khoa học vững chắc để khẳng định tính đúng đắn của con đường quá độ lên chủ nghĩa xã hội bỏ qua chế độ tư bản chủ nghĩa ở nước ta [45]. Tiến trình lịch sử – tự nhiên của xã hội loài người cho phép sự phát triển rút ngắn ở những quốc gia có đủ điều kiện khách quan và chủ quan [46]. Đảng ta đã làm rõ bản chất của việc bỏ qua chế độ tư bản chủ nghĩa là bỏ qua việc xác lập vị trí thống trị của quan hệ sản xuất và kiến trúc thượng tầng tư bản chủ nghĩa, nhưng tiếp thu, kế thừa những tinh hoa thành tựu mà nhân loại đã đạt được dưới chủ nghĩa tư bản, đặc biệt là khoa học và công nghệ, để phát triển nhanh lực lượng sản xuất [47].</w:t>
      </w:r>
    </w:p>
    <w:p w14:paraId="422FE7AD" w14:textId="77777777" w:rsidR="00552E78" w:rsidRDefault="002722EF">
      <w:r>
        <w:t>Cuối cùng, triết học Mác – Lênin là vũ khí lý luận sắc bén để bảo vệ vững chắc nền tảng tư tưởng của Đảng, đấu tranh phản bác các quan điểm sai trái, thù địch trong tình hình mới [48]. Hiện nay, các thế lực thù địch đang ráo riết chống phá sự nghiệp cách mạng nước ta bằng chiến lược diễn biến hòa bình; cùng với đó là nguy cơ suy thoái về tư tưởng chính trị, đạo đức, lối sống trong một bộ phận cán bộ, đảng viên. Việc học tập, nghiên cứu và vận dụng sáng tạo triết học Mác – Lênin chính là giải pháp nền tảng để bồi dưỡng bản lĩnh chính trị vững vàng, nâng cao năng lực tư duy lý luận, củng cố khối đại đoàn kết toàn dân và niềm tin của nhân dân vào con đường xã hội chủ nghĩa, tạo động lực tinh thần to lớn đưa công cuộc đổi mới đất nước đến thắng lợi trọn vẹn.</w:t>
      </w:r>
    </w:p>
    <w:p w14:paraId="42D79F2E" w14:textId="77777777" w:rsidR="00552E78" w:rsidRDefault="00552E78">
      <w:pPr>
        <w:keepNext/>
      </w:pPr>
    </w:p>
    <w:p w14:paraId="65027E8D" w14:textId="77777777" w:rsidR="00552E78" w:rsidRDefault="00552E78">
      <w:pPr>
        <w:keepNext/>
      </w:pPr>
    </w:p>
    <w:p w14:paraId="2BBDD512" w14:textId="77777777" w:rsidR="00552E78" w:rsidRDefault="00552E78">
      <w:pPr>
        <w:keepNext/>
      </w:pPr>
    </w:p>
    <w:p w14:paraId="2CA3D1F5" w14:textId="77777777" w:rsidR="00552E78" w:rsidRDefault="002722EF">
      <w:pPr>
        <w:keepNext/>
      </w:pPr>
      <w:r>
        <w:rPr>
          <w:b/>
        </w:rPr>
        <w:t>DANH MỤC TÀI LIỆU THAM KHẢO VÀ CHÚ THÍCH TRÍCH DẪN</w:t>
      </w:r>
    </w:p>
    <w:p w14:paraId="23BA633F" w14:textId="77777777" w:rsidR="00552E78" w:rsidRDefault="00552E78">
      <w:pPr>
        <w:keepNext/>
      </w:pPr>
    </w:p>
    <w:p w14:paraId="407E270D" w14:textId="77777777" w:rsidR="00552E78" w:rsidRDefault="002722EF">
      <w:r>
        <w:t xml:space="preserve">[1] Bộ Giáo dục và Đào tạo: </w:t>
      </w:r>
      <w:r>
        <w:rPr>
          <w:i/>
        </w:rPr>
        <w:t>Giáo trình Triết học Mác – Lênin (Dành cho bậc đại học hệ không chuyên lý luận chính trị)</w:t>
      </w:r>
      <w:r>
        <w:t>, Nxb. Chính trị quốc gia Sự thật, Hà Nội, 2021, tr. 39.</w:t>
      </w:r>
    </w:p>
    <w:p w14:paraId="42ACFC48" w14:textId="77777777" w:rsidR="00552E78" w:rsidRDefault="00552E78">
      <w:pPr>
        <w:keepNext/>
      </w:pPr>
    </w:p>
    <w:p w14:paraId="015738D7" w14:textId="77777777" w:rsidR="00552E78" w:rsidRDefault="002722EF">
      <w:r>
        <w:t xml:space="preserve">[2] Bộ Giáo dục và Đào tạo: </w:t>
      </w:r>
      <w:r>
        <w:rPr>
          <w:i/>
        </w:rPr>
        <w:t>Giáo trình Triết học Mác – Lênin (Dành cho bậc đại học hệ không chuyên lý luận chính trị)</w:t>
      </w:r>
      <w:r>
        <w:t>, Nxb. Chính trị quốc gia Sự thật, Hà Nội, 2021, tr. 39.</w:t>
      </w:r>
    </w:p>
    <w:p w14:paraId="0A2C4C0D" w14:textId="77777777" w:rsidR="00552E78" w:rsidRDefault="00552E78">
      <w:pPr>
        <w:keepNext/>
      </w:pPr>
    </w:p>
    <w:p w14:paraId="606E4E30" w14:textId="77777777" w:rsidR="00552E78" w:rsidRDefault="002722EF">
      <w:r>
        <w:t xml:space="preserve">[3] Bộ Giáo dục và Đào tạo: </w:t>
      </w:r>
      <w:r>
        <w:rPr>
          <w:i/>
        </w:rPr>
        <w:t>Giáo trình Triết học Mác – Lênin (Dành cho bậc đại học hệ không chuyên lý luận chính trị)</w:t>
      </w:r>
      <w:r>
        <w:t>, Nxb. Chính trị quốc gia Sự thật, Hà Nội, 2021, tr. 40.</w:t>
      </w:r>
    </w:p>
    <w:p w14:paraId="02BA6703" w14:textId="77777777" w:rsidR="00552E78" w:rsidRDefault="00552E78">
      <w:pPr>
        <w:keepNext/>
      </w:pPr>
    </w:p>
    <w:p w14:paraId="440E9889" w14:textId="77777777" w:rsidR="00552E78" w:rsidRDefault="002722EF">
      <w:r>
        <w:t xml:space="preserve">[4] Bộ Giáo dục và Đào tạo: </w:t>
      </w:r>
      <w:r>
        <w:rPr>
          <w:i/>
        </w:rPr>
        <w:t>Giáo trình Triết học Mác – Lênin (Dành cho bậc đại học hệ không chuyên lý luận chính trị)</w:t>
      </w:r>
      <w:r>
        <w:t>, Nxb. Chính trị quốc gia Sự thật, Hà Nội, 2021, tr. 40 – 41.</w:t>
      </w:r>
    </w:p>
    <w:p w14:paraId="7EFE8D52" w14:textId="77777777" w:rsidR="00552E78" w:rsidRDefault="00552E78">
      <w:pPr>
        <w:keepNext/>
      </w:pPr>
    </w:p>
    <w:p w14:paraId="0680738F" w14:textId="77777777" w:rsidR="00552E78" w:rsidRDefault="002722EF">
      <w:r>
        <w:t xml:space="preserve">[5] Bộ Giáo dục và Đào tạo: </w:t>
      </w:r>
      <w:r>
        <w:rPr>
          <w:i/>
        </w:rPr>
        <w:t>Giáo trình Triết học Mác – Lênin (Dành cho bậc đại học hệ không chuyên lý luận chính trị)</w:t>
      </w:r>
      <w:r>
        <w:t>, Nxb. Chính trị quốc gia Sự thật, Hà Nội, 2021, tr. 21.</w:t>
      </w:r>
    </w:p>
    <w:p w14:paraId="08DDF6AA" w14:textId="77777777" w:rsidR="00552E78" w:rsidRDefault="00552E78">
      <w:pPr>
        <w:keepNext/>
      </w:pPr>
    </w:p>
    <w:p w14:paraId="464C96B3" w14:textId="77777777" w:rsidR="00552E78" w:rsidRDefault="002722EF">
      <w:r>
        <w:t xml:space="preserve">[6] C. Mác và Ph. Ăngghen: </w:t>
      </w:r>
      <w:r>
        <w:rPr>
          <w:i/>
        </w:rPr>
        <w:t>Toàn tập</w:t>
      </w:r>
      <w:r>
        <w:t xml:space="preserve">, Nxb. Chính trị quốc gia, Hà Nội, 2002, t. 4, tr. 603; trích theo Bộ Giáo dục và Đào tạo: </w:t>
      </w:r>
      <w:r>
        <w:rPr>
          <w:i/>
        </w:rPr>
        <w:t>Giáo trình Triết học Mác – Lênin (Dành cho bậc đại học hệ không chuyên lý luận chính trị)</w:t>
      </w:r>
      <w:r>
        <w:t>, Nxb. Chính trị quốc gia Sự thật, Hà Nội, 2021, tr. 21.</w:t>
      </w:r>
    </w:p>
    <w:p w14:paraId="033E1AB0" w14:textId="77777777" w:rsidR="00552E78" w:rsidRDefault="00552E78">
      <w:pPr>
        <w:keepNext/>
      </w:pPr>
    </w:p>
    <w:p w14:paraId="00927442" w14:textId="77777777" w:rsidR="00552E78" w:rsidRDefault="002722EF">
      <w:r>
        <w:t xml:space="preserve">[7] Bộ Giáo dục và Đào tạo: </w:t>
      </w:r>
      <w:r>
        <w:rPr>
          <w:i/>
        </w:rPr>
        <w:t>Giáo trình Triết học Mác – Lênin (Dành cho bậc đại học hệ không chuyên lý luận chính trị)</w:t>
      </w:r>
      <w:r>
        <w:t>, Nxb. Chính trị quốc gia Sự thật, Hà Nội, 2021, tr. 21 – 22.</w:t>
      </w:r>
    </w:p>
    <w:p w14:paraId="0D82C2CD" w14:textId="77777777" w:rsidR="00552E78" w:rsidRDefault="00552E78">
      <w:pPr>
        <w:keepNext/>
      </w:pPr>
    </w:p>
    <w:p w14:paraId="6C77ED22" w14:textId="77777777" w:rsidR="00552E78" w:rsidRDefault="002722EF">
      <w:r>
        <w:t xml:space="preserve">[8] Bộ Giáo dục và Đào tạo: </w:t>
      </w:r>
      <w:r>
        <w:rPr>
          <w:i/>
        </w:rPr>
        <w:t>Giáo trình Triết học Mác – Lênin (Dành cho bậc đại học hệ không chuyên lý luận chính trị)</w:t>
      </w:r>
      <w:r>
        <w:t>, Nxb. Chính trị quốc gia Sự thật, Hà Nội, 2021, tr. 22.</w:t>
      </w:r>
    </w:p>
    <w:p w14:paraId="4FD1270B" w14:textId="77777777" w:rsidR="00552E78" w:rsidRDefault="00552E78">
      <w:pPr>
        <w:keepNext/>
      </w:pPr>
    </w:p>
    <w:p w14:paraId="25D3C06B" w14:textId="77777777" w:rsidR="00552E78" w:rsidRDefault="002722EF">
      <w:r>
        <w:t xml:space="preserve">[9] Bộ Giáo dục và Đào tạo: </w:t>
      </w:r>
      <w:r>
        <w:rPr>
          <w:i/>
        </w:rPr>
        <w:t>Giáo trình Triết học Mác – Lênin (Dành cho bậc đại học hệ không chuyên lý luận chính trị)</w:t>
      </w:r>
      <w:r>
        <w:t>, Nxb. Chính trị quốc gia Sự thật, Hà Nội, 2021, tr. 23 – 24.</w:t>
      </w:r>
    </w:p>
    <w:p w14:paraId="4789802B" w14:textId="77777777" w:rsidR="00552E78" w:rsidRDefault="00552E78">
      <w:pPr>
        <w:keepNext/>
      </w:pPr>
    </w:p>
    <w:p w14:paraId="0106CD6A" w14:textId="77777777" w:rsidR="00552E78" w:rsidRDefault="002722EF">
      <w:r>
        <w:t xml:space="preserve">[10] V.I. Lênin: </w:t>
      </w:r>
      <w:r>
        <w:rPr>
          <w:i/>
        </w:rPr>
        <w:t>Toàn tập</w:t>
      </w:r>
      <w:r>
        <w:t xml:space="preserve">, Nxb. Chính trị quốc gia, Hà Nội, 2005, t. 23, tr. 49; trích theo Bộ Giáo dục và Đào tạo: </w:t>
      </w:r>
      <w:r>
        <w:rPr>
          <w:i/>
        </w:rPr>
        <w:t xml:space="preserve">Giáo trình Triết học Mác – Lênin (Dành cho bậc đại </w:t>
      </w:r>
      <w:r>
        <w:rPr>
          <w:i/>
        </w:rPr>
        <w:lastRenderedPageBreak/>
        <w:t>học hệ không chuyên lý luận chính trị)</w:t>
      </w:r>
      <w:r>
        <w:t>, Nxb. Chính trị quốc gia Sự thật, Hà Nội, 2021, tr. 23.</w:t>
      </w:r>
    </w:p>
    <w:p w14:paraId="7D02FC2C" w14:textId="77777777" w:rsidR="00552E78" w:rsidRDefault="00552E78">
      <w:pPr>
        <w:keepNext/>
      </w:pPr>
    </w:p>
    <w:p w14:paraId="76912BAD" w14:textId="77777777" w:rsidR="00552E78" w:rsidRDefault="002722EF">
      <w:r>
        <w:t xml:space="preserve">[11] Bộ Giáo dục và Đào tạo: </w:t>
      </w:r>
      <w:r>
        <w:rPr>
          <w:i/>
        </w:rPr>
        <w:t>Giáo trình Triết học Mác – Lênin (Dành cho bậc đại học hệ không chuyên lý luận chính trị)</w:t>
      </w:r>
      <w:r>
        <w:t>, Nxb. Chính trị quốc gia Sự thật, Hà Nội, 2021, tr. 23 – 24.</w:t>
      </w:r>
    </w:p>
    <w:p w14:paraId="3A4595CB" w14:textId="77777777" w:rsidR="00552E78" w:rsidRDefault="00552E78">
      <w:pPr>
        <w:keepNext/>
      </w:pPr>
    </w:p>
    <w:p w14:paraId="1A904FA9" w14:textId="77777777" w:rsidR="00552E78" w:rsidRDefault="002722EF">
      <w:r>
        <w:t xml:space="preserve">[12] Bộ Giáo dục và Đào tạo: </w:t>
      </w:r>
      <w:r>
        <w:rPr>
          <w:i/>
        </w:rPr>
        <w:t>Giáo trình Triết học Mác – Lênin (Dành cho bậc đại học hệ không chuyên lý luận chính trị)</w:t>
      </w:r>
      <w:r>
        <w:t>, Nxb. Chính trị quốc gia Sự thật, Hà Nội, 2021, tr. 23.</w:t>
      </w:r>
    </w:p>
    <w:p w14:paraId="2D4CC1BD" w14:textId="77777777" w:rsidR="00552E78" w:rsidRDefault="00552E78">
      <w:pPr>
        <w:keepNext/>
      </w:pPr>
    </w:p>
    <w:p w14:paraId="74B1441A" w14:textId="77777777" w:rsidR="00552E78" w:rsidRDefault="002722EF">
      <w:r>
        <w:t xml:space="preserve">[13] Bộ Giáo dục và Đào tạo: </w:t>
      </w:r>
      <w:r>
        <w:rPr>
          <w:i/>
        </w:rPr>
        <w:t>Giáo trình Triết học Mác – Lênin (Dành cho bậc đại học hệ không chuyên lý luận chính trị)</w:t>
      </w:r>
      <w:r>
        <w:t>, Nxb. Chính trị quốc gia Sự thật, Hà Nội, 2021, tr. 23 – 24.</w:t>
      </w:r>
    </w:p>
    <w:p w14:paraId="4F8E8E7C" w14:textId="77777777" w:rsidR="00552E78" w:rsidRDefault="00552E78">
      <w:pPr>
        <w:keepNext/>
      </w:pPr>
    </w:p>
    <w:p w14:paraId="2AFCFA66" w14:textId="77777777" w:rsidR="00552E78" w:rsidRDefault="002722EF">
      <w:r>
        <w:t xml:space="preserve">[14] Bộ Giáo dục và Đào tạo: </w:t>
      </w:r>
      <w:r>
        <w:rPr>
          <w:i/>
        </w:rPr>
        <w:t>Giáo trình Triết học Mác – Lênin (Dành cho bậc đại học hệ không chuyên lý luận chính trị)</w:t>
      </w:r>
      <w:r>
        <w:t>, Nxb. Chính trị quốc gia Sự thật, Hà Nội, 2021, tr. 24 – 25.</w:t>
      </w:r>
    </w:p>
    <w:p w14:paraId="461EDC3E" w14:textId="77777777" w:rsidR="00552E78" w:rsidRDefault="00552E78">
      <w:pPr>
        <w:keepNext/>
      </w:pPr>
    </w:p>
    <w:p w14:paraId="28F4116A" w14:textId="77777777" w:rsidR="00552E78" w:rsidRDefault="002722EF">
      <w:r>
        <w:t xml:space="preserve">[15] Bộ Giáo dục và Đào tạo: </w:t>
      </w:r>
      <w:r>
        <w:rPr>
          <w:i/>
        </w:rPr>
        <w:t>Giáo trình Triết học Mác – Lênin (Dành cho bậc đại học hệ không chuyên lý luận chính trị)</w:t>
      </w:r>
      <w:r>
        <w:t>, Nxb. Chính trị quốc gia Sự thật, Hà Nội, 2021, tr. 24.</w:t>
      </w:r>
    </w:p>
    <w:p w14:paraId="364CCFA6" w14:textId="77777777" w:rsidR="00552E78" w:rsidRDefault="00552E78">
      <w:pPr>
        <w:keepNext/>
      </w:pPr>
    </w:p>
    <w:p w14:paraId="3BC6D95D" w14:textId="77777777" w:rsidR="00552E78" w:rsidRDefault="002722EF">
      <w:r>
        <w:t xml:space="preserve">[16] C. Mác và Ph. Ăngghen: </w:t>
      </w:r>
      <w:r>
        <w:rPr>
          <w:i/>
        </w:rPr>
        <w:t>Toàn tập</w:t>
      </w:r>
      <w:r>
        <w:t xml:space="preserve">, Nxb. Chính trị quốc gia, Hà Nội, 2002, t. 20, tr. 471; trích theo Bộ Giáo dục và Đào tạo: </w:t>
      </w:r>
      <w:r>
        <w:rPr>
          <w:i/>
        </w:rPr>
        <w:t>Giáo trình Triết học Mác – Lênin (Dành cho bậc đại học hệ không chuyên lý luận chính trị)</w:t>
      </w:r>
      <w:r>
        <w:t>, Nxb. Chính trị quốc gia Sự thật, Hà Nội, 2021, tr. 24.</w:t>
      </w:r>
    </w:p>
    <w:p w14:paraId="568D9841" w14:textId="77777777" w:rsidR="00552E78" w:rsidRDefault="00552E78">
      <w:pPr>
        <w:keepNext/>
      </w:pPr>
    </w:p>
    <w:p w14:paraId="1116DCCB" w14:textId="77777777" w:rsidR="00552E78" w:rsidRDefault="002722EF">
      <w:r>
        <w:t xml:space="preserve">[17] Bộ Giáo dục và Đào tạo: </w:t>
      </w:r>
      <w:r>
        <w:rPr>
          <w:i/>
        </w:rPr>
        <w:t>Giáo trình Triết học Mác – Lênin (Dành cho bậc đại học hệ không chuyên lý luận chính trị)</w:t>
      </w:r>
      <w:r>
        <w:t>, Nxb. Chính trị quốc gia Sự thật, Hà Nội, 2021, tr. 24 – 26.</w:t>
      </w:r>
    </w:p>
    <w:p w14:paraId="35210FCB" w14:textId="77777777" w:rsidR="00552E78" w:rsidRDefault="00552E78">
      <w:pPr>
        <w:keepNext/>
      </w:pPr>
    </w:p>
    <w:p w14:paraId="5067B37D" w14:textId="77777777" w:rsidR="00552E78" w:rsidRDefault="002722EF">
      <w:r>
        <w:t xml:space="preserve">[18] Bộ Giáo dục và Đào tạo: </w:t>
      </w:r>
      <w:r>
        <w:rPr>
          <w:i/>
        </w:rPr>
        <w:t>Giáo trình Triết học Mác – Lênin (Dành cho bậc đại học hệ không chuyên lý luận chính trị)</w:t>
      </w:r>
      <w:r>
        <w:t>, Nxb. Chính trị quốc gia Sự thật, Hà Nội, 2021, tr. 25 – 26.</w:t>
      </w:r>
    </w:p>
    <w:p w14:paraId="355DACF6" w14:textId="77777777" w:rsidR="00552E78" w:rsidRDefault="00552E78">
      <w:pPr>
        <w:keepNext/>
      </w:pPr>
    </w:p>
    <w:p w14:paraId="65C11815" w14:textId="77777777" w:rsidR="00552E78" w:rsidRDefault="002722EF">
      <w:r>
        <w:t xml:space="preserve">[19] Bộ Giáo dục và Đào tạo: </w:t>
      </w:r>
      <w:r>
        <w:rPr>
          <w:i/>
        </w:rPr>
        <w:t>Giáo trình Triết học Mác – Lênin (Dành cho bậc đại học hệ không chuyên lý luận chính trị)</w:t>
      </w:r>
      <w:r>
        <w:t>, Nxb. Chính trị quốc gia Sự thật, Hà Nội, 2021, tr. 30 – 32.</w:t>
      </w:r>
    </w:p>
    <w:p w14:paraId="3BC5B8BE" w14:textId="77777777" w:rsidR="00552E78" w:rsidRDefault="00552E78">
      <w:pPr>
        <w:keepNext/>
      </w:pPr>
    </w:p>
    <w:p w14:paraId="2B4D2612" w14:textId="77777777" w:rsidR="00552E78" w:rsidRDefault="002722EF">
      <w:r>
        <w:t xml:space="preserve">[20] Bộ Giáo dục và Đào tạo: </w:t>
      </w:r>
      <w:r>
        <w:rPr>
          <w:i/>
        </w:rPr>
        <w:t>Giáo trình Triết học Mác – Lênin (Dành cho bậc đại học hệ không chuyên lý luận chính trị)</w:t>
      </w:r>
      <w:r>
        <w:t>, Nxb. Chính trị quốc gia Sự thật, Hà Nội, 2021, tr. 32 – 34.</w:t>
      </w:r>
    </w:p>
    <w:p w14:paraId="49BA3A3C" w14:textId="77777777" w:rsidR="00552E78" w:rsidRDefault="00552E78">
      <w:pPr>
        <w:keepNext/>
      </w:pPr>
    </w:p>
    <w:p w14:paraId="0858E465" w14:textId="77777777" w:rsidR="00552E78" w:rsidRDefault="002722EF">
      <w:r>
        <w:t xml:space="preserve">[21] V.I. Lênin: </w:t>
      </w:r>
      <w:r>
        <w:rPr>
          <w:i/>
        </w:rPr>
        <w:t>Toàn tập</w:t>
      </w:r>
      <w:r>
        <w:t xml:space="preserve">, Nxb. Chính trị quốc gia, Hà Nội, 2005, t. 18, tr. 151; trích theo Bộ Giáo dục và Đào tạo: </w:t>
      </w:r>
      <w:r>
        <w:rPr>
          <w:i/>
        </w:rPr>
        <w:t>Giáo trình Triết học Mác – Lênin (Dành cho bậc đại học hệ không chuyên lý luận chính trị)</w:t>
      </w:r>
      <w:r>
        <w:t>, Nxb. Chính trị quốc gia Sự thật, Hà Nội, 2021, tr. 52.</w:t>
      </w:r>
    </w:p>
    <w:p w14:paraId="553EACF0" w14:textId="77777777" w:rsidR="00552E78" w:rsidRDefault="00552E78">
      <w:pPr>
        <w:keepNext/>
      </w:pPr>
    </w:p>
    <w:p w14:paraId="607D6082" w14:textId="77777777" w:rsidR="00552E78" w:rsidRDefault="002722EF">
      <w:r>
        <w:t xml:space="preserve">[22] Bộ Giáo dục và Đào tạo: </w:t>
      </w:r>
      <w:r>
        <w:rPr>
          <w:i/>
        </w:rPr>
        <w:t>Giáo trình Triết học Mác – Lênin (Dành cho bậc đại học hệ không chuyên lý luận chính trị)</w:t>
      </w:r>
      <w:r>
        <w:t>, Nxb. Chính trị quốc gia Sự thật, Hà Nội, 2021, tr. 42 – 43.</w:t>
      </w:r>
    </w:p>
    <w:p w14:paraId="44EC3597" w14:textId="77777777" w:rsidR="00552E78" w:rsidRDefault="00552E78">
      <w:pPr>
        <w:keepNext/>
      </w:pPr>
    </w:p>
    <w:p w14:paraId="34D0BDF1" w14:textId="77777777" w:rsidR="00552E78" w:rsidRDefault="002722EF">
      <w:r>
        <w:t xml:space="preserve">[23] Bộ Giáo dục và Đào tạo: </w:t>
      </w:r>
      <w:r>
        <w:rPr>
          <w:i/>
        </w:rPr>
        <w:t>Giáo trình Triết học Mác – Lênin (Dành cho bậc đại học hệ không chuyên lý luận chính trị)</w:t>
      </w:r>
      <w:r>
        <w:t>, Nxb. Chính trị quốc gia Sự thật, Hà Nội, 2021, tr. 40 – 41.</w:t>
      </w:r>
    </w:p>
    <w:p w14:paraId="4713A975" w14:textId="77777777" w:rsidR="00552E78" w:rsidRDefault="00552E78">
      <w:pPr>
        <w:keepNext/>
      </w:pPr>
    </w:p>
    <w:p w14:paraId="5858BE5A" w14:textId="77777777" w:rsidR="00552E78" w:rsidRDefault="002722EF">
      <w:r>
        <w:t xml:space="preserve">[24] Bộ Giáo dục và Đào tạo: </w:t>
      </w:r>
      <w:r>
        <w:rPr>
          <w:i/>
        </w:rPr>
        <w:t>Giáo trình Triết học Mác – Lênin (Dành cho bậc đại học hệ không chuyên lý luận chính trị)</w:t>
      </w:r>
      <w:r>
        <w:t>, Nxb. Chính trị quốc gia Sự thật, Hà Nội, 2021, tr. 58 – 60.</w:t>
      </w:r>
    </w:p>
    <w:p w14:paraId="5F8B5C28" w14:textId="77777777" w:rsidR="00552E78" w:rsidRDefault="00552E78">
      <w:pPr>
        <w:keepNext/>
      </w:pPr>
    </w:p>
    <w:p w14:paraId="005B6618" w14:textId="77777777" w:rsidR="00552E78" w:rsidRDefault="002722EF">
      <w:r>
        <w:t xml:space="preserve">[25] Bộ Giáo dục và Đào tạo: </w:t>
      </w:r>
      <w:r>
        <w:rPr>
          <w:i/>
        </w:rPr>
        <w:t>Giáo trình Triết học Mác – Lênin (Dành cho bậc đại học hệ không chuyên lý luận chính trị)</w:t>
      </w:r>
      <w:r>
        <w:t>, Nxb. Chính trị quốc gia Sự thật, Hà Nội, 2021, tr. 41 – 42.</w:t>
      </w:r>
    </w:p>
    <w:p w14:paraId="4D6847FD" w14:textId="77777777" w:rsidR="00552E78" w:rsidRDefault="00552E78">
      <w:pPr>
        <w:keepNext/>
      </w:pPr>
    </w:p>
    <w:p w14:paraId="349E8144" w14:textId="77777777" w:rsidR="00552E78" w:rsidRDefault="002722EF">
      <w:r>
        <w:t xml:space="preserve">[26] Bộ Giáo dục và Đào tạo: </w:t>
      </w:r>
      <w:r>
        <w:rPr>
          <w:i/>
        </w:rPr>
        <w:t>Giáo trình Triết học Mác – Lênin (Dành cho bậc đại học hệ không chuyên lý luận chính trị)</w:t>
      </w:r>
      <w:r>
        <w:t>, Nxb. Chính trị quốc gia Sự thật, Hà Nội, 2021, tr. 41 – 42.</w:t>
      </w:r>
    </w:p>
    <w:p w14:paraId="3FD1D316" w14:textId="77777777" w:rsidR="00552E78" w:rsidRDefault="00552E78">
      <w:pPr>
        <w:keepNext/>
      </w:pPr>
    </w:p>
    <w:p w14:paraId="6F9BD479" w14:textId="77777777" w:rsidR="00552E78" w:rsidRDefault="002722EF">
      <w:r>
        <w:t xml:space="preserve">[27] Bộ Giáo dục và Đào tạo: </w:t>
      </w:r>
      <w:r>
        <w:rPr>
          <w:i/>
        </w:rPr>
        <w:t>Giáo trình Triết học Mác – Lênin (Dành cho bậc đại học hệ không chuyên lý luận chính trị)</w:t>
      </w:r>
      <w:r>
        <w:t>, Nxb. Chính trị quốc gia Sự thật, Hà Nội, 2021, tr. 42.</w:t>
      </w:r>
    </w:p>
    <w:p w14:paraId="48330BDC" w14:textId="77777777" w:rsidR="00552E78" w:rsidRDefault="00552E78">
      <w:pPr>
        <w:keepNext/>
      </w:pPr>
    </w:p>
    <w:p w14:paraId="695AD1F5" w14:textId="77777777" w:rsidR="00552E78" w:rsidRDefault="002722EF">
      <w:r>
        <w:t xml:space="preserve">[28] Bộ Giáo dục và Đào tạo: </w:t>
      </w:r>
      <w:r>
        <w:rPr>
          <w:i/>
        </w:rPr>
        <w:t>Giáo trình Triết học Mác – Lênin (Dành cho bậc đại học hệ không chuyên lý luận chính trị)</w:t>
      </w:r>
      <w:r>
        <w:t>, Nxb. Chính trị quốc gia Sự thật, Hà Nội, 2021, tr. 42 – 43.</w:t>
      </w:r>
    </w:p>
    <w:p w14:paraId="5C359871" w14:textId="77777777" w:rsidR="00552E78" w:rsidRDefault="00552E78">
      <w:pPr>
        <w:keepNext/>
      </w:pPr>
    </w:p>
    <w:p w14:paraId="0F260B3C" w14:textId="77777777" w:rsidR="00552E78" w:rsidRDefault="002722EF">
      <w:r>
        <w:t xml:space="preserve">[29] Bộ Giáo dục và Đào tạo: </w:t>
      </w:r>
      <w:r>
        <w:rPr>
          <w:i/>
        </w:rPr>
        <w:t>Giáo trình Triết học Mác – Lênin (Dành cho bậc đại học hệ không chuyên lý luận chính trị)</w:t>
      </w:r>
      <w:r>
        <w:t>, Nxb. Chính trị quốc gia Sự thật, Hà Nội, 2021, tr. 43 – 44.</w:t>
      </w:r>
    </w:p>
    <w:p w14:paraId="4189AAA7" w14:textId="77777777" w:rsidR="00552E78" w:rsidRDefault="00552E78">
      <w:pPr>
        <w:keepNext/>
      </w:pPr>
    </w:p>
    <w:p w14:paraId="5964A8CD" w14:textId="77777777" w:rsidR="00552E78" w:rsidRDefault="002722EF">
      <w:r>
        <w:t xml:space="preserve">[30] V.I. Lênin: </w:t>
      </w:r>
      <w:r>
        <w:rPr>
          <w:i/>
        </w:rPr>
        <w:t>Toàn tập</w:t>
      </w:r>
      <w:r>
        <w:t xml:space="preserve">, Nxb. Chính trị quốc gia, Hà Nội, 2005, t. 15, tr. 437; trích theo Bộ Giáo dục và Đào tạo: </w:t>
      </w:r>
      <w:r>
        <w:rPr>
          <w:i/>
        </w:rPr>
        <w:t>Giáo trình Triết học Mác – Lênin (Dành cho bậc đại học hệ không chuyên lý luận chính trị)</w:t>
      </w:r>
      <w:r>
        <w:t>, Nxb. Chính trị quốc gia Sự thật, Hà Nội, 2021, tr. 43.</w:t>
      </w:r>
    </w:p>
    <w:p w14:paraId="05AC9C0A" w14:textId="77777777" w:rsidR="00552E78" w:rsidRDefault="00552E78">
      <w:pPr>
        <w:keepNext/>
      </w:pPr>
    </w:p>
    <w:p w14:paraId="49EADDC2" w14:textId="77777777" w:rsidR="00552E78" w:rsidRDefault="002722EF">
      <w:r>
        <w:t xml:space="preserve">[31] V.I. Lênin: </w:t>
      </w:r>
      <w:r>
        <w:rPr>
          <w:i/>
        </w:rPr>
        <w:t>Toàn tập</w:t>
      </w:r>
      <w:r>
        <w:t xml:space="preserve">, Nxb. Chính trị quốc gia, Hà Nội, 2005, t. 49, tr. 446; trích theo Bộ Giáo dục và Đào tạo: </w:t>
      </w:r>
      <w:r>
        <w:rPr>
          <w:i/>
        </w:rPr>
        <w:t>Giáo trình Triết học Mác – Lênin (Dành cho bậc đại học hệ không chuyên lý luận chính trị)</w:t>
      </w:r>
      <w:r>
        <w:t>, Nxb. Chính trị quốc gia Sự thật, Hà Nội, 2021, tr. 44.</w:t>
      </w:r>
    </w:p>
    <w:p w14:paraId="524A492C" w14:textId="77777777" w:rsidR="00552E78" w:rsidRDefault="00552E78">
      <w:pPr>
        <w:keepNext/>
      </w:pPr>
    </w:p>
    <w:p w14:paraId="06E5F3D4" w14:textId="77777777" w:rsidR="00552E78" w:rsidRDefault="002722EF">
      <w:r>
        <w:t xml:space="preserve">[32] Bộ Giáo dục và Đào tạo: </w:t>
      </w:r>
      <w:r>
        <w:rPr>
          <w:i/>
        </w:rPr>
        <w:t>Giáo trình Triết học Mác – Lênin (Dành cho bậc đại học hệ không chuyên lý luận chính trị)</w:t>
      </w:r>
      <w:r>
        <w:t>, Nxb. Chính trị quốc gia Sự thật, Hà Nội, 2021, tr. 44, 117.</w:t>
      </w:r>
    </w:p>
    <w:p w14:paraId="3EC7D37F" w14:textId="77777777" w:rsidR="00552E78" w:rsidRDefault="00552E78">
      <w:pPr>
        <w:keepNext/>
      </w:pPr>
    </w:p>
    <w:p w14:paraId="130993EB" w14:textId="77777777" w:rsidR="00552E78" w:rsidRDefault="002722EF">
      <w:r>
        <w:t xml:space="preserve">[33] Bộ Giáo dục và Đào tạo: </w:t>
      </w:r>
      <w:r>
        <w:rPr>
          <w:i/>
        </w:rPr>
        <w:t>Giáo trình Triết học Mác – Lênin (Dành cho bậc đại học hệ không chuyên lý luận chính trị)</w:t>
      </w:r>
      <w:r>
        <w:t>, Nxb. Chính trị quốc gia Sự thật, Hà Nội, 2021, tr. 44 – 45.</w:t>
      </w:r>
    </w:p>
    <w:p w14:paraId="717C5D9C" w14:textId="77777777" w:rsidR="00552E78" w:rsidRDefault="00552E78">
      <w:pPr>
        <w:keepNext/>
      </w:pPr>
    </w:p>
    <w:p w14:paraId="4B200F33" w14:textId="77777777" w:rsidR="00552E78" w:rsidRDefault="002722EF">
      <w:r>
        <w:t xml:space="preserve">[34] Bộ Giáo dục và Đào tạo: </w:t>
      </w:r>
      <w:r>
        <w:rPr>
          <w:i/>
        </w:rPr>
        <w:t>Giáo trình Triết học Mác – Lênin (Dành cho bậc đại học hệ không chuyên lý luận chính trị)</w:t>
      </w:r>
      <w:r>
        <w:t>, Nxb. Chính trị quốc gia Sự thật, Hà Nội, 2021, tr. 68.</w:t>
      </w:r>
    </w:p>
    <w:p w14:paraId="27F3F62A" w14:textId="77777777" w:rsidR="00552E78" w:rsidRDefault="00552E78">
      <w:pPr>
        <w:keepNext/>
      </w:pPr>
    </w:p>
    <w:p w14:paraId="55376C8B" w14:textId="77777777" w:rsidR="00552E78" w:rsidRDefault="002722EF">
      <w:r>
        <w:t xml:space="preserve">[35] Bộ Giáo dục và Đào tạo: </w:t>
      </w:r>
      <w:r>
        <w:rPr>
          <w:i/>
        </w:rPr>
        <w:t>Giáo trình Triết học Mác – Lênin (Dành cho bậc đại học hệ không chuyên lý luận chính trị)</w:t>
      </w:r>
      <w:r>
        <w:t>, Nxb. Chính trị quốc gia Sự thật, Hà Nội, 2021, tr. 45.</w:t>
      </w:r>
    </w:p>
    <w:p w14:paraId="4A4BEEAE" w14:textId="77777777" w:rsidR="00552E78" w:rsidRDefault="00552E78">
      <w:pPr>
        <w:keepNext/>
      </w:pPr>
    </w:p>
    <w:p w14:paraId="5E106F69" w14:textId="77777777" w:rsidR="00552E78" w:rsidRDefault="002722EF">
      <w:r>
        <w:t xml:space="preserve">[36] Bộ Giáo dục và Đào tạo: </w:t>
      </w:r>
      <w:r>
        <w:rPr>
          <w:i/>
        </w:rPr>
        <w:t>Giáo trình Triết học Mác – Lênin (Dành cho bậc đại học hệ không chuyên lý luận chính trị)</w:t>
      </w:r>
      <w:r>
        <w:t>, Nxb. Chính trị quốc gia Sự thật, Hà Nội, 2021, tr. 45.</w:t>
      </w:r>
    </w:p>
    <w:p w14:paraId="378F060E" w14:textId="77777777" w:rsidR="00552E78" w:rsidRDefault="00552E78">
      <w:pPr>
        <w:keepNext/>
      </w:pPr>
    </w:p>
    <w:p w14:paraId="04E82B0B" w14:textId="77777777" w:rsidR="00552E78" w:rsidRDefault="002722EF">
      <w:r>
        <w:t xml:space="preserve">[37] Bộ Giáo dục và Đào tạo: </w:t>
      </w:r>
      <w:r>
        <w:rPr>
          <w:i/>
        </w:rPr>
        <w:t>Giáo trình Triết học Mác – Lênin (Dành cho bậc đại học hệ không chuyên lý luận chính trị)</w:t>
      </w:r>
      <w:r>
        <w:t>, Nxb. Chính trị quốc gia Sự thật, Hà Nội, 2021, tr. 128 – 131.</w:t>
      </w:r>
    </w:p>
    <w:p w14:paraId="59C8044F" w14:textId="77777777" w:rsidR="00552E78" w:rsidRDefault="00552E78">
      <w:pPr>
        <w:keepNext/>
      </w:pPr>
    </w:p>
    <w:p w14:paraId="695A3731" w14:textId="77777777" w:rsidR="00552E78" w:rsidRDefault="002722EF">
      <w:r>
        <w:t xml:space="preserve">[38] Bộ Giáo dục và Đào tạo: </w:t>
      </w:r>
      <w:r>
        <w:rPr>
          <w:i/>
        </w:rPr>
        <w:t>Giáo trình Triết học Mác – Lênin (Dành cho bậc đại học hệ không chuyên lý luận chính trị)</w:t>
      </w:r>
      <w:r>
        <w:t>, Nxb. Chính trị quốc gia Sự thật, Hà Nội, 2021, tr. 128 – 130.</w:t>
      </w:r>
    </w:p>
    <w:p w14:paraId="4504539A" w14:textId="77777777" w:rsidR="00552E78" w:rsidRDefault="00552E78">
      <w:pPr>
        <w:keepNext/>
      </w:pPr>
    </w:p>
    <w:p w14:paraId="52081E00" w14:textId="77777777" w:rsidR="00552E78" w:rsidRDefault="002722EF">
      <w:r>
        <w:t xml:space="preserve">[39] Bộ Giáo dục và Đào tạo: </w:t>
      </w:r>
      <w:r>
        <w:rPr>
          <w:i/>
        </w:rPr>
        <w:t>Giáo trình Triết học Mác – Lênin (Dành cho bậc đại học hệ không chuyên lý luận chính trị)</w:t>
      </w:r>
      <w:r>
        <w:t>, Nxb. Chính trị quốc gia Sự thật, Hà Nội, 2021, tr. 126 – 128.</w:t>
      </w:r>
    </w:p>
    <w:p w14:paraId="1C73C4C9" w14:textId="77777777" w:rsidR="00552E78" w:rsidRDefault="00552E78">
      <w:pPr>
        <w:keepNext/>
      </w:pPr>
    </w:p>
    <w:p w14:paraId="2051243E" w14:textId="77777777" w:rsidR="00552E78" w:rsidRDefault="002722EF">
      <w:r>
        <w:t xml:space="preserve">[40] Bộ Giáo dục và Đào tạo: </w:t>
      </w:r>
      <w:r>
        <w:rPr>
          <w:i/>
        </w:rPr>
        <w:t>Giáo trình Triết học Mác – Lênin (Dành cho bậc đại học hệ không chuyên lý luận chính trị)</w:t>
      </w:r>
      <w:r>
        <w:t>, Nxb. Chính trị quốc gia Sự thật, Hà Nội, 2021, tr. 38 – 39.</w:t>
      </w:r>
    </w:p>
    <w:p w14:paraId="63E83477" w14:textId="77777777" w:rsidR="00552E78" w:rsidRDefault="00552E78">
      <w:pPr>
        <w:keepNext/>
      </w:pPr>
    </w:p>
    <w:p w14:paraId="5E31A02E" w14:textId="77777777" w:rsidR="00552E78" w:rsidRDefault="002722EF">
      <w:r>
        <w:t xml:space="preserve">[41] Bộ Giáo dục và Đào tạo: </w:t>
      </w:r>
      <w:r>
        <w:rPr>
          <w:i/>
        </w:rPr>
        <w:t>Giáo trình Triết học Mác – Lênin (Dành cho bậc đại học hệ không chuyên lý luận chính trị)</w:t>
      </w:r>
      <w:r>
        <w:t>, Nxb. Chính trị quốc gia Sự thật, Hà Nội, 2021, tr. 45 – 46.</w:t>
      </w:r>
    </w:p>
    <w:p w14:paraId="30DAF495" w14:textId="77777777" w:rsidR="00552E78" w:rsidRDefault="00552E78">
      <w:pPr>
        <w:keepNext/>
      </w:pPr>
    </w:p>
    <w:p w14:paraId="5AE5B2DF" w14:textId="77777777" w:rsidR="00552E78" w:rsidRDefault="002722EF">
      <w:r>
        <w:t xml:space="preserve">[42] Bộ Giáo dục và Đào tạo: </w:t>
      </w:r>
      <w:r>
        <w:rPr>
          <w:i/>
        </w:rPr>
        <w:t>Giáo trình Triết học Mác – Lênin (Dành cho bậc đại học hệ không chuyên lý luận chính trị)</w:t>
      </w:r>
      <w:r>
        <w:t>, Nxb. Chính trị quốc gia Sự thật, Hà Nội, 2021, tr. 43 – 44, 120 – 122.</w:t>
      </w:r>
    </w:p>
    <w:p w14:paraId="390BFE70" w14:textId="77777777" w:rsidR="00552E78" w:rsidRDefault="00552E78">
      <w:pPr>
        <w:keepNext/>
      </w:pPr>
    </w:p>
    <w:p w14:paraId="1C2CD7F8" w14:textId="77777777" w:rsidR="00552E78" w:rsidRDefault="002722EF">
      <w:r>
        <w:t xml:space="preserve">[43] Bộ Giáo dục và Đào tạo: </w:t>
      </w:r>
      <w:r>
        <w:rPr>
          <w:i/>
        </w:rPr>
        <w:t>Giáo trình Triết học Mác – Lênin (Dành cho bậc đại học hệ không chuyên lý luận chính trị)</w:t>
      </w:r>
      <w:r>
        <w:t>, Nxb. Chính trị quốc gia Sự thật, Hà Nội, 2021, tr. 46 – 47.</w:t>
      </w:r>
    </w:p>
    <w:p w14:paraId="7F66114B" w14:textId="77777777" w:rsidR="00552E78" w:rsidRDefault="00552E78">
      <w:pPr>
        <w:keepNext/>
      </w:pPr>
    </w:p>
    <w:p w14:paraId="09B26009" w14:textId="77777777" w:rsidR="00552E78" w:rsidRDefault="002722EF">
      <w:r>
        <w:t xml:space="preserve">[44] Bộ Giáo dục và Đào tạo: </w:t>
      </w:r>
      <w:r>
        <w:rPr>
          <w:i/>
        </w:rPr>
        <w:t>Giáo trình Triết học Mác – Lênin (Dành cho bậc đại học hệ không chuyên lý luận chính trị)</w:t>
      </w:r>
      <w:r>
        <w:t>, Nxb. Chính trị quốc gia Sự thật, Hà Nội, 2021, tr. 46, 125.</w:t>
      </w:r>
    </w:p>
    <w:p w14:paraId="1B1B016E" w14:textId="77777777" w:rsidR="00552E78" w:rsidRDefault="00552E78">
      <w:pPr>
        <w:keepNext/>
      </w:pPr>
    </w:p>
    <w:p w14:paraId="7612895D" w14:textId="77777777" w:rsidR="00552E78" w:rsidRDefault="002722EF">
      <w:r>
        <w:t xml:space="preserve">[45] Bộ Giáo dục và Đào tạo: </w:t>
      </w:r>
      <w:r>
        <w:rPr>
          <w:i/>
        </w:rPr>
        <w:t>Giáo trình Triết học Mác – Lênin (Dành cho bậc đại học hệ không chuyên lý luận chính trị)</w:t>
      </w:r>
      <w:r>
        <w:t>, Nxb. Chính trị quốc gia Sự thật, Hà Nội, 2021, tr. 127 – 128.</w:t>
      </w:r>
    </w:p>
    <w:p w14:paraId="402C9BA9" w14:textId="77777777" w:rsidR="00552E78" w:rsidRDefault="00552E78">
      <w:pPr>
        <w:keepNext/>
      </w:pPr>
    </w:p>
    <w:p w14:paraId="0A5C8B5F" w14:textId="77777777" w:rsidR="00552E78" w:rsidRDefault="002722EF">
      <w:r>
        <w:t xml:space="preserve">[46] Bộ Giáo dục và Đào tạo: </w:t>
      </w:r>
      <w:r>
        <w:rPr>
          <w:i/>
        </w:rPr>
        <w:t>Giáo trình Triết học Mác – Lênin (Dành cho bậc đại học hệ không chuyên lý luận chính trị)</w:t>
      </w:r>
      <w:r>
        <w:t>, Nxb. Chính trị quốc gia Sự thật, Hà Nội, 2021, tr. 127.</w:t>
      </w:r>
    </w:p>
    <w:p w14:paraId="1B5B8159" w14:textId="77777777" w:rsidR="00552E78" w:rsidRDefault="00552E78">
      <w:pPr>
        <w:keepNext/>
      </w:pPr>
    </w:p>
    <w:p w14:paraId="207DF1E6" w14:textId="77777777" w:rsidR="00552E78" w:rsidRDefault="002722EF">
      <w:r>
        <w:t xml:space="preserve">[47] Đảng Cộng sản Việt Nam: </w:t>
      </w:r>
      <w:r>
        <w:rPr>
          <w:i/>
        </w:rPr>
        <w:t>Văn kiện Đảng toàn tập</w:t>
      </w:r>
      <w:r>
        <w:t xml:space="preserve">, Nxb. Chính trị quốc gia, Hà Nội, 2006, t. 60, tr. 23; trích theo Bộ Giáo dục và Đào tạo: </w:t>
      </w:r>
      <w:r>
        <w:rPr>
          <w:i/>
        </w:rPr>
        <w:t>Giáo trình Triết học Mác – Lênin (Dành cho bậc đại học hệ không chuyên lý luận chính trị)</w:t>
      </w:r>
      <w:r>
        <w:t>, Nxb. Chính trị quốc gia Sự thật, Hà Nội, 2021, tr. 128.</w:t>
      </w:r>
    </w:p>
    <w:p w14:paraId="1AB5D1BC" w14:textId="77777777" w:rsidR="00552E78" w:rsidRDefault="00552E78">
      <w:pPr>
        <w:keepNext/>
      </w:pPr>
    </w:p>
    <w:p w14:paraId="4C3BD038" w14:textId="77777777" w:rsidR="00552E78" w:rsidRDefault="002722EF">
      <w:r>
        <w:t xml:space="preserve">[48] Bộ Giáo dục và Đào tạo: </w:t>
      </w:r>
      <w:r>
        <w:rPr>
          <w:i/>
        </w:rPr>
        <w:t>Giáo trình Triết học Mác – Lênin (Dành cho bậc đại học hệ không chuyên lý luận chính trị)</w:t>
      </w:r>
      <w:r>
        <w:t>, Nxb. Chính trị quốc gia Sự thật, Hà Nội, 2021, tr. 38, 165.</w:t>
      </w:r>
    </w:p>
    <w:p w14:paraId="2DAFD3A7" w14:textId="77777777" w:rsidR="00552E78" w:rsidRDefault="00552E78">
      <w:pPr>
        <w:keepNext/>
      </w:pPr>
    </w:p>
    <w:p w14:paraId="4D57894E" w14:textId="77777777" w:rsidR="00552E78" w:rsidRDefault="002722EF">
      <w:pPr>
        <w:pStyle w:val="Heading1"/>
        <w:pageBreakBefore/>
        <w:jc w:val="center"/>
      </w:pPr>
      <w:bookmarkStart w:id="12" w:name="_Toc242039947"/>
      <w:r>
        <w:lastRenderedPageBreak/>
        <w:t>CHƯƠNG 2: PHÁT HUY VAI TRÒ CỦA TRIẾT HỌC MÁC – LÊNIN TRONG PHÁT TRIỂN KHOA HỌC – CÔNG NGHỆ Ở VIỆT NAM HIỆN NAY</w:t>
      </w:r>
      <w:bookmarkEnd w:id="12"/>
    </w:p>
    <w:p w14:paraId="323B54CC" w14:textId="77777777" w:rsidR="002722EF" w:rsidRDefault="002722EF" w:rsidP="001544F0">
      <w:pPr>
        <w:pStyle w:val="Heading2"/>
      </w:pPr>
      <w:bookmarkStart w:id="13" w:name="_Toc242039948"/>
      <w:r>
        <w:t>2.1. Vai trò của triết học Mác - Lênin đối với sự phát triển Khoa học - Công nghệ ở Việt Nam hiện nay</w:t>
      </w:r>
      <w:bookmarkEnd w:id="13"/>
    </w:p>
    <w:p w14:paraId="2930D952" w14:textId="77777777" w:rsidR="002722EF" w:rsidRDefault="002722EF" w:rsidP="001544F0">
      <w:r>
        <w:t>Triết học Mác - Lênin, với tư cách là một hệ thống lý luận khoa học và cách mạng, đóng vai trò là cơ sở thế giới quan duy vật biện chứng và phương pháp luận cốt lõi, trực tiếp soi đường cho tiến trình phát triển khoa học - công nghệ tại Việt Nam. Hệ thống lý luận này trang bị một tư duy biện chứng sắc bén, giúp chúng ta nắm bắt chính xác sự vận động của thời đại, khơi dậy xung lực đổi mới sáng tạo và giải quyết hài hòa mối quan hệ biện chứng giữa phát triển kinh tế - xã hội với những bước tiến đột phá của công nghệ trong bối cảnh toàn cầu hóa.</w:t>
      </w:r>
    </w:p>
    <w:p w14:paraId="520DF601" w14:textId="77777777" w:rsidR="002722EF" w:rsidRDefault="002722EF" w:rsidP="001544F0">
      <w:r>
        <w:t>Xuyên suốt chiều dài lịch sử, từ thời đại Hồ Chí Minh cho đến công cuộc Đổi mới toàn diện đất nước, chủ nghĩa Mác - Lênin và tư tưởng Hồ Chí Minh luôn khẳng định vị thế là hệ tư tưởng chính thống, là nền tảng lý luận vững chắc để Đảng và Nhà nước hoạch định các quyết sách mang tầm chiến lược. Quán triệt sâu sắc nguyên tắc này, Đảng Cộng sản Việt Nam đã khẳng định rõ: “Đổi mới không phải là xa rời chủ nghĩa Mác - Lênin và tư tưởng Hồ Chí Minh, mà là nhận thức đúng, vận dụng và không ngừng phát triển sáng tạo học thuyết, tư tưởng đó, lấy đó làm nền tảng tư tưởng và kim chỉ nam cho hành động của Đảng, làm cơ sở phương pháp luận quan trọng nhất để phân tích tình hình, hoạch định và hoàn thiện đường lối đổi mới”.</w:t>
      </w:r>
      <w:r>
        <w:rPr>
          <w:vertAlign w:val="superscript"/>
        </w:rPr>
        <w:footnoteReference w:id="1"/>
      </w:r>
      <w:r>
        <w:t xml:space="preserve"> Vận dụng sáng tạo tinh thần cốt lõi ấy vào thực tiễn lĩnh vực khoa học và công nghệ, triết học Mác - Lênin đã và đang phát huy những vai trò trọng yếu sau đây:</w:t>
      </w:r>
    </w:p>
    <w:p w14:paraId="7CA36EAF" w14:textId="77777777" w:rsidR="002722EF" w:rsidRPr="001C1B11" w:rsidRDefault="002722EF" w:rsidP="001544F0">
      <w:r>
        <w:rPr>
          <w:b/>
          <w:bCs/>
          <w:i/>
          <w:iCs/>
        </w:rPr>
        <w:t>Thứ nhất</w:t>
      </w:r>
      <w:r>
        <w:rPr>
          <w:i/>
          <w:iCs/>
        </w:rPr>
        <w:t>,</w:t>
      </w:r>
      <w:r>
        <w:t xml:space="preserve"> thế giới quan duy vật biện chứng tạo lập nền tảng nhận thức đúng đắn và định hướng tư duy cho sự phát triển khoa học - công nghệ ở Việt Nam hiện nay. Theo Từ điển Triết học: “Thế giới quan là toàn bộ những nguyên tắc, quan điểm và niềm tin quy định hướng hoạt động và quan hệ của từng người, của một tập đoàn xã hội, của một giai cấp hay của một xã hội nói chung đối với thực tại”.</w:t>
      </w:r>
      <w:r>
        <w:rPr>
          <w:vertAlign w:val="superscript"/>
        </w:rPr>
        <w:footnoteReference w:id="2"/>
      </w:r>
      <w:r>
        <w:t xml:space="preserve"> Đồng quan điểm với cách tiếp cận này, Giáo trình triết học Mác- Lênin đưa ra định nghĩa về thế giới quan: "</w:t>
      </w:r>
      <w:r w:rsidRPr="003C1576">
        <w:t>Thế giới quan là khái niệm triết học chỉ hệ th</w:t>
      </w:r>
      <w:r>
        <w:t>ống</w:t>
      </w:r>
      <w:r w:rsidRPr="003C1576">
        <w:t xml:space="preserve"> các tri thức, quan điểm, tình cảm, niềm tin, lý tưởng xác định về th</w:t>
      </w:r>
      <w:r>
        <w:t xml:space="preserve">ế </w:t>
      </w:r>
      <w:r w:rsidRPr="003C1576">
        <w:t>giới và về vị trí của con người (bao hàm c</w:t>
      </w:r>
      <w:r>
        <w:t>ả cá</w:t>
      </w:r>
      <w:r w:rsidRPr="003C1576">
        <w:t xml:space="preserve"> nhân, </w:t>
      </w:r>
      <w:r w:rsidRPr="003C1576">
        <w:lastRenderedPageBreak/>
        <w:t>xã hội và nhân loại) trong th</w:t>
      </w:r>
      <w:r>
        <w:t>ế</w:t>
      </w:r>
      <w:r w:rsidRPr="003C1576">
        <w:t xml:space="preserve"> giới đó. Thế giới quan quy định các nguyên tắc, thái độ, giá trị trong định hướng nhận thức và hoạt động thực tiễn của con người</w:t>
      </w:r>
      <w:r>
        <w:t>”</w:t>
      </w:r>
      <w:r>
        <w:rPr>
          <w:vertAlign w:val="superscript"/>
        </w:rPr>
        <w:footnoteReference w:id="3"/>
      </w:r>
    </w:p>
    <w:p w14:paraId="24DA261D" w14:textId="77777777" w:rsidR="002722EF" w:rsidRDefault="002722EF" w:rsidP="00FF2BC8">
      <w:r>
        <w:t>Tuy nhiên, phản ánh của thế giới quan khác với phản ánh thông thường, hướng tới quy định, định hướng, trở thành niềm tin trong nhận thức và hoạt động của con người. Trong đó, tri thức và niềm tin là hai thành tố không thể thiếu. Có tri thức, con người mới hình thành được các quan điểm, đưa ra được các nguyên tắc. Song tri thức chỉ trở thành thế giới quan của con người khi nó định hướng hoạt động của con người, tức là con người phải “Tin” vào tri thức đó. Trên cơ sở đó, triết học Mác - Lênin đã xây dựng một hệ thống lý luận đồ sộ bao gồm các phạm trù (vật chất, ý thức, thực tiễn, lực lượng sản xuất...), các nguyên lý và quy luật khách quan (quy luật lượng - chất, quy luật mâu thuẫn...). Hệ thống công cụ này giúp con người nhận thức được quy luật vận động khách quan của tự nhiên và xã hội mà không phụ thuộc vào ý muốn chủ quan. Quan trọng hơn, vận dụng những quy luật khách quan đó trong nghiên cứu xã hội và khoa học, triết học Mác - Lênin còn tìm ra những quy luật khách quan giải thích một cách khoa học về sự vận động và phát triển của xã hội loài người, trong đó sự phát triển của lực lượng sản xuất (đặc biệt là khoa học - công nghệ) đóng vai trò là động lực then chốt.</w:t>
      </w:r>
    </w:p>
    <w:p w14:paraId="5FF4E7CC" w14:textId="77777777" w:rsidR="002722EF" w:rsidRDefault="002722EF" w:rsidP="00FF2BC8">
      <w:r>
        <w:t>Đặc biệt, thế giới quan mác-xít hiện nay không chỉ dừng lại ở lý thuyết đơn thuần mà đã chuyển hóa thành niềm tin khoa học, trở thành một "Thấu kính" sắc bén giúp các nhà nghiên cứu và quản lý công nghệ tại Việt Nam nhìn nhận thực tại một cách đúng đắn. Trong lĩnh vực khoa học - công nghệ, điều này có ý nghĩa tiên quyết: mọi hoạt động sáng tạo, thử nghiệm hay ứng dụng công nghệ mới đều phải dựa trên việc tôn trọng các quy luật khách quan của tự nhiên và xã hội, lấy bằng chứng thực nghiệm làm thước đo thay vì những tư duy duy tâm hay siêu hình. Dù hiện nay có nhiều học thuyết mới ra đời bổ sung các cách giải thích khác nhau, nhưng với tinh thần cách mạng và khoa học, học thuyết về hình thái kinh tế - xã hội và thế giới quan duy vật biện chứng vẫn luôn là nền tảng vững chắc để Việt Nam bứt phá trong kỷ nguyên công nghệ số.</w:t>
      </w:r>
    </w:p>
    <w:p w14:paraId="516D5EF7" w14:textId="77777777" w:rsidR="002722EF" w:rsidRDefault="002722EF" w:rsidP="00FF2BC8">
      <w:r>
        <w:t xml:space="preserve">Thế giới hiện lên dưới nhãn quan duy vật biện chứng là một chỉnh thể thống nhất ở tính vật chất, được cấu thành từ nhiều yếu tố, nơi các sự vật và hiện tượng vừa tồn tại độc lập, vừa có mối quan hệ mật thiết và tác động qua lại lẫn nhau. Chỉ có một thế giới duy nhất là thế giới vật chất, vô tận, tồn tại vĩnh viễn không do ai tạo ra và không bị mất đi. Đi sâu vào nghiên cứu thế giới vật chất, triết học Mác- Lênin đã tìm ra mối liên hệ bản chất của nó. Các sự vật, hiện tượng phong phú đa dạng nhưng có mối liên hệ </w:t>
      </w:r>
      <w:r>
        <w:lastRenderedPageBreak/>
        <w:t xml:space="preserve">với nhau, phát triển trở thành xu hướng chung của thế giới vật chất đó. Thế giới vật chất vận động và phát triển theo quy luật khách quan của nó. Triết học Mác- Lênin đã tìm ra những quy luật cơ bản của phép biện chứng duy vật, chỉ ra </w:t>
      </w:r>
      <w:r>
        <w:rPr>
          <w:i/>
          <w:iCs/>
        </w:rPr>
        <w:t>cách thức, nguồn gốc; nguyên nhân, động lực; xu hướng</w:t>
      </w:r>
      <w:r>
        <w:t xml:space="preserve"> phát triển của sự vật, hiện tượng. Đây chính là phần tinh túy nhất giúp các nhà khoa học và quản lý tại Việt Nam có cơ sở lý luận để nhận thức đúng bản chất sự vật, từ đó làm chủ công nghệ và cải tạo thế giới một cách hiệu quả.</w:t>
      </w:r>
    </w:p>
    <w:p w14:paraId="6BE10C1C" w14:textId="77777777" w:rsidR="002722EF" w:rsidRDefault="002722EF" w:rsidP="00FF2BC8">
      <w:r>
        <w:t>Với xuất phát điểm nghiên cứu là con người hiện thực, con người bằng xương, bằng thịt trong hoạt động lao động sản xuất, C. Mác đã phát hiện ra vai trò to lớn của sản xuất vật chất đối với sự tồn tại và phát triển của xã hội. Trong quá trình đó, cùng với những quan hệ cơ bản của con người với tự nhiên, hình thành nên khái niệm lực lượng sản xuất, còn quan hệ cơ bản của con người với con người, hình thành nên khái niệm quan hệ sản xuất. Và như vậy, nguyên nhân sâu xa thúc đẩy xã hội vận động và phát triển không phụ thuộc vào vĩ nhân, tôn giáo, đạo đức, mà phụ thuộc vào sự phát triển của lực lượng sản xuất, quan hệ sản xuất và kiến trúc thượng tầng.</w:t>
      </w:r>
    </w:p>
    <w:p w14:paraId="339A7AF8" w14:textId="77777777" w:rsidR="002722EF" w:rsidRDefault="002722EF" w:rsidP="00FF2BC8">
      <w:r>
        <w:t>V.I.Lênin khẳng định: “Chỉ có đem quy những quan hệ xã hội vào những quan hệ sản xuất, và đem quy những quan hệ sản xuất vào trình độ của những lực lượng sản xuất thì người ta mới có được một cơ sở vững chắc để quan niệm sự phát triển của những hình thái - xã hội là một quá trình lịch sử - tự nhiên"</w:t>
      </w:r>
      <w:r>
        <w:rPr>
          <w:vertAlign w:val="superscript"/>
        </w:rPr>
        <w:footnoteReference w:id="4"/>
      </w:r>
      <w:r>
        <w:t>. Trên nền tảng đó, quy luật tồn tại xã hội quyết định ý thức xã hội và sự tác động trở lại của ý thức (trong đó có tri thức khoa học) trở thành kim chỉ nam cho mọi hành động. Học thuyết về hình thái kinh tế - xã hội cùng các quan niệm mác-xít về bản chất con người và nhà nước là cơ sở lý luận quan trọng để Việt Nam nhận diện các vấn đề thời đại, từ đó hoạch định xu hướng phát triển khoa học - công nghệ như một đòn bẩy chiến lược để xây dựng đất nước hiện đại và vững mạnh.</w:t>
      </w:r>
    </w:p>
    <w:p w14:paraId="486C4C0B" w14:textId="77777777" w:rsidR="002722EF" w:rsidRDefault="002722EF" w:rsidP="00FF2BC8">
      <w:r>
        <w:rPr>
          <w:b/>
          <w:bCs/>
          <w:i/>
          <w:iCs/>
        </w:rPr>
        <w:t>Thứ hai</w:t>
      </w:r>
      <w:r>
        <w:rPr>
          <w:i/>
          <w:iCs/>
        </w:rPr>
        <w:t>,</w:t>
      </w:r>
      <w:r>
        <w:t xml:space="preserve"> phương pháp luận duy vật biện chứng cung cấp hệ thống các nguyên tắc và công cụ sắc bén định hướng cho sự phát triển của khoa học - công nghệ ở Việt Nam hiện nay. Trên cơ sở chức năng phương pháp luận, triết học Mác - Lênin đã cung cấp cho con người những bài học phương pháp luận cơ bản để nhận thức và cải tạo thế giới. Trong đó</w:t>
      </w:r>
      <w:r>
        <w:rPr>
          <w:b/>
          <w:bCs/>
          <w:i/>
          <w:iCs/>
        </w:rPr>
        <w:t>,</w:t>
      </w:r>
      <w:r>
        <w:t xml:space="preserve"> có những bài học trở thành nguyên tắc trong nhận thức và cải tạo thực tiễn, nổi bật là: nguyên tắc khách quan, nguyên tắc toàn diện, nguyên tắc phát triển, nguyên tắc lịch sử - cụ thể và nguyên tắc thống nhất giữa lý luận và thực tiễn.</w:t>
      </w:r>
    </w:p>
    <w:p w14:paraId="7DAE1490" w14:textId="77777777" w:rsidR="002722EF" w:rsidRDefault="002722EF" w:rsidP="00FF2BC8">
      <w:r>
        <w:lastRenderedPageBreak/>
        <w:t>Đặc biệt, nguyên tắc thống nhất giữa lý luận và thực tiễn đóng vai trò cốt lõi trong việc thúc đẩy các ứng dụng khoa học - công nghệ vào đời sống. Triết học Mác - Lênin khẳng định thực tiễn vừa là nguồn gốc, vừa là mục đích và là tiêu chuẩn của chân lý. Do đó, các nghiên cứu khoa học tại Việt Nam hiện nay không được phép dừng lại ở các lý thuyết hàn lâm trong phòng thí nghiệm, mà phải xuất phát từ nhu cầu thực tiễn của sản xuất và phải quay trở lại giải quyết các bài toán cấp thiết của thực tế. Đây chính là nền tảng để Đảng ta phân tích đúng đắn xu thế toàn cầu hóa, từ đó đưa ra các quyết sách quan trọng trong việc nhập khẩu, chuyển giao và làm chủ công nghệ tiên tiến, tránh tình trạng rập khuôn hay nóng vội chủ quan.</w:t>
      </w:r>
    </w:p>
    <w:p w14:paraId="1A57DEF6" w14:textId="77777777" w:rsidR="002722EF" w:rsidRDefault="002722EF" w:rsidP="00FF2BC8">
      <w:r>
        <w:t>Vận dụng hệ thống phương pháp luận này, Đảng và Nhà nước ta đã phân tích và nhận định đúng đắn tính chất, nội dung, xu hướng phát triển của thời đại ngày nay. Mặc dù chủ nghĩa xã hội ở Liên Xô và các nước Đông Âu sụp đổ, khiến phong trào cách mạng thế giới lâm vào thoái trào, đứng trước những thử thách của lịch sử, nhưng Đảng ta vẫn kiên định khẳng định chủ nghĩa xã hội là sự lựa chọn tất yếu của nhân loại tiến bộ: “T</w:t>
      </w:r>
      <w:r w:rsidRPr="000A1893">
        <w:t>heo tiến hoá của lịch sử, loài người nhất định sẽ tiến tới chủ nghĩa xã hội</w:t>
      </w:r>
      <w:r>
        <w:t>”</w:t>
      </w:r>
      <w:r>
        <w:rPr>
          <w:vertAlign w:val="superscript"/>
        </w:rPr>
        <w:footnoteReference w:id="5"/>
      </w:r>
      <w:r>
        <w:t>. Hiện nay, trước những xu thế lớn như hòa bình, hợp tác và đặc biệt là toàn cầu hóa, phương pháp luận mác-xít chỉ rõ: để đứng vững trên con đường đổi mới và hiện thực hóa mục tiêu “Dân giàu, nước mạnh, dân chủ, công bằng, văn minh”, Việt Nam bắt buộc phải xây dựng được nền tảng cơ sở vật chất - kỹ thuật vững chắc cho chủ nghĩa xã hội. Và chìa khóa cốt lõi để giải quyết bài toán thực tiễn này chính là phải ưu tiên phát triển mạnh mẽ khoa học - công nghệ, biến tri thức tiên tiến thành lực lượng sản xuất trực tiếp để rút ngắn khoảng cách với các quốc gia phát triển.</w:t>
      </w:r>
    </w:p>
    <w:p w14:paraId="38114694" w14:textId="77777777" w:rsidR="002722EF" w:rsidRDefault="002722EF" w:rsidP="00FF2BC8">
      <w:r w:rsidRPr="00AA1A21">
        <w:t xml:space="preserve">Dưới lăng kính của chủ nghĩa duy vật lịch sử, C. Mác từng dự báo rằng dần dần, khoa học sẽ trở thành lực lượng sản xuất trực tiếp của xã hội. Vận dụng quan điểm thiên tài này vào bối cảnh toàn cầu hóa và cuộc Cách mạng công nghiệp lần thứ tư hiện nay, triết học Mác - Lênin càng khẳng định vai trò tiên phong của tri thức, công nghệ số, trí tuệ nhân tạo và các hệ thống tự động hóa. Phát triển khoa học - công nghệ không đơn thuần là sự nâng cấp kỹ thuật rời rạc, mà là phương thức cơ bản nhất để hiện đại hóa lực lượng sản xuất, tạo động lực cốt lõi để đưa đất nước bứt phá. Quán triệt nguyên tắc thống nhất giữa lý luận và thực tiễn, trong các chiến lược phát triển quốc gia gần đây, Đảng ta luôn kiên định quan điểm coi khoa học, công nghệ và đổi mới sáng tạo là quốc sách hàng đầu. Đồng thời, tư duy biện chứng đòi hỏi các nhà quản lý và kỹ sư Việt Nam phải biết kết hợp uyển chuyển giữa việc tiếp thu, chuyển giao tinh hoa công nghệ </w:t>
      </w:r>
      <w:r w:rsidRPr="00AA1A21">
        <w:lastRenderedPageBreak/>
        <w:t>nhân loại với việc phát huy nội lực, tránh tư tưởng rập khuôn, thụ động. Chính sự soi đường của phương pháp luận mác-xít đã và đang giúp Việt Nam giải quyết thành công các bài toán thực tiễn về chuyển đổi số, phát triển kinh tế tri thức và làm chủ các công nghệ lõi trên con đường hiện đại hóa đất nước.</w:t>
      </w:r>
    </w:p>
    <w:p w14:paraId="09CD72FC" w14:textId="77777777" w:rsidR="002722EF" w:rsidRPr="00FF2BC8" w:rsidRDefault="002722EF" w:rsidP="009C0D94">
      <w:r>
        <w:t xml:space="preserve">Vai trò của triết học Mác - Lênin còn thể hiện rõ nét khi là cơ sở lý luận khoa học cho đường lối phát triển đất nước trong thời kỳ quá độ. Mặc dù tình hình thế giới có nhiều biến động, Đảng ta vẫn kiên định con đường xã hội chủ nghĩa dựa trên nền tảng chủ nghĩa Mác - Lênin và tư tưởng Hồ Chí Minh, xem khoa học - công nghệ là quốc sách hàng đầu. Tinh thần này đã được khẳng định xuyên suốt trong các văn kiện quan trọng: trong </w:t>
      </w:r>
      <w:r>
        <w:rPr>
          <w:i/>
          <w:iCs/>
        </w:rPr>
        <w:t>Cương lĩnh xây dựng đất nước trong thời kỳ quá độ lên chủ nghĩa xã hội (bổ sung, phát triển năm 2011),</w:t>
      </w:r>
      <w:r>
        <w:t xml:space="preserve"> Đảng ta khẳng định: </w:t>
      </w:r>
      <w:r w:rsidRPr="009C0D94">
        <w:t>Đi lên chủ nghĩa xã hội là khát vọng của nhân dân ta, là sự lựa chọn đúng đắn của Đảng Cộng sản Việt Nam và Chủ tịch Hồ Chí Minh, phù hợp với xu thế phát triển của lịch sử</w:t>
      </w:r>
      <w:r>
        <w:t>"</w:t>
      </w:r>
      <w:r w:rsidRPr="009C0D94">
        <w:t>.</w:t>
      </w:r>
      <w:r w:rsidRPr="00684354">
        <w:rPr>
          <w:vertAlign w:val="superscript"/>
        </w:rPr>
        <w:footnoteReference w:id="6"/>
      </w:r>
      <w:r w:rsidRPr="009C0D94">
        <w:t xml:space="preserve"> </w:t>
      </w:r>
      <w:r>
        <w:t>Tiếp đó, trong Văn kiện Đại hội Đại biểu toàn quốc lần thứ IX khẳng định: “Đảng và nhân dân ta quyết tâm xây dựng đất nước Việt Nam theo con đường xã hội chủ nghĩa trên nền tảng chủ nghĩa Mác - Lênin và tư tưởng Hồ Chí Minh”</w:t>
      </w:r>
      <w:r>
        <w:rPr>
          <w:vertAlign w:val="superscript"/>
        </w:rPr>
        <w:footnoteReference w:id="7"/>
      </w:r>
      <w:r>
        <w:t>.</w:t>
      </w:r>
      <w:r>
        <w:rPr>
          <w:vertAlign w:val="superscript"/>
        </w:rPr>
        <w:t xml:space="preserve"> </w:t>
      </w:r>
      <w:r>
        <w:t xml:space="preserve"> Thành tựu của gần 4 thập kỷ đổi mới và hơn 30 năm thực hiện </w:t>
      </w:r>
      <w:r>
        <w:rPr>
          <w:i/>
          <w:iCs/>
        </w:rPr>
        <w:t>Cương lĩnh xây dựng đất nước trong thời kỳ quá độ lên chủ nghĩa xã hội,</w:t>
      </w:r>
      <w:r>
        <w:t xml:space="preserve"> năm 1991 và 10 năm thực hiện </w:t>
      </w:r>
      <w:r>
        <w:rPr>
          <w:i/>
          <w:iCs/>
        </w:rPr>
        <w:t>Cương lĩnh (bổ sung, phát triển năm 2011)</w:t>
      </w:r>
      <w:r>
        <w:t xml:space="preserve"> đã tiếp tục khẳng định đường lối đổi mới của Đảng ta là đúng đắn, sáng tạo “Khẳng định con đường đi lên chủ nghĩa xã hội của nước ta là phù hợp với thực tiễn Việt Nam và xu thế phát triển của thời đại”.</w:t>
      </w:r>
      <w:r>
        <w:rPr>
          <w:vertAlign w:val="superscript"/>
        </w:rPr>
        <w:footnoteReference w:id="8"/>
      </w:r>
    </w:p>
    <w:p w14:paraId="29C0F182" w14:textId="77777777" w:rsidR="002722EF" w:rsidRDefault="002722EF" w:rsidP="00FF2BC8">
      <w:r>
        <w:t xml:space="preserve">Nhìn lại chặng đường đổi mới với những thành tựu nổi bật trên các lĩnh vực, hình ảnh, vị thế và uy tín của Việt Nam đã được khẳng định vững chắc trên trường quốc tế. Quan trọng hơn, đất nước đã mang một diện mạo mới hiện đại hơn. Dự phần vào thành công này, không thể không kể tới vai trò của triết học Mác - Lênin - bộ phận cấu thành hệ tư tưởng khoa học, nền tảng tinh thần ở Việt Nam. Với bản chất cách mạng và khoa học, triết học Mác-xít không chỉ là "Kim chỉ nam hành động" trong công cuộc xây dựng xã hội chủ nghĩa nói chung, mà còn trở thành giá đỡ tinh thần vững chắc, cung </w:t>
      </w:r>
      <w:r>
        <w:lastRenderedPageBreak/>
        <w:t>cấp thế giới quan và phương pháp luận sắc bén để nền khoa học - công nghệ nước nhà bứt phá. Thực tiễn phát triển của Việt Nam gần một thế kỷ qua đã chứng minh sức sống bền vững của chủ nghĩa Mác - Lênin, đồng thời khẳng định đây chính là cội nguồn lý luận để chúng ta tự tin hội nhập, làm chủ công nghệ và kiến tạo động lực phát triển trong kỷ nguyên số.</w:t>
      </w:r>
    </w:p>
    <w:p w14:paraId="69FDD866" w14:textId="77777777" w:rsidR="002722EF" w:rsidRPr="00015F78" w:rsidRDefault="002722EF" w:rsidP="00015F78">
      <w:pPr>
        <w:pStyle w:val="Heading2"/>
      </w:pPr>
      <w:bookmarkStart w:id="14" w:name="_Toc242039949"/>
      <w:r w:rsidRPr="00015F78">
        <w:t>2.2</w:t>
      </w:r>
      <w:r w:rsidRPr="00015F78">
        <w:rPr>
          <w:lang w:val="vi-VN"/>
        </w:rPr>
        <w:t>.</w:t>
      </w:r>
      <w:r w:rsidRPr="00015F78">
        <w:t xml:space="preserve"> Thực trạng phát triển khoa học – công nghệ ở </w:t>
      </w:r>
      <w:r w:rsidRPr="00015F78">
        <w:rPr>
          <w:lang w:val="vi-VN"/>
        </w:rPr>
        <w:t>V</w:t>
      </w:r>
      <w:r w:rsidRPr="00015F78">
        <w:t xml:space="preserve">iệt </w:t>
      </w:r>
      <w:r w:rsidRPr="00015F78">
        <w:rPr>
          <w:lang w:val="vi-VN"/>
        </w:rPr>
        <w:t>N</w:t>
      </w:r>
      <w:r w:rsidRPr="00015F78">
        <w:t>am hiện nay</w:t>
      </w:r>
      <w:bookmarkEnd w:id="14"/>
    </w:p>
    <w:p w14:paraId="4A63A888" w14:textId="77777777" w:rsidR="002722EF" w:rsidRDefault="002722EF">
      <w:pPr>
        <w:keepNext/>
      </w:pPr>
    </w:p>
    <w:p w14:paraId="6C453D53" w14:textId="77777777" w:rsidR="002722EF" w:rsidRDefault="002722EF" w:rsidP="00015F78">
      <w:r>
        <w:t>Trong tiến trình xây dựng và phát triển đất nước, khoa học – công nghệ (KH–CN) luôn được Đảng và Nhà nước Việt Nam xác định là động lực cốt lõi để tăng trưởng bền vững, nâng cao năng lực cạnh tranh quốc gia và thu hẹp khoảng cách phát triển với các nước tiên tiến. Mục 2.2 đánh giá toàn diện thực trạng phát triển KH–CN ở Việt Nam trong giai đoạn khoảng 2020–2025, bao gồm cả những thành tựu đáng ghi nhận lẫn những hạn chế cần khắc phục. Nhìn nhận dựa trên nguyên tắc khách quan và quan điểm toàn diện mà triết học Mác–Lênin đã định hướng từ Mục 2.1, đây không phải là bức tranh đơn sắc, mà là sự vận động biện chứng đầy mâu thuẫn – mâu thuẫn bản thân là nguồn gốc của sự phát triển.</w:t>
      </w:r>
      <w:r>
        <w:rPr>
          <w:lang w:val="vi-VN"/>
        </w:rPr>
        <w:t xml:space="preserve"> </w:t>
      </w:r>
      <w:r>
        <w:t xml:space="preserve">Thực trạng được đánh giá theo ba bình diện: (1) thể chế và nguồn lực; (2) năng lực sáng tạo tri thức (xếp hạng quốc tế, công bố, sáng chế); (3) mức độ đi vào sản xuất và đời sống. </w:t>
      </w:r>
    </w:p>
    <w:p w14:paraId="374E83C7" w14:textId="77777777" w:rsidR="002722EF" w:rsidRDefault="002722EF">
      <w:pPr>
        <w:keepNext/>
      </w:pPr>
    </w:p>
    <w:p w14:paraId="5A222F0D" w14:textId="77777777" w:rsidR="002722EF" w:rsidRDefault="002722EF">
      <w:pPr>
        <w:pStyle w:val="Heading3"/>
      </w:pPr>
      <w:bookmarkStart w:id="15" w:name="_Toc242039950"/>
      <w:r>
        <w:t>2.2.1. Những thành tựu của sự phát triển khoa học – công nghệ ở Việt Nam hiện nay</w:t>
      </w:r>
      <w:bookmarkEnd w:id="15"/>
    </w:p>
    <w:p w14:paraId="6C73E3AE" w14:textId="77777777" w:rsidR="002722EF" w:rsidRDefault="002722EF">
      <w:pPr>
        <w:keepNext/>
      </w:pPr>
    </w:p>
    <w:p w14:paraId="34F281DF" w14:textId="77777777" w:rsidR="002722EF" w:rsidRDefault="002722EF">
      <w:r>
        <w:rPr>
          <w:b/>
          <w:bCs/>
          <w:i/>
          <w:iCs/>
        </w:rPr>
        <w:t>Thứ nhất: Thể chế, chính sách KH–CN được đổi mới căn bản, tạo khung pháp lý vững chắc cho "đột phá"</w:t>
      </w:r>
    </w:p>
    <w:p w14:paraId="566D24FF" w14:textId="77777777" w:rsidR="002722EF" w:rsidRDefault="002722EF">
      <w:r>
        <w:t xml:space="preserve">Từ cuối năm 2024, Việt Nam đã tiến hành một cuộc cải cách thể chế KH–CN mang tính lịch sử. Tháng 12/2024, Ban Chấp hành Trung ương đã nâng tầm vấn đề lên mức Nghị quyết của Bộ Chính trị (NQ 57-NQ/TW), xác định phát triển KH–CN, đổi mới sáng tạo (ĐMST) và chuyển đổi số là </w:t>
      </w:r>
      <w:r>
        <w:rPr>
          <w:lang w:val="vi-VN"/>
        </w:rPr>
        <w:t>“</w:t>
      </w:r>
      <w:r w:rsidRPr="002D340E">
        <w:rPr>
          <w:lang w:val="vi-VN"/>
        </w:rPr>
        <w:t>là đột phá quan trọng hàng đầu</w:t>
      </w:r>
      <w:r>
        <w:rPr>
          <w:lang w:val="vi-VN"/>
        </w:rPr>
        <w:t>,</w:t>
      </w:r>
      <w:r w:rsidRPr="002D340E">
        <w:rPr>
          <w:lang w:val="vi-VN"/>
        </w:rPr>
        <w:t xml:space="preserve"> là động lực chính để phát triển nhanh lực lượng sản xuất hiện đại, </w:t>
      </w:r>
      <w:r>
        <w:t xml:space="preserve">… </w:t>
      </w:r>
      <w:r w:rsidRPr="002D340E">
        <w:rPr>
          <w:lang w:val="vi-VN"/>
        </w:rPr>
        <w:t>đưa đất nước phát triển bứt phá, giàu mạnh trong kỷ nguyên mới</w:t>
      </w:r>
      <w:r>
        <w:rPr>
          <w:lang w:val="vi-VN"/>
        </w:rPr>
        <w:t>”</w:t>
      </w:r>
      <w:r>
        <w:t xml:space="preserve"> [1]. Nghị quyết 57-NQ/TW đặt ra các mục tiêu cụ thể đến 2030: chi cho nghiên cứu phát triển (R&amp;D) đạt 2% GDP (tăng từ mức 0,4–0,5% hiện tại), trong đó nguồn từ xã hội hóa trên 60%; ít nhất 3% tổng chi ngân sách nhà nước hàng năm cho KH–CN, ĐMST, chuyển đổi số; và kinh tế số đóng góp tối thiểu 30% GDP [1], [4]. Những con số này không chỉ là mục tiêu kỹ thuật, mà phản </w:t>
      </w:r>
      <w:r>
        <w:lastRenderedPageBreak/>
        <w:t>ánh cam kết về nguồn lực – điều kiện vật chất không thể thiếu cho sự phát triển theo quan điểm Mác-Lênin về quan hệ giữa cơ sở hạ tầng và kiến trúc thượng tầng.</w:t>
      </w:r>
    </w:p>
    <w:p w14:paraId="34313470" w14:textId="77777777" w:rsidR="002722EF" w:rsidRDefault="002722EF">
      <w:r>
        <w:t>Để cụ thể hóa Nghị quyết, ngay trong kỳ họp thứ 9 Quốc hội khóa XV (tháng 6/2025), Quốc hội đã thông qua Luật Khoa học, Công nghệ và Đổi mới sáng tạo số 93/2025/QH15, thay thế Luật KH&amp;CN 2013 – vốn đã bộc lộ nhiều hạn chế sau hơn một thập kỷ thực hiện. Đây là lần đầu tiên khái niệm "đổi mới sáng tạo" (ĐMST</w:t>
      </w:r>
      <w:r>
        <w:rPr>
          <w:lang w:val="vi-VN"/>
        </w:rPr>
        <w:t>)</w:t>
      </w:r>
      <w:r>
        <w:t xml:space="preserve"> được đưa chính thức vào tên của luật, đánh dấu bước chuyển tư duy từ "quản lý KH–CN" sang "thúc đẩy ĐMST" [2], [3]. Luật có những điểm đột phá đáng chú ý: chấp nhận rủi ro trong hoạt động nghiên cứu và thử; khuyến khích ứng dụng trí tuệ nhân tạo trong hoạt động KH–CN (Điều 20); và quy định chính sách trọng dụng nhân tài (Điều 54), trong đó có cơ chế thu hút chuyên gia nước ngoài và người Việt Nam ở nước ngoài. Cùng kỳ họp này, Quốc hội cũng thông qua thêm 4 luật nền tảng khác do Bộ KH&amp;CN chủ trì soạn thảo, gồm Luật Công nghiệp công nghệ số, Luật Năng lượng nguyên tử (sửa đổi), và hai luật khác liên quan, tạo hành lang pháp lý đồng bộ [3].</w:t>
      </w:r>
    </w:p>
    <w:p w14:paraId="5EB57272" w14:textId="77777777" w:rsidR="002722EF" w:rsidRDefault="002722EF">
      <w:r>
        <w:t>Về thực thi chính sách, Chương trình hành động của Chính phủ theo Nghị quyết 57 đã được ban hành qua Nghị quyết 71/NQ-CP (01/4/2025) và tiếp tục cập nhật bởi Nghị quyết 11/NQ-CP (14/01/2026) với danh mục chỉ tiêu và nhiệm vụ cụ thể [4]. Tổng kinh phí Nhà nước phân bổ cho KH–CN, ĐMST và chuyển đổi số năm 2026 đạt trên 103.441 tỷ đồng – con số kỷ lục phản ánh cam kết nguồn lực thực chất [21]. Đây là biểu hiện cụ thể của quy luật vật chất quyết định ý thức trong triết học Mác–Lênin: ý chí chính trị đúng đắn phải được bảo đảm bằng điều kiện vật chất đầy đủ mới có thể chuyển hóa thành hiện thực.</w:t>
      </w:r>
    </w:p>
    <w:p w14:paraId="71F45D5F" w14:textId="77777777" w:rsidR="002722EF" w:rsidRPr="002D340E" w:rsidRDefault="002722EF">
      <w:r>
        <w:t>Bằng cách chấp nhận "rủi ro nghiên cứu", pháp luật không còn áp đặt tư duy quản lý quan liêu – hành chính lên hoạt động khoa học vốn dĩ mang tính bất định cao. Bằng cách trao quyền tự chủ cho nhà khoa học và tổ chức KH–CN, Nhà nước đang tháo dỡ những ràng buộc cũ kìm hãm lực lượng sản xuất trí tuệ phát triển</w:t>
      </w:r>
      <w:r>
        <w:rPr>
          <w:lang w:val="vi-VN"/>
        </w:rPr>
        <w:t>.</w:t>
      </w:r>
    </w:p>
    <w:p w14:paraId="46AEFD2C" w14:textId="77777777" w:rsidR="002722EF" w:rsidRDefault="002722EF">
      <w:pPr>
        <w:keepNext/>
      </w:pPr>
    </w:p>
    <w:p w14:paraId="42335DF8" w14:textId="77777777" w:rsidR="002722EF" w:rsidRDefault="002722EF">
      <w:r>
        <w:rPr>
          <w:b/>
          <w:bCs/>
          <w:i/>
          <w:iCs/>
        </w:rPr>
        <w:t>Thứ hai: Năng lực đổi mới sáng tạo và kết quả nghiên cứu khoa học tăng nhanh, được quốc tế ghi nhận</w:t>
      </w:r>
    </w:p>
    <w:p w14:paraId="47A8DCE4" w14:textId="77777777" w:rsidR="002722EF" w:rsidRDefault="002722EF">
      <w:r>
        <w:t>Chỉ số Đổi mới sáng tạo toàn cầu (GII) năm 2025 do Tổ chức Sở hữu trí tuệ thế giới (WIPO) công bố đã xếp Việt Nam ở hạng 44/139 quốc gia và nền kinh tế, với điểm số tổng hợp đạt 37,1 [5], [7</w:t>
      </w:r>
      <w:r>
        <w:rPr>
          <w:lang w:val="vi-VN"/>
        </w:rPr>
        <w:t>].</w:t>
      </w:r>
      <w:r>
        <w:t xml:space="preserve"> Trong nhóm thu nhập trung bình thấp (37 quốc gia), Việt Nam xếp thứ 2 chỉ sau Ấn Độ; trong khối ASEAN, Việt Nam xếp thứ 3 sau Singapore và Malaysia, vượt qua Thái Lan [7], [8].</w:t>
      </w:r>
    </w:p>
    <w:p w14:paraId="342F02F3" w14:textId="77777777" w:rsidR="002722EF" w:rsidRDefault="002722EF">
      <w:r>
        <w:lastRenderedPageBreak/>
        <w:t>Điều đặc biệt quan trọng về mặt học thuật là Việt Nam – cùng với Ấn Độ – thuộc nhóm rất hiếm các quốc gia trong 15 năm liên tiếp có kết quả đổi mới sáng tạo vượt trội so với trình độ phát triển kinh tế [8], [25]. Điều này có nghĩa là Việt Nam "đổi mới nhiều hơn mức thu nhập cho phép", thể hiện tiềm năng trí tuệ và nỗ lực sáng tạo của con người Việt Nam vượt lên trên điều kiện vật chất.</w:t>
      </w:r>
    </w:p>
    <w:p w14:paraId="0A91023E" w14:textId="77777777" w:rsidR="002722EF" w:rsidRDefault="002722EF">
      <w:r>
        <w:t>Về công bố khoa học quốc tế – thước đo quan trọng về năng lực sản xuất tri thức – số bài báo của Việt Nam trên cơ sở dữ liệu Scopus tăng từ 18.441 bài (2022) lên 19.441 bài (2023); riêng 7 tháng đầu năm 2024 đã đạt 12.567 bài</w:t>
      </w:r>
      <w:r>
        <w:rPr>
          <w:lang w:val="vi-VN"/>
        </w:rPr>
        <w:t xml:space="preserve"> </w:t>
      </w:r>
      <w:r>
        <w:t>[9]. Nghị quyết 57 đặt mục tiêu tăng 10% số công bố quốc tế mỗi năm đến 2030 [1] – một tốc độ tăng trưởng tri thức đầy tham vọng nhưng có cơ sở. Về bảo hộ sở hữu trí tuệ, năm 2025 Cục Sở hữu trí tuệ xử lý 250.916 đơn đăng ký sáng chế (tăng 75,1% so với 2024) và cấp 83.383 văn bằng bảo hộ (tăng 55,4%); riêng đơn sáng chế của cá nhân và tổ chức Việt Nam tăng 36%, văn bằng được cấp tăng 134,2% – vượt mục tiêu Nghị quyết 57 đặt ra (tăng 16–18%/năm) [10].</w:t>
      </w:r>
    </w:p>
    <w:p w14:paraId="780FAF74" w14:textId="77777777" w:rsidR="002722EF" w:rsidRDefault="002722EF">
      <w:r>
        <w:rPr>
          <w:lang w:val="vi-VN"/>
        </w:rPr>
        <w:t>S</w:t>
      </w:r>
      <w:r>
        <w:t>sự tích lũy về số lượng công bố và sáng chế là tiền đề không thể thiếu cho bước nhảy vọt về chất lượng. Những "lượng" đang tích lũy này sẽ đến lúc tạo ra bước nhảy: từ "khoa học ngoại nhập" sang "khoa học nội sinh", từ "ứng dụng" sang "làm chủ", từ "bắt chước" sang "sáng tạo". Tất nhiên, quá trình này đòi hỏi thời gian và điều kiện thích hợp.</w:t>
      </w:r>
    </w:p>
    <w:p w14:paraId="0CCAF86B" w14:textId="77777777" w:rsidR="002722EF" w:rsidRDefault="002722EF">
      <w:pPr>
        <w:keepNext/>
      </w:pPr>
    </w:p>
    <w:p w14:paraId="61A8DD56" w14:textId="77777777" w:rsidR="002722EF" w:rsidRDefault="002722EF">
      <w:r>
        <w:rPr>
          <w:b/>
          <w:bCs/>
          <w:i/>
          <w:iCs/>
        </w:rPr>
        <w:t>Thứ ba: Khoa học – công nghệ bắt đầu biến thành lực lượng sản xuất trực tiếp thông qua kinh tế số, xuất khẩu công nghệ và ngành công nghiệp chip bán dẫn</w:t>
      </w:r>
    </w:p>
    <w:p w14:paraId="26401C7D" w14:textId="77777777" w:rsidR="002722EF" w:rsidRDefault="002722EF">
      <w:r>
        <w:t>Trong giai đoạn 2020–2025, Việt Nam đã có những bước tiến rõ rệt trong</w:t>
      </w:r>
      <w:r>
        <w:rPr>
          <w:lang w:val="vi-VN"/>
        </w:rPr>
        <w:t xml:space="preserve"> số lượng sản phẩm, quy trình và thiết bị được vật chất hoá từ tri thức khoa học</w:t>
      </w:r>
      <w:r>
        <w:t>, đặc biệt qua kinh tế số và xuất khẩu hàng công nghệ cao.</w:t>
      </w:r>
    </w:p>
    <w:p w14:paraId="04919EA3" w14:textId="77777777" w:rsidR="002722EF" w:rsidRDefault="002722EF">
      <w:r>
        <w:t>Về kinh tế số, theo số liệu của Cục Thống kê, tỷ trọng kinh tế số trong GDP tăng từ 12,87% (2021) lên 14,02% (2025), tương đương khoảng 72,1 tỷ USD – gấp 1,64 lần so với năm 2020; tốc độ tăng 11,8% theo giá so sánh trong năm 2025 [12]. Bình quân giai đoạn 2021–2025, kinh tế số tăng 9,8%/năm, cao hơn tăng trưởng GDP chung. Ngành công nghiệp công nghệ số năm 2025 ước đạt doanh thu 224 tỷ USD (tăng 13%), với khoảng 89.000 doanh nghiệp hoạt động [14]. Trong quản trị công, Chỉ số Chính phủ điện tử của Liên hợp quốc 2024 xếp Việt Nam ở hạng 71/193, tăng 15 bậc so với 2022, lần đầu tiên đạt mức "rất cao" (chỉ</w:t>
      </w:r>
      <w:r>
        <w:rPr>
          <w:lang w:val="vi-VN"/>
        </w:rPr>
        <w:t xml:space="preserve"> số </w:t>
      </w:r>
      <w:r>
        <w:t>EGDI đạt</w:t>
      </w:r>
      <w:r>
        <w:rPr>
          <w:lang w:val="vi-VN"/>
        </w:rPr>
        <w:t xml:space="preserve"> </w:t>
      </w:r>
      <w:r>
        <w:t>0,7709) [13] – dấu hiệu KH–CN đang thay đổi cách thức quản lý nhà nước theo hướng hiện đại, minh bạch và hiệu quả hơn.</w:t>
      </w:r>
    </w:p>
    <w:p w14:paraId="617F81AB" w14:textId="77777777" w:rsidR="002722EF" w:rsidRDefault="002722EF">
      <w:r>
        <w:lastRenderedPageBreak/>
        <w:t xml:space="preserve">Về xuất khẩu hàng công nghệ cao, năm 2025 ghi nhận một cột mốc lịch sử: nhóm hàng máy tính, điện tử và linh kiện lần đầu tiên vượt mốc 100 tỷ USD, đạt 107,7 tỷ USD, chiếm 22,7% tổng kim ngạch xuất khẩu (475,04 tỷ USD), tăng 48,4% so với 2024 [16]. Đây là nhóm hàng xuất khẩu lớn nhất của Việt Nam, phản ánh vị trí của nước ta trong chuỗi giá trị toàn cầu của ngành công nghiệp điện tử – dù vai trò chủ yếu vẫn là gia công lắp ráp. </w:t>
      </w:r>
    </w:p>
    <w:p w14:paraId="739E6EA2" w14:textId="77777777" w:rsidR="002722EF" w:rsidRDefault="002722EF">
      <w:r>
        <w:t>Đặc biệt, một bước chuyển mang tính chiến lược đang diễn ra: từ "tham gia chuỗi giá trị" sang "làm chủ công nghệ". Ngày 16/01/2026, Tập đoàn Viettel đã khởi công nhà máy thiết kế và sản xuất chip bán dẫn đầu tiên tại Việt Nam tại Khu công nghệ cao Hòa Lạc, Hà Nội, với quy mô 27 ha [15]. Theo lộ trình, nhà máy hoàn thành xây dựng vào 2027, bắt đầu sản xuất thử nghiệm năm 2028, và khi hoạt động đầy đủ, đây sẽ là cơ sở đầu tiên của Việt Nam có thể thiết kế và chế tạo chip – bước đột phá từ vị trí lắp ráp sản phẩm người khác làm lên vị trí tự chủ linh kiện cốt lõi. Chiến lược KH–CN quốc gia đã xác định 6 sản phẩm công nghệ chiến lược gồm: mô hình ngôn ngữ AI tiếng Việt, camera AI, robot tự hành, thiết bị viễn thông 5G, hạ tầng blockchain và phương tiện bay không người lái (UAV), với mục tiêu làm chủ thiết kế và sản xuất vào năm 2030 [15].</w:t>
      </w:r>
    </w:p>
    <w:p w14:paraId="2007442D" w14:textId="77777777" w:rsidR="002722EF" w:rsidRDefault="002722EF">
      <w:r>
        <w:t>Nhà máy chip bán dẫn là biểu tượng cho sự chuyển hóa của tri thức thành lực lượng sản xuất: từ những bài báo khoa học, đề tài nghiên cứu, đến thiết kế vi mạch, đến dây chuyền sản xuất – đó là cả một quá trình vật chất hóa tri thức từng bước, kiên nhẫn.  Đây chính là cơ sở để</w:t>
      </w:r>
      <w:r>
        <w:rPr>
          <w:lang w:val="vi-VN"/>
        </w:rPr>
        <w:t xml:space="preserve"> có thể dự đoán </w:t>
      </w:r>
      <w:r>
        <w:t>rằng sự phát triển KH–CN sẽ dẫn đến những biến đổi sâu sắc trong cơ cấu xã hội Việt Nam trong thập kỷ tới.</w:t>
      </w:r>
    </w:p>
    <w:p w14:paraId="51CF279F" w14:textId="77777777" w:rsidR="002722EF" w:rsidRDefault="002722EF">
      <w:pPr>
        <w:keepNext/>
      </w:pPr>
    </w:p>
    <w:p w14:paraId="132FDE39" w14:textId="77777777" w:rsidR="002722EF" w:rsidRDefault="002722EF">
      <w:pPr>
        <w:pStyle w:val="Heading3"/>
      </w:pPr>
      <w:bookmarkStart w:id="16" w:name="_Toc242039951"/>
      <w:r>
        <w:t>2.2.2. Những hạn chế của sự phát triển khoa học – công nghệ ở Việt Nam hiện nay</w:t>
      </w:r>
      <w:bookmarkEnd w:id="16"/>
    </w:p>
    <w:p w14:paraId="2E6CF3EB" w14:textId="77777777" w:rsidR="002722EF" w:rsidRDefault="002722EF">
      <w:pPr>
        <w:keepNext/>
      </w:pPr>
    </w:p>
    <w:p w14:paraId="24D65597" w14:textId="77777777" w:rsidR="002722EF" w:rsidRDefault="002722EF">
      <w:r>
        <w:t>Nhìn thẳng vào hạn chế là đòi hỏi của tinh thần biện chứng duy vật – không tô hồng thực tế, không thoả hiệp với những yếu kém. Nghị quyết 57-NQ/TW tự đánh giá: "tốc độ phát triển còn chậm, khoảng cách với các nước phát triển vẫn xa, chưa làm chủ được nhiều công nghệ chiến lược, thể chế chưa đáp ứng yêu cầu, nhân lực chất lượng cao còn thiếu" [1]. Ba hạn chế lớn được phân tích dưới đây không chỉ là "điểm trừ" đơn thuần, mà là những mâu thuẫn cần giải quyết để tiến lên – theo đúng biện chứng của sự phát triển.</w:t>
      </w:r>
    </w:p>
    <w:p w14:paraId="4D9E45D1" w14:textId="77777777" w:rsidR="002722EF" w:rsidRDefault="002722EF">
      <w:pPr>
        <w:keepNext/>
      </w:pPr>
    </w:p>
    <w:p w14:paraId="4BE93319" w14:textId="77777777" w:rsidR="002722EF" w:rsidRDefault="002722EF">
      <w:r>
        <w:rPr>
          <w:b/>
          <w:bCs/>
          <w:i/>
          <w:iCs/>
        </w:rPr>
        <w:t>Thứ nhất: Đầu tư cho R&amp;D còn rất thấp, giải ngân chậm – mâu thuẫn giữa mục tiêu và điều kiện thực tế</w:t>
      </w:r>
    </w:p>
    <w:p w14:paraId="4C5A2D8F" w14:textId="77777777" w:rsidR="002722EF" w:rsidRDefault="002722EF">
      <w:r>
        <w:t>Bất chấp những cam kết chính sách mạnh mẽ, chi tiêu thực tế cho R&amp;D của Việt Nam vẫn duy trì ở mức rất thấp: chỉ khoảng 0,4–0,5% GDP theo số liệu của Bộ KH&amp;CN [18], trong khi mức bình quân của thế giới là 2,62% GDP, và mục tiêu Nghị quyết 57 là 2% GDP vào năm 2030. Như vậy, để đạt mục tiêu, Việt Nam cần tăng chi R&amp;D lên gấp 4–5 lần trong vòng chưa đến một thập kỷ – một thách thức cực kỳ lớn khi xuất phát điểm thấp.</w:t>
      </w:r>
    </w:p>
    <w:p w14:paraId="3A929ADF" w14:textId="77777777" w:rsidR="002722EF" w:rsidRDefault="002722EF">
      <w:r>
        <w:t>So sánh với các nước trong khu vực, khoảng cách của Việt Nam còn rất đáng lo ngại: Singapore chi 2,22% GDP, Malaysia 1,44%, Thái Lan 0,78% cho R&amp;D [19], trong khi Việt Nam chỉ chi khoảng 0,44%. Thực tế đáng buồn hơn là trong suốt nhiều năm qua, chi ngân sách nhà nước cho KH–CN luôn thấp hơn mức quy định (2% tổng chi ngân sách theo Nghị quyết 20-NQ/TW và Luật KH&amp;CN 2013), chưa năm nào đạt được [20]. Về phía doanh nghiệp, chi cho R&amp;D chỉ đạt 1,6% doanh thu – kém xa Philippines (3,6%) và Malaysia (2,6%) [19].</w:t>
      </w:r>
    </w:p>
    <w:p w14:paraId="254C2146" w14:textId="77777777" w:rsidR="002722EF" w:rsidRDefault="002722EF">
      <w:r>
        <w:t>Vấn đề không chỉ nằm ở mức chi, mà còn ở khả năng giải ngân. Đến ngày 12/5/2026, mức giải ngân cho KH–CN, ĐMST và chuyển đổi số chỉ đạt 7.945 tỷ đồng, tương đương 14,78% kế hoạch năm – thấp hơn đáng kể so với mức bình quân toàn quốc (21,2%); thậm chí có địa phương và bộ ngành đạt mức 0% giải ngân [21]. Điều này phản ánh một nghịch lý: ngân sách được phân bổ nhưng không tiêu được, bởi quy trình, thủ tục, điều kiện giải ngân còn quá phức tạp và không phù hợp với đặc thù của hoạt động KH–CN vốn cần tính linh hoạt cao. WIPO cũng chỉ ra rằng đầu tư R&amp;D, hạ tầng KH–CN và thương mại hóa tài sản sở hữu trí tuệ là những điểm yếu nhất của Việt Nam trong bảng xếp hạng GII [25].</w:t>
      </w:r>
    </w:p>
    <w:p w14:paraId="74A5401C" w14:textId="77777777" w:rsidR="002722EF" w:rsidRPr="00C9752A" w:rsidRDefault="002722EF" w:rsidP="00C9752A">
      <w:r>
        <w:t>Bộ trưởng Bộ KH&amp;CN thẳng thắn chỉ ra rằng quy định lập dự toán theo chu kỳ 3 năm là bất cập với những nhiệm vụ chiến lược mới xuất hiện đột ngột [21]. Cơ chế giao nhiệm vụ, cấp phát kinh phí theo mô hình "hành chính – kế hoạch" đã không còn phù hợp với bản chất sáng tạo, bất định của nghiên cứu khoa học. Phó Thủ tướng Hồ Quốc Dũng cũng nhấn mạnh cần chấm dứt tình trạng "dàn trải, manh mún" trong đầu tư, khi nhiều dự án lớn như xây dựng cơ sở dữ liệu quốc gia, phát triển nền tảng số vẫn triển khai chậm dù đã có vốn phê duyệt [21].</w:t>
      </w:r>
    </w:p>
    <w:p w14:paraId="02996F88" w14:textId="77777777" w:rsidR="002722EF" w:rsidRPr="00C9752A" w:rsidRDefault="002722EF">
      <w:r>
        <w:rPr>
          <w:b/>
          <w:bCs/>
          <w:i/>
          <w:iCs/>
        </w:rPr>
        <w:t>Thứ hai: Doanh nghiệp công nghệ nội sinh yếu, xuất khẩu công nghệ cao phụ thuộc nặng vào khu vực vốn</w:t>
      </w:r>
      <w:r>
        <w:rPr>
          <w:b/>
          <w:bCs/>
          <w:i/>
          <w:iCs/>
          <w:lang w:val="vi-VN"/>
        </w:rPr>
        <w:t xml:space="preserve"> đầu tư nước ngoài (FDI)</w:t>
      </w:r>
    </w:p>
    <w:p w14:paraId="53586389" w14:textId="77777777" w:rsidR="002722EF" w:rsidRDefault="002722EF">
      <w:r>
        <w:lastRenderedPageBreak/>
        <w:t>Một trong những "lớp vỏ ngoài" đẹp đẽ nhất mà Việt Nam hay trưng ra là kim ngạch xuất khẩu điện tử, máy tính, linh kiện hơn 100 tỷ USD nhưng nhìn vào "bản chất" bên trong lại</w:t>
      </w:r>
      <w:r>
        <w:rPr>
          <w:lang w:val="vi-VN"/>
        </w:rPr>
        <w:t xml:space="preserve"> chứa đựng</w:t>
      </w:r>
      <w:r>
        <w:t xml:space="preserve"> bức tranh kém tươi sáng hơn nhiều. Năm 2025, trong tổng kim ngạch xuất khẩu 475,04 tỷ USD, khu vực FDI chiếm đến 77,3% (367,09 tỷ USD, tăng 26,1%), trong khi doanh nghiệp trong nước chỉ đóng góp 22,7% (107,95 tỷ USD, giảm 6,1%) [16]. Riêng nhóm hàng máy tính, điện tử, linh kiện (107,75 tỷ USD), khu vực FDI chiếm tới 106,15 tỷ, doanh nghiệp trong nước chỉ khoảng 1,6 tỷ – tức là gần như 100% do nước ngoài làm [17].</w:t>
      </w:r>
    </w:p>
    <w:p w14:paraId="00EF6248" w14:textId="77777777" w:rsidR="002722EF" w:rsidRDefault="002722EF">
      <w:r>
        <w:t xml:space="preserve">Vấn đề không chỉ ở xuất khẩu mà còn ở nhập khẩu. Năm 2025, Việt Nam nhập khẩu 150,7 tỷ USD linh kiện và thiết bị điện tử, chiếm 33,1% tổng nhập khẩu [16]. Điều này cho thấy giá trị gia tăng nội địa trong chuỗi điện tử – công nghệ là rất mỏng: Việt Nam nhập đầu vào, lắp ráp và xuất đầu ra. Phần giá trị thực sự do trí tuệ và lao động Việt Nam tạo ra chỉ là một phần nhỏ trong kim ngạch khổng lồ đó. Đây là biểu hiện của mô hình tăng trưởng dựa vào "ngoại lực" – yếu tố bên ngoài (FDI), trong khi "nội lực" – yếu tố bên trong (doanh nghiệp nội sinh) – còn yếu. </w:t>
      </w:r>
    </w:p>
    <w:p w14:paraId="7A9A10A9" w14:textId="77777777" w:rsidR="002722EF" w:rsidRDefault="002722EF">
      <w:r>
        <w:t xml:space="preserve">Nhìn vào nội tại doanh nghiệp Việt Nam, số liệu khảo sát của Bộ KH&amp;CN (2024) cho thấy khoảng 70–75% doanh nghiệp đang sử dụng công nghệ ở mức trung bình, chỉ 10–15% ứng dụng công nghệ tiên tiến [23]. Mô hình đổi mới phổ biến nhất trong doanh nghiệp là mua công nghệ gắn vào máy móc (39,4%) hoặc nâng cấp thiết bị (39,3%), chứ không phải tự nghiên cứu phát triển [19]. </w:t>
      </w:r>
    </w:p>
    <w:p w14:paraId="037E1F8E" w14:textId="77777777" w:rsidR="002722EF" w:rsidRPr="00C9752A" w:rsidRDefault="002722EF" w:rsidP="00C9752A">
      <w:r>
        <w:t>GII 2025 cũng ghi nhận Việt Nam xếp hạng thấp về chất lượng quy định pháp lý (hạng 95) và hiệu quả thương mại hóa tài sản sở hữu trí tuệ (hạng 67) – là những yếu tố ảnh hưởng đến khả năng biến kết quả nghiên cứu thành sản phẩm thương mại [26]. Kết quả là doanh nghiệp Việt Nam đang trong vòng luẩn quẩn: không có năng lực công nghệ cao khiến không thu hút được hợp đồng giá trị cao</w:t>
      </w:r>
      <w:r>
        <w:rPr>
          <w:lang w:val="vi-VN"/>
        </w:rPr>
        <w:t>, dẫn đến</w:t>
      </w:r>
      <w:r>
        <w:t xml:space="preserve"> không có nguồn lực để đầu tư nâng cao công nghệ. Đây là dạng "bẫy công nghệ trung bình" ở cấp độ doanh nghiệp, song hành với "bẫy thu nhập trung bình" ở cấp độ quốc gia.</w:t>
      </w:r>
    </w:p>
    <w:p w14:paraId="188D48DB" w14:textId="77777777" w:rsidR="002722EF" w:rsidRDefault="002722EF">
      <w:r>
        <w:rPr>
          <w:b/>
          <w:bCs/>
          <w:i/>
          <w:iCs/>
        </w:rPr>
        <w:t>Thứ ba: Nhân lực KH–CN còn mỏng, cơ chế quản lý và liên kết R&amp;D – sản xuất chưa thông suốt</w:t>
      </w:r>
    </w:p>
    <w:p w14:paraId="7F30AADC" w14:textId="77777777" w:rsidR="002722EF" w:rsidRDefault="002722EF">
      <w:r>
        <w:t xml:space="preserve">Con người là nhân tố quyết định của lực lượng sản xuất theo quan điểm Mác–Lênin; do đó hạn chế về nhân lực KH–CN chất lượng cao là vấn đề cốt lõi nhất cần phân tích. Hiện nay, Việt Nam chỉ có khoảng 780 nhà nghiên cứu trên một triệu dân (tính theo chỉ tiêu của UNESCO), xếp hạng 57/91 quốc gia có dữ liệu [22]. Nghị quyết 57 đặt mục tiêu tăng lên ít nhất 1.200 nhà nghiên cứu/triệu dân vào năm 2030 – tức là cần tăng khoảng 54% trong vòng chưa đến 5 năm. Trong khi đó, GII 2025 xếp trụ cột "Vốn con người và nghiên cứu" là thứ hạng thấp nhất của Việt Nam trong tất cả các </w:t>
      </w:r>
      <w:r>
        <w:lastRenderedPageBreak/>
        <w:t>trụ cột của Chỉ số [5], phản ánh điểm nghẽn mang tính cấu trúc. Cụ thể, chi cho giáo dục tính theo %GDP xếp hạng 116 thế giới [26]; tỷ lệ học sinh/sinh viên tham gia giáo dục đại học hạng 107; tỷ lệ tốt nghiệp khoa học – kỹ thuật hạng 108 trong bảng GII [26].</w:t>
      </w:r>
    </w:p>
    <w:p w14:paraId="0917A7B2" w14:textId="77777777" w:rsidR="002722EF" w:rsidRDefault="002722EF">
      <w:r>
        <w:t>Chất lượng nguồn nhân lực KH–CN cũng là vấn đề nan giải không kém số lượng. Nhiều nhà nghiên cứu Việt Nam chưa được đào tạo theo tiêu chuẩn quốc tế; hợp tác nghiên cứu quốc tế còn hạn chế; năng lực tiếng Anh học thuật chưa đồng đều. Chính sách thu hút nhân tài trong nước và ở hải ngoại (Việt kiều, nhà khoa học gốc Việt) dù đã được quy định trong Luật 2025 nhưng thực thi còn yếu do thiếu điều kiện làm việc hấp dẫn so với các nước phát triển. Nhiều nhà khoa học trẻ tài năng chọn ở lại nước ngoài sau khi học xong vì môi trường nghiên cứu trong nước chưa đủ điều kiện phát triển.</w:t>
      </w:r>
    </w:p>
    <w:p w14:paraId="6B890F2F" w14:textId="77777777" w:rsidR="002722EF" w:rsidRDefault="002722EF">
      <w:r>
        <w:t xml:space="preserve">Về cơ chế quản lý, mặc dù Luật 2025 đã có những cải cách quan trọng, nhưng thực tiễn vận hành vẫn bộc lộ nhiều bất cập. Bộ trưởng Bộ KH&amp;CN chỉ ra rằng quy định lập dự toán theo chu kỳ 3 năm là "bất cập với nhiệm vụ chiến lược mới" [21]; Phó Thủ tướng Hồ Quốc Dũng phê phán tình trạng "dàn trải, manh mún" trong sử dụng nguồn lực KH–CN, khi các dự án lớn như AI, cơ sở dữ liệu quốc gia, nền tảng số "triển khai chậm dù đã có vốn" [21]. </w:t>
      </w:r>
    </w:p>
    <w:p w14:paraId="04186EC5" w14:textId="77777777" w:rsidR="002722EF" w:rsidRDefault="002722EF">
      <w:r>
        <w:t xml:space="preserve">Hạn chế nghiêm trọng nhất có lẽ là sự đứt gãy giữa nghiên cứu và sản xuất – điều mà một báo cáo của Bộ KH&amp;CN thẳng thắn thừa nhận là tỷ lệ kết quả nghiên cứu được ứng dụng vào thực tế rất thấp [27]. Liên kết giữa viện nghiên cứu, trường đại học và doanh nghiệp (mô hình Triple Helix) gần như chưa được thiết lập một cách hệ thống. Kết quả là hầu hết nghiên cứu được tiến hành trong trường đại học và viện nghiên cứu không đến được tay người sản xuất, không được thương mại hóa thành sản phẩm, không tạo ra giá trị kinh tế – xã hội. </w:t>
      </w:r>
    </w:p>
    <w:p w14:paraId="385E363C" w14:textId="77777777" w:rsidR="002722EF" w:rsidRDefault="002722EF">
      <w:r>
        <w:t>Nguyên nhân của các hạn chế trên là tổ hợp phức tạp của cả nhân tố khách quan lẫn chủ quan. Về khách quan: xuất phát điểm của Việt Nam thấp (GDP bình quân đầu người chỉ khoảng 4.700 USD năm 2025, còn thấp so với nhiều nước ASEAN); tốc độ thay đổi công nghệ toàn cầu nhanh đến mức khó theo kịp; cạnh tranh thu hút nhân tài KH–CN ngày càng gay gắt. Về chủ quan: nhận thức của không ít cán bộ về tầm quan trọng của KH–CN và ĐMST chưa đầy đủ [1]; cơ chế hành chính còn cứng nhắc và nặng nề; tư duy ngắn hạn trong đầu tư vẫn phổ biến; doanh nghiệp chưa thực sự là trung tâm của hệ sinh thái ĐMST.</w:t>
      </w:r>
    </w:p>
    <w:p w14:paraId="11537E41" w14:textId="77777777" w:rsidR="002722EF" w:rsidRDefault="002722EF">
      <w:pPr>
        <w:keepNext/>
      </w:pPr>
    </w:p>
    <w:p w14:paraId="4B1F5104" w14:textId="77777777" w:rsidR="002722EF" w:rsidRDefault="002722EF">
      <w:pPr>
        <w:keepNext/>
      </w:pPr>
      <w:r>
        <w:rPr>
          <w:b/>
          <w:bCs/>
        </w:rPr>
        <w:t>Tiểu kết Mục 2.2</w:t>
      </w:r>
    </w:p>
    <w:p w14:paraId="0B73D249" w14:textId="77777777" w:rsidR="002722EF" w:rsidRDefault="002722EF">
      <w:pPr>
        <w:keepNext/>
      </w:pPr>
    </w:p>
    <w:p w14:paraId="7556E719" w14:textId="77777777" w:rsidR="002722EF" w:rsidRDefault="002722EF">
      <w:r>
        <w:t>Thực trạng phát triển KH–CN ở Việt Nam giai đoạn 2020–2025 là bức tranh mang đậm tính mâu thuẫn biện chứng: một mặt, đó là "thời kỳ đổi mới thể chế sâu sắc nhất từ trước đến nay" với sự ra đời của Nghị quyết 57 và Luật KH–CN mới; GII tăng 32 bậc trong 12 năm; kinh tế số đạt 14,02% GDP; xuất khẩu điện tử lần đầu vượt 100 tỷ USD; nhà máy chip bán dẫn đầu tiên được khởi công. Mặt khác, đó cũng là thực trạng chi R&amp;D thực tế chỉ đạt 0,4–0,5% GDP so với mục tiêu 2%; FDI chiếm 77,3% xuất khẩu công nghệ; nhân lực nghiên cứu mới đạt 780/triệu dân so với mục tiêu 1.200; giải ngân KH–CN chỉ 14,78% kế hoạch; liên kết R&amp;D–sản xuất còn lỏng lẻo.</w:t>
      </w:r>
    </w:p>
    <w:p w14:paraId="21ECAD35" w14:textId="77777777" w:rsidR="002722EF" w:rsidRDefault="002722EF">
      <w:r>
        <w:t>Theo triết học Mác–Lênin, mâu thuẫn chính là "nguồn gốc và động lực của mọi sự phát triển". Mâu thuẫn cơ bản ở đây là giữa yêu cầu "đột phá" của thời đại và năng lực nội sinh thực tế của Việt Nam – giữa khát vọng làm chủ công nghệ và xuất phát điểm còn hạn chế về nguồn lực, thể chế, nhân lực. Giải quyết mâu thuẫn này – theo nguyên tắc biện chứng – không phải là xóa bỏ một trong hai vế, mà là tổng hợp chúng ở trình độ cao hơn: tận dụng thành tựu đạt được, khắc phục hạn chế một cách có hệ thống, xây dựng nội lực lâu dài.</w:t>
      </w:r>
    </w:p>
    <w:p w14:paraId="0FBD9F4D" w14:textId="77777777" w:rsidR="002722EF" w:rsidRDefault="002722EF">
      <w:r>
        <w:t>Đây chính là cơ sở để Mục 2.3 phân tích vai trò của triết học Mác–Lênin trong việc định hướng những giải pháp vừa đúng về nguyên tắc, vừa khả thi về thực tiễn – để Việt Nam không chỉ "tham gia cuộc đua" mà thực sự có thể "đi đầu trong một số lĩnh vực chiến lược" theo đúng mục tiêu Nghị quyết 57 đã xác định.</w:t>
      </w:r>
    </w:p>
    <w:p w14:paraId="789506AA" w14:textId="77777777" w:rsidR="002722EF" w:rsidRDefault="002722EF">
      <w:pPr>
        <w:keepNext/>
      </w:pPr>
    </w:p>
    <w:p w14:paraId="082DA2B8" w14:textId="77777777" w:rsidR="002722EF" w:rsidRDefault="002722EF">
      <w:pPr>
        <w:keepNext/>
      </w:pPr>
      <w:r>
        <w:rPr>
          <w:b/>
          <w:bCs/>
        </w:rPr>
        <w:t>Tài liệu tham khảo Mục 2.2</w:t>
      </w:r>
    </w:p>
    <w:p w14:paraId="59C8232A" w14:textId="77777777" w:rsidR="002722EF" w:rsidRDefault="002722EF">
      <w:pPr>
        <w:keepNext/>
      </w:pPr>
    </w:p>
    <w:p w14:paraId="6DF9F68B" w14:textId="77777777" w:rsidR="002722EF" w:rsidRDefault="002722EF">
      <w:r>
        <w:t>[1] Bộ Chính trị (2024), Nghị quyết số 57-NQ/TW ngày 22/12/2024 về đột phá phát triển khoa học, công nghệ, đổi mới sáng tạo và chuyển đổi số quốc gia, đăng tại: https://www.quanlynhanuoc.vn/2025/01/22/nghi-quyet-57-nq-tw</w:t>
      </w:r>
    </w:p>
    <w:p w14:paraId="29742F1B" w14:textId="77777777" w:rsidR="002722EF" w:rsidRDefault="002722EF">
      <w:r>
        <w:t>[2] Quốc hội (2025), Luật Khoa học, Công nghệ và Đổi mới sáng tạo số 93/2025/QH15 (hiệu lực 01/10/2025), tóm tắt tại: https://luatvietnam.vn và https://lsvn.vn/hai-luat-tac-dong-truc-tiep-den-doanh-nghiep-co-hieu-luc-tu-01-10-a163891.html</w:t>
      </w:r>
    </w:p>
    <w:p w14:paraId="693FD4FB" w14:textId="77777777" w:rsidR="002722EF" w:rsidRDefault="002722EF">
      <w:r>
        <w:lastRenderedPageBreak/>
        <w:t>[3] Báo Pháp luật Việt Nam (7/2025), "Tạo hành lang pháp lý song hành cùng Nghị quyết 57", https://doanhnhan.baophapluat.vn/tao-hanh-lang-phap-ly-song-hanh-cung-nghi-quyet-57-84256.html</w:t>
      </w:r>
    </w:p>
    <w:p w14:paraId="50DA8789" w14:textId="77777777" w:rsidR="002722EF" w:rsidRDefault="002722EF">
      <w:r>
        <w:t>[4] Chính phủ (2026), Nghị quyết 11/NQ-CP ngày 14/01/2026, cập nhật chương trình hành động thực hiện Nghị quyết 57, xem tại: https://pbgdpl.cantho.gov.vn/chinh-phu-ban-hanh-nghi-quyet-sua-doi-chuong-trinh-hanh-dong-phat-trien-khoa-hoc-cong-nghe</w:t>
      </w:r>
    </w:p>
    <w:p w14:paraId="6A8E7140" w14:textId="77777777" w:rsidR="002722EF" w:rsidRDefault="002722EF">
      <w:r>
        <w:t>[5] WIPO (2025), Global Innovation Index 2025 – Vietnam economy profile, https://www.wipo.int/edocs/gii-ranking/2025/vn.pdf</w:t>
      </w:r>
    </w:p>
    <w:p w14:paraId="759BA653" w14:textId="77777777" w:rsidR="002722EF" w:rsidRDefault="002722EF" w:rsidP="0029748E">
      <w:r>
        <w:t>[</w:t>
      </w:r>
      <w:r>
        <w:rPr>
          <w:lang w:val="vi-VN"/>
        </w:rPr>
        <w:t>6</w:t>
      </w:r>
      <w:r>
        <w:t>] Vietnam News (18/9/2025), "Việt Nam ranks 44th in 2025 Global Innovation Index", https://vietnamnews.vn/economy/1725440/viet-nam-ranks-44th-in-2025-global-innovation-index.html</w:t>
      </w:r>
    </w:p>
    <w:p w14:paraId="6F48A494" w14:textId="77777777" w:rsidR="002722EF" w:rsidRDefault="002722EF">
      <w:r>
        <w:t>[</w:t>
      </w:r>
      <w:r>
        <w:rPr>
          <w:lang w:val="vi-VN"/>
        </w:rPr>
        <w:t>7</w:t>
      </w:r>
      <w:r>
        <w:t>] Bộ Công Thương – Vụ Chính sách thương mại đa biên (10/2025), "Vietnam maintains 44th position in Global Innovation Index, ranks 3rd in ASEAN", https://vntr.moit.gov.vn/news/vietnam-maintains-44th-position-in-global-innovation-index-ranks-3rd-in-asean</w:t>
      </w:r>
    </w:p>
    <w:p w14:paraId="50DEA74B" w14:textId="77777777" w:rsidR="002722EF" w:rsidRDefault="002722EF">
      <w:r>
        <w:t>[</w:t>
      </w:r>
      <w:r>
        <w:rPr>
          <w:lang w:val="vi-VN"/>
        </w:rPr>
        <w:t>8</w:t>
      </w:r>
      <w:r>
        <w:t>] Báo Đại biểu Nhân dân (2024), "Năm 2024, liệu Việt Nam có vượt mốc 20.000 công bố quốc tế?", https://daibieunhandan.vn/nam-2024-lieu-viet-nam-co-vuot-moc-20-000-cong-bo-quoc-te-10343538.html</w:t>
      </w:r>
    </w:p>
    <w:p w14:paraId="08C4C6E2" w14:textId="77777777" w:rsidR="002722EF" w:rsidRDefault="002722EF">
      <w:r>
        <w:t>[</w:t>
      </w:r>
      <w:r>
        <w:rPr>
          <w:lang w:val="vi-VN"/>
        </w:rPr>
        <w:t>9</w:t>
      </w:r>
      <w:r>
        <w:t>] VnEconomy (2026), "Số đơn đăng ký sáng chế của cá nhân, tổ chức Việt Nam tăng 36%", https://vneconomy.vn/so-don-dang-ky-sang-che-cua-ca-nhan-to-chuc-viet-nam-tang-36.htm</w:t>
      </w:r>
    </w:p>
    <w:p w14:paraId="000E8F64" w14:textId="77777777" w:rsidR="002722EF" w:rsidRDefault="002722EF">
      <w:r>
        <w:t>[1</w:t>
      </w:r>
      <w:r>
        <w:rPr>
          <w:lang w:val="vi-VN"/>
        </w:rPr>
        <w:t>0</w:t>
      </w:r>
      <w:r>
        <w:t>] Cục Thống kê – Bộ Tài chính (2026), "Kinh tế số năm 2025", https://www.nso.gov.vn/?p=59576</w:t>
      </w:r>
    </w:p>
    <w:p w14:paraId="499FA726" w14:textId="77777777" w:rsidR="002722EF" w:rsidRDefault="002722EF">
      <w:r>
        <w:t>[1</w:t>
      </w:r>
      <w:r>
        <w:rPr>
          <w:lang w:val="vi-VN"/>
        </w:rPr>
        <w:t>1</w:t>
      </w:r>
      <w:r>
        <w:t>] Báo Lào Cai (2024), "Việt Nam tăng 15 bậc trong Bảng xếp hạng Chính phủ điện tử năm 2024", https://baolaocai.vn/viet-nam-tang-15-bac-trong-bang-xep-hang-chinh-phu-dien-tu-nam-2024-post390582.html (dẫn UN E-Government Survey 2024)</w:t>
      </w:r>
    </w:p>
    <w:p w14:paraId="0CDC4303" w14:textId="77777777" w:rsidR="002722EF" w:rsidRDefault="002722EF">
      <w:r>
        <w:t>[1</w:t>
      </w:r>
      <w:r>
        <w:rPr>
          <w:lang w:val="vi-VN"/>
        </w:rPr>
        <w:t>2</w:t>
      </w:r>
      <w:r>
        <w:t>] VnEconomy (12/2025), "Ngành khoa học công nghệ ước đạt 5,4 triệu tỷ đồng doanh thu năm 2025", https://vneconomy.vn/nganh-khoa-hoc-cong-nghe-uoc-dat-54-trieu-ty-dong-doanh-thu-nam-2025.htm</w:t>
      </w:r>
    </w:p>
    <w:p w14:paraId="790381E9" w14:textId="77777777" w:rsidR="002722EF" w:rsidRDefault="002722EF">
      <w:r>
        <w:t>[1</w:t>
      </w:r>
      <w:r>
        <w:rPr>
          <w:lang w:val="vi-VN"/>
        </w:rPr>
        <w:t>3</w:t>
      </w:r>
      <w:r>
        <w:t>] Tạp chí Kinh tế Tài chính (7/2/2026), "Lấy khoa học công nghệ làm trục kéo tăng trưởng", https://tapchikinhtetaichinh.vn/lay-khoa-hoc-cong-nghe-lam-truc-keo-tang-truong-146068.html; Thị trường Tài chính Tiền tệ (16/01/2026), "Khởi công nhà máy chế tạo chip bán dẫn đầu tiên tại Việt Nam", https://thitruongtaichinhtiente.vn/print/77182.html</w:t>
      </w:r>
    </w:p>
    <w:p w14:paraId="169BADD9" w14:textId="77777777" w:rsidR="002722EF" w:rsidRDefault="002722EF">
      <w:r>
        <w:lastRenderedPageBreak/>
        <w:t>[1</w:t>
      </w:r>
      <w:r>
        <w:rPr>
          <w:lang w:val="vi-VN"/>
        </w:rPr>
        <w:t>4</w:t>
      </w:r>
      <w:r>
        <w:t>] Cục Thống kê – Bộ Tài chính (2026), "Tình hình xuất, nhập khẩu hàng hóa năm 2025", https://www.nso.gov.vn/?p=59905</w:t>
      </w:r>
    </w:p>
    <w:p w14:paraId="6D692E61" w14:textId="77777777" w:rsidR="002722EF" w:rsidRDefault="002722EF">
      <w:r>
        <w:t>[1</w:t>
      </w:r>
      <w:r>
        <w:rPr>
          <w:lang w:val="vi-VN"/>
        </w:rPr>
        <w:t>5</w:t>
      </w:r>
      <w:r>
        <w:t>] Báo Đầu tư, đăng lại trên VCCI (2026), "Xuất nhập khẩu của doanh nghiệp FDI năm 2025 tăng 153 tỷ USD", https://vcci.com.vn/tin-tuc/xuat-nhap-khau-cua-doanh-nghiep-fdi-nam-2025-tang-153-ty-usd</w:t>
      </w:r>
    </w:p>
    <w:p w14:paraId="77252331" w14:textId="77777777" w:rsidR="002722EF" w:rsidRDefault="002722EF">
      <w:r>
        <w:t>[1</w:t>
      </w:r>
      <w:r>
        <w:rPr>
          <w:lang w:val="vi-VN"/>
        </w:rPr>
        <w:t>6</w:t>
      </w:r>
      <w:r>
        <w:t>] Báo Đầu tư, "Đầu tư cho R&amp;D – cuộc đua không thể chậm trễ", https://baodautu.vn/dau-tu-cho-rd---cuoc-dua-khong-the-cham-tre-d644503.html</w:t>
      </w:r>
    </w:p>
    <w:p w14:paraId="66C3F4A0" w14:textId="77777777" w:rsidR="002722EF" w:rsidRDefault="002722EF">
      <w:r>
        <w:t>[1</w:t>
      </w:r>
      <w:r>
        <w:rPr>
          <w:lang w:val="vi-VN"/>
        </w:rPr>
        <w:t>7</w:t>
      </w:r>
      <w:r>
        <w:t>] Báo Đại biểu Nhân dân, "Chi cho nghiên cứu phát triển chỉ đạt 1,6% doanh thu", https://daibieunhandan.vn/chi-cho-nghien-cuu-phat-trien-chi-dat-1-6-doanh-thu-10279163.html</w:t>
      </w:r>
    </w:p>
    <w:p w14:paraId="068C98A3" w14:textId="77777777" w:rsidR="002722EF" w:rsidRDefault="002722EF">
      <w:r>
        <w:t>[</w:t>
      </w:r>
      <w:r>
        <w:rPr>
          <w:lang w:val="vi-VN"/>
        </w:rPr>
        <w:t>18</w:t>
      </w:r>
      <w:r>
        <w:t>] VCCI, "Những đột phá mạnh mẽ của Nghị quyết 57", https://www.vcci.com.vn/tin-tuc/nhung-dot-pha-manh-me-cua-nghi-quyet-57</w:t>
      </w:r>
    </w:p>
    <w:p w14:paraId="5AC85804" w14:textId="77777777" w:rsidR="002722EF" w:rsidRDefault="002722EF">
      <w:r>
        <w:t>[</w:t>
      </w:r>
      <w:r>
        <w:rPr>
          <w:lang w:val="vi-VN"/>
        </w:rPr>
        <w:t>19</w:t>
      </w:r>
      <w:r>
        <w:t>] Báo Đầu tư, đăng lại trên VCCI (20/5/2026), "Tháo gỡ vướng mắc, thúc đẩy giải ngân cho khoa học công nghệ, đổi mới sáng tạo", https://vcci.com.vn/tin-tuc/thao-go-vuong-mac-thuc-day-giai-ngan-cho-khoa-hoc-cong-nghe-doi-moi-sang-tao</w:t>
      </w:r>
    </w:p>
    <w:p w14:paraId="52E57123" w14:textId="77777777" w:rsidR="002722EF" w:rsidRDefault="002722EF">
      <w:r>
        <w:t>[2</w:t>
      </w:r>
      <w:r>
        <w:rPr>
          <w:lang w:val="vi-VN"/>
        </w:rPr>
        <w:t>0</w:t>
      </w:r>
      <w:r>
        <w:t>] EY Việt Nam, "Kỷ nguyên vươn mình đòi hỏi đột ngột về R&amp;D", https://www.ey.com/vi_vn/insights/consulting/ky-nguyen-vuon-minh-doi-hoi-dot-ngot-ve-r-d</w:t>
      </w:r>
    </w:p>
    <w:p w14:paraId="473223D5" w14:textId="77777777" w:rsidR="002722EF" w:rsidRDefault="002722EF">
      <w:r>
        <w:t>[2</w:t>
      </w:r>
      <w:r>
        <w:rPr>
          <w:lang w:val="vi-VN"/>
        </w:rPr>
        <w:t>1</w:t>
      </w:r>
      <w:r>
        <w:t>] Tạp chí Kinh tế Tài chính – Chuyên mục Nghiên cứu, "Phát huy vai trò của khoa học và công nghệ trong phát triển lực lượng sản xuất ở Việt Nam", https://nghiencuu.tapchikinhtetaichinh.vn/phat-huy-vai-tro-cua-khoa-hoc-va-cong-nghe-trong-phat-trien-luc-luong-san-xuat-o-viet-nam-156305.html</w:t>
      </w:r>
    </w:p>
    <w:p w14:paraId="69956D3B" w14:textId="77777777" w:rsidR="002722EF" w:rsidRDefault="002722EF">
      <w:r>
        <w:t>[2</w:t>
      </w:r>
      <w:r>
        <w:rPr>
          <w:lang w:val="vi-VN"/>
        </w:rPr>
        <w:t>2</w:t>
      </w:r>
      <w:r>
        <w:t>] TTXVN (2025), "Vietnam advances on global innovation index", https://vietnam.vnanet.vn/english/tin-tuc/vietnam-advances-on-global-innovation-index-410293.html</w:t>
      </w:r>
    </w:p>
    <w:p w14:paraId="248C5BE2" w14:textId="77777777" w:rsidR="002722EF" w:rsidRDefault="002722EF">
      <w:r>
        <w:t>[2</w:t>
      </w:r>
      <w:r>
        <w:rPr>
          <w:lang w:val="vi-VN"/>
        </w:rPr>
        <w:t>3</w:t>
      </w:r>
      <w:r>
        <w:t>] VietnamFinance (16/9/2025), "Xếp hạng đổi mới sáng tạo toàn cầu 2025: Việt Nam ghi dấu với nhiều chỉ số dẫn đầu", https://vietnamfinance.vn/xep-hang-doi-moi-sang-tao-toan-cau-2025-viet-nam-ghi-dau-voi-nhieu-chi-so-dan-dau-d132565.html</w:t>
      </w:r>
    </w:p>
    <w:p w14:paraId="37ADB2B6" w14:textId="77777777" w:rsidR="002722EF" w:rsidRPr="0029748E" w:rsidRDefault="002722EF" w:rsidP="0029748E">
      <w:r>
        <w:t>[2</w:t>
      </w:r>
      <w:r>
        <w:rPr>
          <w:lang w:val="vi-VN"/>
        </w:rPr>
        <w:t>4</w:t>
      </w:r>
      <w:r>
        <w:t>] Báo Pháp luật Việt Nam, "Cần có 'chợ' khoa học và công nghệ", https://baophapluat.vn/can-co-cho-khoa-hoc-va-cong-nghe-post288443.html</w:t>
      </w:r>
    </w:p>
    <w:p w14:paraId="1DADC025" w14:textId="77777777" w:rsidR="00552E78" w:rsidRDefault="00552E78">
      <w:pPr>
        <w:keepNext/>
      </w:pPr>
    </w:p>
    <w:p w14:paraId="2DB0FE9E" w14:textId="77777777" w:rsidR="00552E78" w:rsidRDefault="002722EF">
      <w:pPr>
        <w:pStyle w:val="Heading2"/>
      </w:pPr>
      <w:bookmarkStart w:id="17" w:name="_Toc242039952"/>
      <w:r>
        <w:t>2.3. Giải pháp phát huy vai trò của triết học Mác - Lênin đối với sự phát triển khoa học - công nghệ ở Việt Nam hiện nay</w:t>
      </w:r>
      <w:bookmarkEnd w:id="17"/>
    </w:p>
    <w:p w14:paraId="7A24CF8F" w14:textId="77777777" w:rsidR="00552E78" w:rsidRDefault="00552E78">
      <w:pPr>
        <w:keepNext/>
      </w:pPr>
    </w:p>
    <w:p w14:paraId="713B8AD2" w14:textId="77777777" w:rsidR="00552E78" w:rsidRDefault="00552E78">
      <w:pPr>
        <w:keepNext/>
      </w:pPr>
    </w:p>
    <w:p w14:paraId="14498D75" w14:textId="77777777" w:rsidR="00552E78" w:rsidRDefault="002722EF">
      <w:r>
        <w:t>Tự chủ công nghệ và ứng dụng các thành tựu khoa học tiên tiến hiện nay đã trở thành một yêu cầu tất yếu khách quan đối với Việt Nam nhằm nâng cao năng lực tự lực, tự cường, giảm thiểu sự phụ thuộc vào bên ngoài và khai thác hiệu quả tối đa các tiềm năng nội sinh của đất nước. Dưới góc độ triết học Mác - Lênin, để hiện thực hóa mục tiêu đó, giải pháp phải hướng tới giải quyết triệt để mâu thuẫn biện chứng giữa một bên là lực lượng sản xuất đang đòi hỏi không gian phát triển mạnh mẽ và một bên là quan hệ sản xuất (cơ chế, chính sách) đôi lúc còn bất cập, đồng thời khắc phục sự đứt gãy giữa lý luận và thực tiễn.</w:t>
      </w:r>
    </w:p>
    <w:p w14:paraId="64C47C05" w14:textId="77777777" w:rsidR="00552E78" w:rsidRDefault="002722EF">
      <w:r>
        <w:t xml:space="preserve">Giáo trình Triết học Mác - Lênin nhắc nhở sâu sắc: để giải quyết có hiệu quả những vấn đề phức tạp của cuộc sống, cần phải "kết hợp chặt chẽ cả hai loại tri thức: tri thức chung (trong đó có tri thức triết học và tri thức khoa học chuyên ngành) và tri thức thực tiễn". Dựa trên tinh thần đó, hệ thống năm nhóm giải pháp dưới đây được xây dựng nhằm tháo gỡ các nút thắt thực tiễn, giải phóng triệt để lực lượng sản xuất khoa học - công nghệ của Việt Nam trong giai đoạn vươn mình. </w:t>
      </w:r>
    </w:p>
    <w:p w14:paraId="60D6C6B2" w14:textId="77777777" w:rsidR="00552E78" w:rsidRDefault="00552E78">
      <w:pPr>
        <w:keepNext/>
      </w:pPr>
    </w:p>
    <w:p w14:paraId="2A9196AC" w14:textId="77777777" w:rsidR="00552E78" w:rsidRDefault="00552E78">
      <w:pPr>
        <w:keepNext/>
      </w:pPr>
    </w:p>
    <w:p w14:paraId="2E4E0F90" w14:textId="77777777" w:rsidR="00552E78" w:rsidRDefault="002722EF">
      <w:pPr>
        <w:pStyle w:val="Heading3"/>
      </w:pPr>
      <w:bookmarkStart w:id="18" w:name="_Toc242039953"/>
      <w:r>
        <w:t>2.3.1. Hoàn thiện tổ chức nghiên cứu và cơ chế đánh giá</w:t>
      </w:r>
      <w:bookmarkEnd w:id="18"/>
    </w:p>
    <w:p w14:paraId="03B7E14E" w14:textId="77777777" w:rsidR="00552E78" w:rsidRDefault="00552E78">
      <w:pPr>
        <w:keepNext/>
      </w:pPr>
    </w:p>
    <w:p w14:paraId="404B2695" w14:textId="77777777" w:rsidR="00552E78" w:rsidRDefault="002722EF">
      <w:r>
        <w:t xml:space="preserve">Giải pháp này được xây dựng trên cơ sở vận dụng quy luật về sự phù hợp của quan hệ sản xuất với trình độ phát triển của lực lượng sản xuất, sự tác động trở lại của kiến trúc thượng tầng đối với cơ sở hạ tầng kinh tế, và nguyên lý cuộc cách mạng trong tư duy là tiền đề cho mọi cuộc cách mạng trong thực tiễn. Trước hết, đổi mới tư duy quản lý theo tinh thần biện chứng duy vật đòi hỏi phải bắt đầu bằng một cuộc cách mạng trong tư duy chỉ đạo và quản lý khoa học - công nghệ. Chúng ta cần kiên quyết từ bỏ tư duy giáo điều, siêu hình đang cản trở sự phát triển như tư duy "xin - cho" trong phân bổ kinh phí, tư duy "đề tài phải thành công tuyệt đối" triệt tiêu tinh thần mạo hiểm khoa học, hay tư duy "quản lý để kiểm soát" thay vì "quản lý để kiến tạo". Thay vào đó, việc xây dựng tư duy biện chứng linh hoạt, cởi mở, lấy thực tiễn làm tiêu chuẩn kiểm </w:t>
      </w:r>
      <w:r>
        <w:lastRenderedPageBreak/>
        <w:t>nghiệm chân lý và "lấy doanh nghiệp làm trung tâm nghiên cứu phát triển, ứng dụng và chuyển giao công nghệ" là yêu cầu có tính quyết định.</w:t>
      </w:r>
    </w:p>
    <w:p w14:paraId="1E13F347" w14:textId="77777777" w:rsidR="00552E78" w:rsidRDefault="002722EF">
      <w:r>
        <w:t>Song song với đổi mới tư duy, việc cải cách thể chế và tháo gỡ các nút thắt tài chính đóng vai trò hết sức quan trọng. Triết học Mác – Lênin nhấn mạnh vai trò của phương pháp biện chứng duy vật như là "công cụ quan trọng giúp con người nhận thức và cải tạo thế giới một cách khoa học", đòi hỏi các chính sách quản lý khoa học phải linh hoạt, thực tiễn và không ngừng đổi mới theo nhịp vận động của thực tế. Do đó, Nhà nước cần hoàn thiện hệ thống pháp lý theo hướng rõ ràng, minh bạch, đồng bộ, tinh gọn các thủ tục hành chính trong đầu tư và hợp tác. Việc sửa đổi các quy định tài chính đối với Quỹ Phát triển khoa học - công nghệ (cả quỹ quốc gia và quỹ của doanh nghiệp) sẽ giúp giải quyết nghịch lý "nguồn lực đóng băng", từ đó cho phép và khuyến khích đầu tư vào các dự án R&amp;D có rủi ro cao nhưng tiềm năng lớn.</w:t>
      </w:r>
    </w:p>
    <w:p w14:paraId="7E68B9C4" w14:textId="77777777" w:rsidR="00552E78" w:rsidRDefault="002722EF">
      <w:r>
        <w:t>Bên cạnh đó, thể chế hóa cơ chế chấp nhận rủi ro và quản lý thử nghiệm là bước đi không thể thiếu. Cần xây dựng văn hóa và quy định chấp nhận rủi ro có kiểm soát, đi kèm cơ chế miễn trừ trách nhiệm hợp lý khi nghiên cứu không đạt kết quả như kỳ vọng, bởi nghiên cứu khoa học bản chất là quá trình biện chứng của việc không ngừng thử nghiệm, sai lầm và hoàn thiện. Đồng thời, việc khẩn trương áp dụng cơ chế quản lý thử nghiệm có kiểm soát (Sandbox) cho các lĩnh vực công nghệ tiên phong như trí tuệ nhân tạo, fintech, công nghệ sinh học, dữ liệu cá nhân sẽ tạo ra không gian sáng tạo an toàn. Cuối cùng, việc phát triển thị trường khoa học - công nghệ thông qua củng cố hệ thống bảo vệ quyền sở hữu trí tuệ nghiêm túc và cơ chế định giá, chuyển nhượng minh bạch sẽ bảo vệ nhà sáng tạo, khuyến khích thương mại hóa kết quả nghiên cứu và thu hút đầu tư tư nhân.</w:t>
      </w:r>
    </w:p>
    <w:p w14:paraId="12AB7F47" w14:textId="77777777" w:rsidR="00552E78" w:rsidRDefault="00552E78">
      <w:pPr>
        <w:keepNext/>
      </w:pPr>
    </w:p>
    <w:p w14:paraId="583E8FFF" w14:textId="77777777" w:rsidR="00552E78" w:rsidRDefault="00552E78">
      <w:pPr>
        <w:keepNext/>
      </w:pPr>
    </w:p>
    <w:p w14:paraId="7327153B" w14:textId="77777777" w:rsidR="00552E78" w:rsidRDefault="00552E78">
      <w:pPr>
        <w:keepNext/>
      </w:pPr>
    </w:p>
    <w:p w14:paraId="3D667258" w14:textId="77777777" w:rsidR="00552E78" w:rsidRDefault="002722EF">
      <w:pPr>
        <w:pStyle w:val="Heading3"/>
      </w:pPr>
      <w:bookmarkStart w:id="19" w:name="_Toc242039954"/>
      <w:r>
        <w:t>2.3.2. Phát triển con người và nâng cao năng lực tiếp nhận công nghệ</w:t>
      </w:r>
      <w:bookmarkEnd w:id="19"/>
    </w:p>
    <w:p w14:paraId="1E3D61D4" w14:textId="77777777" w:rsidR="00552E78" w:rsidRDefault="002722EF">
      <w:r>
        <w:t xml:space="preserve">Dựa trên quan điểm của triết học Mác - Lênin, con người là nhân tố trung tâm, là chủ thể sáng tạo, là lực lượng sản xuất hàng đầu và là tài nguyên vô tận của sự phát triển. Con người vừa là sản phẩm vừa là chủ thể sáng tạo của lịch sử, điều đó đặt ra yêu cầu đầu tư cho con người phải được coi là đầu tư sinh lời cao nhất và bền vững nhất. Tận dụng cơ hội dân số vàng và tinh thần ham học hỏi của thế hệ trẻ, chúng ta cần thực hiện nghiêm túc các chủ trương của Đảng, đặc biệt là Nghị quyết 57-NQ/TW bằng cách xây dựng chiến lược đào tạo dài hạn. Chiến lược này cần tập trung mũi nhọn vào các ngành công nghệ chiến lược như Trí tuệ nhân tạo, bán dẫn, điện toán lượng tử, </w:t>
      </w:r>
      <w:r>
        <w:lastRenderedPageBreak/>
        <w:t>công nghệ sinh học, năng lượng xanh, công nghệ vật liệu mới, công nghệ số và tự động hóa.</w:t>
      </w:r>
    </w:p>
    <w:p w14:paraId="33DEBCE9" w14:textId="77777777" w:rsidR="00552E78" w:rsidRDefault="002722EF">
      <w:r>
        <w:t>Để đáp ứng yêu cầu trên, việc đổi mới triết lý và chương trình giáo dục là đòi hỏi khách quan. Triết học Mác – Lênin cung cấp cơ sở nhận thức rằng tri thức "không chỉ là sản phẩm của cá nhân mà còn là kết quả của quá trình xã hội hóa". Vì vậy, cần cải cách căn bản hệ thống giáo dục đại học, sau đại học và đào tạo nghề theo hướng kiến tạo tri thức mới, gắn liền với thực tiễn, giảm tải lý thuyết hàn lâm, tăng cường kỹ năng thực hành như lập trình, phân tích dữ liệu, tư duy công nghệ. Việc hình thành các trung tâm đào tạo và nghiên cứu chuyên sâu tại các trường đại học lớn dựa trên sự phối hợp chặt chẽ giữa Nhà nước, doanh nghiệp và cơ sở giáo dục sẽ tạo môi trường rèn luyện toàn diện cho người học.</w:t>
      </w:r>
    </w:p>
    <w:p w14:paraId="030207A5" w14:textId="77777777" w:rsidR="00552E78" w:rsidRDefault="002722EF">
      <w:r>
        <w:t>Ngoài ra, cần triển khai các cơ chế đãi ngộ đột phá và thu hút nhân tài. Vận dụng quy luật phủ định biện chứng để biến "chảy máu chất xám" thành "thu hút chất xám", việc xây dựng chính sách lương đặc thù, môi trường làm việc đạt chuẩn quốc tế và trao quyền tự chủ khoa học rộng rãi sẽ giúp thu hút và giữ chân nhân tài, bao gồm cả đội ngũ trí thức, nhà khoa học Việt kiều tài năng. Tất cả những giải pháp này phải đi đôi với việc tăng cường đầu tư tài chính cho nhân lực, trong đó Nhà nước ưu tiên ngân sách cho giáo dục, đào tạo và nghiên cứu, đồng thời khuyến khích doanh nghiệp tham gia thông qua các quỹ học bổng, quỹ nghiên cứu và các chương trình hỗ trợ khởi nghiệp đổi mới sáng tạo.</w:t>
      </w:r>
    </w:p>
    <w:p w14:paraId="7FEC05FA" w14:textId="77777777" w:rsidR="00552E78" w:rsidRDefault="00552E78">
      <w:pPr>
        <w:keepNext/>
      </w:pPr>
    </w:p>
    <w:p w14:paraId="1CAE3B24" w14:textId="77777777" w:rsidR="00552E78" w:rsidRDefault="00552E78">
      <w:pPr>
        <w:keepNext/>
      </w:pPr>
    </w:p>
    <w:p w14:paraId="631F8D19" w14:textId="77777777" w:rsidR="00552E78" w:rsidRDefault="00552E78">
      <w:pPr>
        <w:keepNext/>
      </w:pPr>
    </w:p>
    <w:p w14:paraId="4C74DAB0" w14:textId="77777777" w:rsidR="00552E78" w:rsidRDefault="00552E78">
      <w:pPr>
        <w:keepNext/>
      </w:pPr>
    </w:p>
    <w:p w14:paraId="39F66D47" w14:textId="77777777" w:rsidR="00552E78" w:rsidRDefault="002722EF">
      <w:pPr>
        <w:pStyle w:val="Heading3"/>
      </w:pPr>
      <w:bookmarkStart w:id="20" w:name="_Toc242039955"/>
      <w:r>
        <w:t>2.3.3. Tổ chức ứng dụng công nghệ trên cơ sở bằng chứng và điều kiện cụ thể</w:t>
      </w:r>
      <w:bookmarkEnd w:id="20"/>
    </w:p>
    <w:p w14:paraId="3DCB0061" w14:textId="77777777" w:rsidR="00552E78" w:rsidRDefault="002722EF">
      <w:r>
        <w:t xml:space="preserve">Giải pháp này dựa trên nguyên lý thực tiễn là cơ sở, động lực, mục tiêu của nhận thức và là tiêu chuẩn kiểm nghiệm chân lý, đồng thời xuất phát từ quan điểm tạo ra tư liệu lao động tiên tiến là thước đo trình độ chinh phục tự nhiên của con người. Yếu tố cốt lõi là thể chế hóa mô hình liên kết "Nhà nước – Nhà trường – Doanh nghiệp" (Triple Helix) nhằm thực hiện triệt để nguyên lý thống nhất giữa lý luận và thực tiễn, giải quyết điểm nghẽn lớn nhất hiện nay là sự đứt gãy giữa nghiên cứu và sản xuất. Trong mô hình liên kết này, Nhà nước giữ vai trò kiến tạo môi trường, định hướng chiến lược và hỗ trợ nguồn lực ban đầu; nhà trường và viện nghiên cứu cung cấp tri thức khoa học nền tảng, đào tạo nhân lực và thực hiện các nghiên cứu cơ bản; còn doanh nghiệp được đặt ở vị trí trung tâm của hệ thống đổi mới sáng tạo, đóng vai trò trực tiếp ứng dụng, </w:t>
      </w:r>
      <w:r>
        <w:lastRenderedPageBreak/>
        <w:t>thương mại hóa sản phẩm, phản hồi nhu cầu thị trường và đặt hàng cho hoạt động R&amp;D.</w:t>
      </w:r>
    </w:p>
    <w:p w14:paraId="2FDA5CEF" w14:textId="77777777" w:rsidR="00552E78" w:rsidRDefault="002722EF">
      <w:r>
        <w:t xml:space="preserve">Cùng với việc thiết lập mô hình liên kết, phát triển hạ tầng kết nối và ứng dụng cũng đóng vai trò cấp thiết. Việc xây dựng các trung tâm công nghệ số hóa khu vực đổi mới sáng tạo sẽ đóng vai trò làm cầu nối chuyển giao công nghệ và hỗ trợ hệ sinh thái đổi mới sáng tạo phát triển đồng bộ giữa các vùng, miền. Đồng thời, củng cố nền tảng vật chất - kỹ thuật bằng cách tăng tỷ lệ chi ngân sách cho khoa học - công nghệ, bảo đảm nguồn vốn được phân bổ hiệu quả vào các chương trình trọng điểm quốc gia. Bên cạnh đó, việc đẩy mạnh xã hội hóa nguồn lực, thu hút khu vực tư nhân thông qua các chính sách ưu đãi về thuế, tín dụng, môi trường pháp lý thuận lợi và phát triển các quỹ đầu tư mạo hiểm sẽ tạo ra tiềm lực tài chính vững chắc cho hoạt động ứng dụng công nghệ. </w:t>
      </w:r>
    </w:p>
    <w:p w14:paraId="672C128A" w14:textId="77777777" w:rsidR="00552E78" w:rsidRDefault="00552E78">
      <w:pPr>
        <w:keepNext/>
      </w:pPr>
    </w:p>
    <w:p w14:paraId="20D0308B" w14:textId="77777777" w:rsidR="00552E78" w:rsidRDefault="00552E78">
      <w:pPr>
        <w:keepNext/>
      </w:pPr>
    </w:p>
    <w:p w14:paraId="6DE31A5D" w14:textId="77777777" w:rsidR="00552E78" w:rsidRDefault="00552E78">
      <w:pPr>
        <w:keepNext/>
      </w:pPr>
    </w:p>
    <w:p w14:paraId="3C7741C5" w14:textId="77777777" w:rsidR="00552E78" w:rsidRDefault="002722EF">
      <w:pPr>
        <w:pStyle w:val="Heading3"/>
      </w:pPr>
      <w:bookmarkStart w:id="21" w:name="_Toc242039956"/>
      <w:r>
        <w:t>2.3.4. Gắn tiến bộ công nghệ với công bằng, môi trường và trách nhiệm</w:t>
      </w:r>
      <w:bookmarkEnd w:id="21"/>
    </w:p>
    <w:p w14:paraId="4622F044" w14:textId="77777777" w:rsidR="00552E78" w:rsidRDefault="002722EF">
      <w:r>
        <w:t>Nhóm giải pháp này quán triệt sâu sắc bản chất nhân văn của triết học Mác - Lênin, đó là phát triển lực lượng sản xuất phải phục vụ con người, giải quyết hài hòa các quan hệ xã hội và bảo đảm sự cân bằng trong quá trình cải tạo thế giới. Trước hết, cần bảo đảm hài hòa lợi ích và an toàn pháp lý bằng cách hoàn thiện hệ thống chính sách sao cho hài hòa lợi ích giữa ba bên: Nhà nước, doanh nghiệp và cộng đồng khoa học, hướng tới xây dựng một môi trường phát triển lành mạnh và bền vững. Đi đôi với đó là thực thi nghiêm túc hệ thống bảo vệ quyền sở hữu trí tuệ để tạo hành hành pháp lý an toàn, niềm tin vững chắc và sự ghi nhận xứng đáng của xã hội đối với các nhà sáng tạo.</w:t>
      </w:r>
    </w:p>
    <w:p w14:paraId="45684867" w14:textId="77777777" w:rsidR="00552E78" w:rsidRDefault="002722EF">
      <w:r>
        <w:t>Mặt khác, việc tạo không gian thử nghiệm an toàn cho xã hội thông qua cơ chế quản lý thử nghiệm có kiểm soát (Sandbox) đối với các công nghệ mới như AI hay dữ liệu cá nhân sẽ giúp quản lý rủi ro trước khi nhân rộng, đảm bảo tiến bộ công nghệ không gây tổn hại đến an ninh và quyền riêng tư của con người. Ngoài ra, tiến bộ công nghệ phải gắn liền với định hướng phát triển bền vững. Bằng việc tập trung nguồn lực vào các lĩnh vực công nghệ xanh, công nghệ sinh học, năng lượng xanh và công nghệ vật liệu mới, Việt Nam sẽ khai thác hiệu quả tiềm năng nội sinh, bảo vệ môi trường sinh thái và hướng tới các mục tiêu phát triển quốc gia dài hạn đến năm 2045.</w:t>
      </w:r>
    </w:p>
    <w:p w14:paraId="4CAE803E" w14:textId="77777777" w:rsidR="00552E78" w:rsidRDefault="00552E78">
      <w:pPr>
        <w:keepNext/>
      </w:pPr>
    </w:p>
    <w:p w14:paraId="5D7AA8C8" w14:textId="77777777" w:rsidR="00552E78" w:rsidRDefault="002722EF">
      <w:pPr>
        <w:pStyle w:val="Heading3"/>
      </w:pPr>
      <w:bookmarkStart w:id="22" w:name="_Toc242039957"/>
      <w:r>
        <w:t>2.3.5. Tổ chức thực hiện và tiêu chí theo dõi</w:t>
      </w:r>
      <w:bookmarkEnd w:id="22"/>
    </w:p>
    <w:p w14:paraId="45A9EDD4" w14:textId="77777777" w:rsidR="00552E78" w:rsidRDefault="002722EF">
      <w:r>
        <w:t>Giải pháp này vận dụng quy luật phủ định biện chứng (quá trình phát triển đi từ tiếp nhận đến sáng tạo) và nguyên tắc thống nhất giữa lý luận và thực tiễn để bảo đảm các nhóm giải pháp được hiện thực hóa một cách đồng bộ, hệ thống và hiệu quả. Trước hết, việc thực thi chiến lược hội nhập và chuyển giao công nghệ thông minh đòi hỏi phải tranh thủ ngoại lực kết hợp với phát huy nội lực theo phương châm "đứng trên vai người khổng lồ". Triết học Mác – Lênin là "cơ sở lý luận để phân tích các xu thế phát triển của thời đại như toàn cầu hóa, kinh tế tri thức và cách mạng công nghiệp lần thứ tư", giúp nhận thức rõ không quốc gia nào có thể phát triển khoa học - công nghệ trong sự cô lập. Vì vậy, cần chuyển dịch dứt khoát chiến lược thu hút FDI từ "thâm dụng lao động" sang "thâm dụng tri thức", ưu tiên các dự án công nghệ cao kèm theo các ràng buộc pháp lý về tỷ lệ nội địa hóa, cam kết chuyển giao công nghệ và đào tạo nhân lực địa phương.</w:t>
      </w:r>
    </w:p>
    <w:p w14:paraId="2315AA72" w14:textId="77777777" w:rsidR="00552E78" w:rsidRDefault="002722EF">
      <w:r>
        <w:t>Nhằm thực hiện quy trình phủ định biện chứng trong chủ động công nghệ, Việt Nam không dừng lại ở việc tiếp nhận hay nhập khẩu công nghệ thụ động mà phải tiến tới thích nghi, cải tiến, bản địa hóa và cuối cùng là sáng tạo ra công nghệ mới trên nền tảng đã tiếp nhận, học tập kinh nghiệm thành công của các nước đi trước như Nhật Bản, Hàn Quốc, Đài Loan. Cuối cùng, phải lấy thực tiễn sinh động làm thước đo kiểm nghiệm bằng việc hiện thực hóa lời hiệu triệu trong Văn kiện Đại hội XIII của Đảng: "Thúc đẩy mạnh mẽ chuyển đổi số quốc gia, phát triển kinh tế số trên nền tảng khoa học và công nghệ, đổi mới sáng tạo". Kết quả chuyển biến trong thực tiễn sản xuất, năng lực tự chủ công nghệ và sự vươn mình của đất nước chính là tiêu chí tối cao để theo dõi, đánh giá hiệu quả của toàn bộ hệ thống giải pháp.</w:t>
      </w:r>
    </w:p>
    <w:p w14:paraId="11389562" w14:textId="77777777" w:rsidR="00552E78" w:rsidRDefault="00552E78">
      <w:pPr>
        <w:keepNext/>
      </w:pPr>
    </w:p>
    <w:p w14:paraId="42C78C65" w14:textId="77777777" w:rsidR="00552E78" w:rsidRDefault="002722EF">
      <w:pPr>
        <w:keepNext/>
      </w:pPr>
      <w:r>
        <w:rPr>
          <w:b/>
        </w:rPr>
        <w:t>TÀI LIỆU TRÍCH DẪN / TÀI LIỆU THAM KHẢO</w:t>
      </w:r>
    </w:p>
    <w:p w14:paraId="7C61D694" w14:textId="77777777" w:rsidR="00552E78" w:rsidRDefault="00552E78">
      <w:pPr>
        <w:keepNext/>
      </w:pPr>
    </w:p>
    <w:p w14:paraId="5071EE71" w14:textId="77777777" w:rsidR="00552E78" w:rsidRDefault="002722EF">
      <w:r>
        <w:t xml:space="preserve">[1] Bộ Giáo dục và Đào tạo. Giáo trình Triết học Mác - Lênin, tr.21. </w:t>
      </w:r>
    </w:p>
    <w:p w14:paraId="3DD53680" w14:textId="77777777" w:rsidR="00552E78" w:rsidRDefault="002722EF">
      <w:r>
        <w:t xml:space="preserve">[2] Đảng Cộng sản Việt Nam (2021). Văn kiện Đại hội đại biểu toàn quốc lần thứ XIII, Tập 1, NXB Chính trị Quốc gia Sự thật, Hà Nội, tr.232. </w:t>
      </w:r>
    </w:p>
    <w:p w14:paraId="379890FC" w14:textId="77777777" w:rsidR="00552E78" w:rsidRDefault="002722EF">
      <w:r>
        <w:t xml:space="preserve">[3] Bộ Giáo dục và Đào tạo. Giáo trình Triết học Mác - Lênin, tr.12. </w:t>
      </w:r>
    </w:p>
    <w:p w14:paraId="72FEEE22" w14:textId="77777777" w:rsidR="00552E78" w:rsidRDefault="002722EF">
      <w:r>
        <w:t xml:space="preserve">[4] Bộ Chính trị. Nghị quyết số 57-NQ/TW về phát triển và ứng dụng khoa học - công nghệ, đổi mới sáng tạo. </w:t>
      </w:r>
    </w:p>
    <w:p w14:paraId="39027F58" w14:textId="77777777" w:rsidR="00552E78" w:rsidRDefault="002722EF">
      <w:r>
        <w:t xml:space="preserve">[5] Bộ Giáo dục và Đào tạo. Giáo trình Triết học Mác - Lênin, tr.102. </w:t>
      </w:r>
    </w:p>
    <w:p w14:paraId="2FDC2983" w14:textId="77777777" w:rsidR="00552E78" w:rsidRDefault="002722EF">
      <w:r>
        <w:lastRenderedPageBreak/>
        <w:t xml:space="preserve">[6] Bộ Giáo dục và Đào tạo. Giáo trình Triết học Mác - Lênin, tr.89. </w:t>
      </w:r>
    </w:p>
    <w:p w14:paraId="2C315890" w14:textId="77777777" w:rsidR="00552E78" w:rsidRDefault="002722EF">
      <w:r>
        <w:t xml:space="preserve">[7] Bộ Giáo dục và Đào tạo. Giáo trình Triết học Mác - Lênin, tr.110. </w:t>
      </w:r>
    </w:p>
    <w:p w14:paraId="7C1F5B35" w14:textId="77777777" w:rsidR="00552E78" w:rsidRDefault="002722EF">
      <w:r>
        <w:t>[8] Đảng Cộng sản Việt Nam (2021). Văn kiện Đại hội đại biểu toàn quốc lần thứ XIII, Tập 1, NXB Chính trị Quốc gia Sự thật, Hà Nội, tr.232.</w:t>
      </w:r>
    </w:p>
    <w:p w14:paraId="59FB0AB8" w14:textId="77777777" w:rsidR="00552E78" w:rsidRDefault="00552E78">
      <w:pPr>
        <w:keepNext/>
      </w:pPr>
    </w:p>
    <w:p w14:paraId="0ED72876" w14:textId="77777777" w:rsidR="00552E78" w:rsidRDefault="00552E78">
      <w:pPr>
        <w:keepNext/>
      </w:pPr>
    </w:p>
    <w:p w14:paraId="6F37F4C1" w14:textId="77777777" w:rsidR="00552E78" w:rsidRDefault="002722EF">
      <w:pPr>
        <w:pStyle w:val="Heading1"/>
        <w:pageBreakBefore/>
        <w:jc w:val="center"/>
      </w:pPr>
      <w:bookmarkStart w:id="23" w:name="_Toc242039958"/>
      <w:r>
        <w:lastRenderedPageBreak/>
        <w:t>PHẦN KẾT LUẬN</w:t>
      </w:r>
      <w:bookmarkEnd w:id="23"/>
    </w:p>
    <w:p w14:paraId="50B591AA" w14:textId="77777777" w:rsidR="00552E78" w:rsidRDefault="002722EF">
      <w:r>
        <w:t>Thông qua việc nghiên cứu đề tài “Vai trò của triết học Mác – Lênin đối với sự phát triển khoa học – công nghệ ở Việt Nam hiện nay”, có thể khẳng định rằng triết học Mác – Lênin và khoa học – công nghệ luôn tồn tại trong mối quan hệ gắn bó hữu cơ và tác động qua lại lẫn nhau. Trong khi sự phát triển của khoa học – công nghệ liên tục cung cấp những tri thức thực tiễn phong phú để làm sâu sắc và hoàn thiện các nguyên lý triết học, thì triết học Mác – Lênin đóng vai trò là kim chỉ nam, trang bị thế giới quan duy vật khoa học và phương pháp luận biện chứng sắc bén. Nền tảng lý luận này giúp các nhà khoa học và quản lý nhận thức đúng đắn bản chất của các hiện tượng, tránh rơi vào những quan điểm duy tâm, siêu hình hay chủ nghĩa vị kỹ thuật tách rời giá trị con người.</w:t>
      </w:r>
    </w:p>
    <w:p w14:paraId="60A202D8" w14:textId="77777777" w:rsidR="00552E78" w:rsidRDefault="002722EF">
      <w:r>
        <w:t>Trong bối cảnh Việt Nam đang bước vào giai đoạn đẩy mạnh công nghiệp hóa, hiện đại hóa và chuyển đổi số toàn diện, việc vận dụng triết học Mác – Lênin càng thể hiện rõ ý nghĩa chiến lược sâu sắc. Thế giới quan Mác-xít định hướng cho phát triển khoa học – công nghệ phải lấy con người làm trung tâm, phục vụ lợi ích của nhân dân và mục tiêu xây dựng chủ nghĩa xã hội. Đồng thời, phương pháp luận biện chứng cung cấp các nguyên tắc toàn diện, phát triển và lịch sử – cụ thể để giải quyết hiệu quả các mâu thuẫn phát sinh trong quá trình ứng dụng công nghệ mới. Để phát huy hơn nữa vai trò này, việc đổi mới phương pháp giảng dạy, tăng cường liên kết giữa lý luận triết học với thực tiễn khoa học, cũng như nâng cao tư duy biện chứng cho đội ngũ cán bộ và thế hệ trẻ là những giải pháp cấp thiết cần được triển khai đồng bộ trong thời gian tới.</w:t>
      </w:r>
    </w:p>
    <w:p w14:paraId="4253FB60" w14:textId="77777777" w:rsidR="00552E78" w:rsidRDefault="002722EF">
      <w:r>
        <w:t>Là những sinh viên đang trực tiếp tiếp thu tri thức khoa học và công nghệ trong kỷ nguyên mới, việc học tập và vận dụng sáng tạo triết học Mác – Lênin không chỉ dừng lại ở việc hoàn thành một môn học lý luận, mà chính là quá trình rèn luyện tư duy khoa học, nâng cao năng lực phản biện và định hình thế giới quan đúng đắn. Nhận thức rõ điều đó giúp mỗi sinh viên chủ động nâng cao trách nhiệm xã hội, tích cực nghiên cứu và ứng dụng khoa học – công nghệ theo hướng nhân văn, đóng góp thiết thực vào sự nghiệp phát triển nhanh và bền vững của đất nước.</w:t>
      </w:r>
    </w:p>
    <w:p w14:paraId="2ADF62B9" w14:textId="77777777" w:rsidR="00552E78" w:rsidRDefault="00552E78">
      <w:pPr>
        <w:keepNext/>
      </w:pPr>
    </w:p>
    <w:sectPr w:rsidR="00552E78" w:rsidSect="00034616">
      <w:headerReference w:type="default" r:id="rId11"/>
      <w:footerReference w:type="default" r:id="rId12"/>
      <w:pgSz w:w="11906" w:h="16838"/>
      <w:pgMar w:top="1134" w:right="1417"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AE71E" w14:textId="77777777" w:rsidR="00C25849" w:rsidRDefault="00C25849">
      <w:pPr>
        <w:spacing w:before="0" w:line="240" w:lineRule="auto"/>
      </w:pPr>
      <w:r>
        <w:separator/>
      </w:r>
    </w:p>
  </w:endnote>
  <w:endnote w:type="continuationSeparator" w:id="0">
    <w:p w14:paraId="244E2E8C" w14:textId="77777777" w:rsidR="00C25849" w:rsidRDefault="00C2584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A37F" w14:textId="77777777" w:rsidR="004031B9" w:rsidRDefault="00305D84">
    <w:pPr>
      <w:pStyle w:val="Footer"/>
      <w:jc w:val="center"/>
    </w:pPr>
    <w:r>
      <w:fldChar w:fldCharType="begin"/>
    </w:r>
    <w:r>
      <w:instrText xml:space="preserve"> PAGE </w:instrText>
    </w:r>
    <w:r>
      <w:fldChar w:fldCharType="separate"/>
    </w:r>
    <w:r w:rsidR="00AD2D5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E08" w14:textId="77777777" w:rsidR="004031B9" w:rsidRDefault="00305D84">
    <w:pPr>
      <w:pStyle w:val="Footer"/>
      <w:jc w:val="center"/>
    </w:pPr>
    <w:r>
      <w:fldChar w:fldCharType="begin"/>
    </w:r>
    <w:r>
      <w:instrText xml:space="preserve"> PAGE </w:instrText>
    </w:r>
    <w:r>
      <w:fldChar w:fldCharType="separate"/>
    </w:r>
    <w:r w:rsidR="00AD2D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32985" w14:textId="77777777" w:rsidR="00C25849" w:rsidRDefault="00C25849"/>
  </w:footnote>
  <w:footnote w:type="continuationSeparator" w:id="0">
    <w:p w14:paraId="2295A2FF" w14:textId="77777777" w:rsidR="00C25849" w:rsidRDefault="00C25849"/>
  </w:footnote>
  <w:footnote w:id="1">
    <w:p w14:paraId="47440DA3" w14:textId="77777777" w:rsidR="002722EF" w:rsidRPr="000A1C47" w:rsidRDefault="002722EF" w:rsidP="0029170A">
      <w:r w:rsidRPr="000A1C47">
        <w:rPr>
          <w:vertAlign w:val="superscript"/>
        </w:rPr>
        <w:footnoteRef/>
      </w:r>
      <w:r w:rsidRPr="000A1C47">
        <w:t xml:space="preserve"> </w:t>
      </w:r>
      <w:r w:rsidRPr="0029170A">
        <w:t>Đảng Cộng sản Việt Nam (2015). Báo cáo tổng kết một số vấn đề lí luận - thực tiễn qua 30 năm đổi mới (1986-2016). NXB Chính trị Quốc gia - Sự thật, Hà Nội.</w:t>
      </w:r>
      <w:r w:rsidRPr="000A1C47">
        <w:t>.</w:t>
      </w:r>
    </w:p>
  </w:footnote>
  <w:footnote w:id="2">
    <w:p w14:paraId="18CC108A" w14:textId="77777777" w:rsidR="002722EF" w:rsidRPr="000A1C47" w:rsidRDefault="002722EF" w:rsidP="00A03ECA">
      <w:r w:rsidRPr="000A1C47">
        <w:rPr>
          <w:vertAlign w:val="superscript"/>
        </w:rPr>
        <w:footnoteRef/>
      </w:r>
      <w:r w:rsidRPr="000A1C47">
        <w:t xml:space="preserve"> I. T. Phrô-lốp (Chủ biên) (1986), Từ điển Triết học, Nhà xuất bản Tiến bộ, Mát-xcơ-va, tr.539.</w:t>
      </w:r>
    </w:p>
  </w:footnote>
  <w:footnote w:id="3">
    <w:p w14:paraId="67A34E4E" w14:textId="77777777" w:rsidR="002722EF" w:rsidRPr="007F53DA" w:rsidRDefault="002722EF" w:rsidP="0066365F">
      <w:r w:rsidRPr="000A1C47">
        <w:rPr>
          <w:vertAlign w:val="superscript"/>
        </w:rPr>
        <w:footnoteRef/>
      </w:r>
      <w:r w:rsidRPr="000A1C47">
        <w:t xml:space="preserve"> Bộ Giáo dục và Đào tạo (2021), Giáo trình Triết học Mác - Lênin, Nhà xuất bản Chính trị quốc gia Sự thật, Hà</w:t>
      </w:r>
      <w:r>
        <w:t xml:space="preserve"> </w:t>
      </w:r>
      <w:r w:rsidRPr="000A1C47">
        <w:t>Nội, tr.</w:t>
      </w:r>
      <w:r>
        <w:t>2</w:t>
      </w:r>
      <w:r w:rsidRPr="000A1C47">
        <w:t>9</w:t>
      </w:r>
      <w:r>
        <w:t>.</w:t>
      </w:r>
    </w:p>
  </w:footnote>
  <w:footnote w:id="4">
    <w:p w14:paraId="7EFFEDCF" w14:textId="77777777" w:rsidR="002722EF" w:rsidRPr="000A1C47" w:rsidRDefault="002722EF">
      <w:r w:rsidRPr="000A1C47">
        <w:rPr>
          <w:vertAlign w:val="superscript"/>
        </w:rPr>
        <w:footnoteRef/>
      </w:r>
      <w:r w:rsidRPr="000A1C47">
        <w:t xml:space="preserve"> V.I. Lênin (2005), Toàn tập, tập 1, Nhà xuất bản Chính trị quốc gia, Hà Nội, tr.163.</w:t>
      </w:r>
    </w:p>
  </w:footnote>
  <w:footnote w:id="5">
    <w:p w14:paraId="3B53187C" w14:textId="77777777" w:rsidR="002722EF" w:rsidRPr="00347558" w:rsidRDefault="002722EF" w:rsidP="00265716">
      <w:r w:rsidRPr="009C6511">
        <w:rPr>
          <w:vertAlign w:val="superscript"/>
        </w:rPr>
        <w:footnoteRef/>
      </w:r>
      <w:r w:rsidRPr="00347558">
        <w:t xml:space="preserve"> Đảng Cộng sản Việt Nam (2011), Văn kiện Đại hội đại biểu toàn quốc lần thứ XI, Nhà xuất bản Chính trị quốc gia Sự thật, Hà Nội, tr.</w:t>
      </w:r>
      <w:r>
        <w:t>24</w:t>
      </w:r>
      <w:r w:rsidRPr="00347558">
        <w:t>.</w:t>
      </w:r>
    </w:p>
  </w:footnote>
  <w:footnote w:id="6">
    <w:p w14:paraId="7DDF114E" w14:textId="77777777" w:rsidR="002722EF" w:rsidRPr="00BD00B4" w:rsidRDefault="002722EF" w:rsidP="00265716">
      <w:r w:rsidRPr="00265716">
        <w:rPr>
          <w:vertAlign w:val="superscript"/>
        </w:rPr>
        <w:footnoteRef/>
      </w:r>
      <w:r w:rsidRPr="00265716">
        <w:t xml:space="preserve"> </w:t>
      </w:r>
      <w:r w:rsidRPr="000A1C47">
        <w:t>Đảng Cộng sản Việt Nam (2011), Văn kiện Đại hội đại biểu toàn quốc lần thứ XI, Nhà xuất bản Chính trị quốc gia Sự thật, Hà Nội, tr.</w:t>
      </w:r>
      <w:r>
        <w:t>24</w:t>
      </w:r>
      <w:r w:rsidRPr="000A1C47">
        <w:t>.</w:t>
      </w:r>
    </w:p>
  </w:footnote>
  <w:footnote w:id="7">
    <w:p w14:paraId="71A7C961" w14:textId="77777777" w:rsidR="002722EF" w:rsidRPr="00A073D6" w:rsidRDefault="002722EF" w:rsidP="009C6511">
      <w:r w:rsidRPr="009C6511">
        <w:rPr>
          <w:vertAlign w:val="superscript"/>
        </w:rPr>
        <w:footnoteRef/>
      </w:r>
      <w:r w:rsidRPr="009C6511">
        <w:t xml:space="preserve"> </w:t>
      </w:r>
      <w:r w:rsidRPr="000A1C47">
        <w:t>Đảng Cộng sản Việt Nam (2001), Văn kiện Đại hội đại biểu toàn quốc lần thứ IX, Nhà xuất bản Chính trị quốc</w:t>
      </w:r>
      <w:r>
        <w:t xml:space="preserve"> </w:t>
      </w:r>
      <w:r w:rsidRPr="000A1C47">
        <w:t>gia, Hà Nội, tr.</w:t>
      </w:r>
      <w:r>
        <w:t>20</w:t>
      </w:r>
      <w:r w:rsidRPr="000A1C47">
        <w:t>.</w:t>
      </w:r>
    </w:p>
  </w:footnote>
  <w:footnote w:id="8">
    <w:p w14:paraId="4CE58BBE" w14:textId="77777777" w:rsidR="002722EF" w:rsidRPr="009C6511" w:rsidRDefault="002722EF">
      <w:r w:rsidRPr="009C6511">
        <w:rPr>
          <w:vertAlign w:val="superscript"/>
        </w:rPr>
        <w:footnoteRef/>
      </w:r>
      <w:r w:rsidRPr="009C6511">
        <w:t xml:space="preserve"> Đảng Cộng sản Việt Nam (2021), Văn kiện Đại hội đại biểu toàn quốc lần thứ XIII, Tập I, Nhà xuất bản Chính trị</w:t>
      </w:r>
      <w:r>
        <w:t xml:space="preserve"> </w:t>
      </w:r>
      <w:r w:rsidRPr="009C6511">
        <w:t>quốc gia Sự thật, Hà Nội, tr.104.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7528" w14:textId="77777777" w:rsidR="004031B9" w:rsidRDefault="00403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F423" w14:textId="77777777" w:rsidR="004031B9" w:rsidRDefault="00403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87338">
    <w:abstractNumId w:val="8"/>
  </w:num>
  <w:num w:numId="2" w16cid:durableId="924530464">
    <w:abstractNumId w:val="6"/>
  </w:num>
  <w:num w:numId="3" w16cid:durableId="820074382">
    <w:abstractNumId w:val="5"/>
  </w:num>
  <w:num w:numId="4" w16cid:durableId="447748144">
    <w:abstractNumId w:val="4"/>
  </w:num>
  <w:num w:numId="5" w16cid:durableId="173964343">
    <w:abstractNumId w:val="7"/>
  </w:num>
  <w:num w:numId="6" w16cid:durableId="1721126263">
    <w:abstractNumId w:val="3"/>
  </w:num>
  <w:num w:numId="7" w16cid:durableId="1236551431">
    <w:abstractNumId w:val="2"/>
  </w:num>
  <w:num w:numId="8" w16cid:durableId="1022168104">
    <w:abstractNumId w:val="1"/>
  </w:num>
  <w:num w:numId="9" w16cid:durableId="137581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D4"/>
    <w:rsid w:val="00034616"/>
    <w:rsid w:val="0006063C"/>
    <w:rsid w:val="00142CCF"/>
    <w:rsid w:val="0015074B"/>
    <w:rsid w:val="002722EF"/>
    <w:rsid w:val="0029639D"/>
    <w:rsid w:val="00305D84"/>
    <w:rsid w:val="00326F90"/>
    <w:rsid w:val="004031B9"/>
    <w:rsid w:val="004A65D8"/>
    <w:rsid w:val="00552E78"/>
    <w:rsid w:val="00624EC6"/>
    <w:rsid w:val="00A1300E"/>
    <w:rsid w:val="00AA1D8D"/>
    <w:rsid w:val="00AD2D55"/>
    <w:rsid w:val="00B47730"/>
    <w:rsid w:val="00C258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B16DE"/>
  <w14:defaultImageDpi w14:val="300"/>
  <w15:docId w15:val="{2C95F5C8-C300-469B-A0C4-8E0DA61B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jc w:val="both"/>
    </w:pPr>
    <w:rPr>
      <w:rFonts w:ascii="Times New Roman" w:eastAsia="Times New Roman" w:hAnsi="Times New Roman" w:cs="Times New Roman"/>
      <w:color w:val="000000"/>
      <w:sz w:val="26"/>
      <w:szCs w:val="26"/>
    </w:rPr>
  </w:style>
  <w:style w:type="paragraph" w:styleId="Heading1">
    <w:name w:val="heading 1"/>
    <w:basedOn w:val="Normal"/>
    <w:next w:val="Normal"/>
    <w:link w:val="Heading1Char"/>
    <w:uiPriority w:val="9"/>
    <w:qFormat/>
    <w:rsid w:val="00FC693F"/>
    <w:pPr>
      <w:keepNext/>
      <w:keepLines/>
      <w:outlineLvl w:val="0"/>
    </w:pPr>
    <w:rPr>
      <w:b/>
      <w:bCs/>
    </w:rPr>
  </w:style>
  <w:style w:type="paragraph" w:styleId="Heading2">
    <w:name w:val="heading 2"/>
    <w:basedOn w:val="Normal"/>
    <w:next w:val="Normal"/>
    <w:link w:val="Heading2Char"/>
    <w:uiPriority w:val="9"/>
    <w:unhideWhenUsed/>
    <w:qFormat/>
    <w:rsid w:val="00FC693F"/>
    <w:pPr>
      <w:keepNext/>
      <w:keepLines/>
      <w:outlineLvl w:val="1"/>
    </w:pPr>
    <w:rPr>
      <w:b/>
      <w:bCs/>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keepLines/>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tabs>
        <w:tab w:val="right" w:leader="dot" w:pos="9071"/>
      </w:tabs>
      <w:ind w:left="720" w:right="36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1">
    <w:name w:val="Footnote Text1"/>
    <w:pPr>
      <w:spacing w:before="120" w:after="0" w:line="312" w:lineRule="auto"/>
      <w:jc w:val="both"/>
    </w:pPr>
    <w:rPr>
      <w:rFonts w:ascii="Times New Roman" w:eastAsia="Times New Roman" w:hAnsi="Times New Roman" w:cs="Times New Roman"/>
      <w:color w:val="000000"/>
      <w:sz w:val="26"/>
      <w:szCs w:val="26"/>
    </w:rPr>
  </w:style>
  <w:style w:type="character" w:customStyle="1" w:styleId="FootnoteReference1">
    <w:name w:val="Footnote Reference1"/>
    <w:rPr>
      <w:rFonts w:ascii="Times New Roman" w:eastAsia="Times New Roman" w:hAnsi="Times New Roman" w:cs="Times New Roman"/>
      <w:color w:val="000000"/>
      <w:sz w:val="26"/>
      <w:szCs w:val="26"/>
      <w:vertAlign w:val="superscript"/>
    </w:rPr>
  </w:style>
  <w:style w:type="paragraph" w:styleId="TOC1">
    <w:name w:val="toc 1"/>
    <w:basedOn w:val="Normal"/>
    <w:next w:val="Normal"/>
    <w:autoRedefine/>
    <w:uiPriority w:val="39"/>
    <w:unhideWhenUsed/>
    <w:rsid w:val="00AD2D55"/>
    <w:pPr>
      <w:tabs>
        <w:tab w:val="right" w:leader="dot" w:pos="9071"/>
      </w:tabs>
      <w:spacing w:after="100"/>
      <w:ind w:right="360"/>
    </w:pPr>
  </w:style>
  <w:style w:type="paragraph" w:styleId="TOC2">
    <w:name w:val="toc 2"/>
    <w:basedOn w:val="Normal"/>
    <w:next w:val="Normal"/>
    <w:autoRedefine/>
    <w:uiPriority w:val="39"/>
    <w:unhideWhenUsed/>
    <w:rsid w:val="00AD2D55"/>
    <w:pPr>
      <w:tabs>
        <w:tab w:val="right" w:leader="dot" w:pos="9071"/>
      </w:tabs>
      <w:spacing w:after="100"/>
      <w:ind w:left="360" w:right="360"/>
    </w:pPr>
  </w:style>
  <w:style w:type="paragraph" w:styleId="TOC3">
    <w:name w:val="toc 3"/>
    <w:basedOn w:val="Normal"/>
    <w:next w:val="Normal"/>
    <w:autoRedefine/>
    <w:uiPriority w:val="39"/>
    <w:unhideWhenUsed/>
    <w:rsid w:val="00AD2D55"/>
    <w:pPr>
      <w:tabs>
        <w:tab w:val="right" w:leader="dot" w:pos="9071"/>
      </w:tabs>
      <w:spacing w:after="100"/>
      <w:ind w:left="720" w:right="360"/>
    </w:pPr>
  </w:style>
  <w:style w:type="character" w:styleId="Hyperlink">
    <w:name w:val="Hyperlink"/>
    <w:basedOn w:val="DefaultParagraphFont"/>
    <w:uiPriority w:val="99"/>
    <w:unhideWhenUsed/>
    <w:rsid w:val="00AD2D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12974</Words>
  <Characters>73956</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triết học Mác - Lênin đối với sự phát triển khoa học - công nghệ ở Việt Nam hiện nay</dc:title>
  <dc:subject>Tiểu luận học phần Triết học AS 5113</dc:subject>
  <dc:creator>Nhóm 10</dc:creator>
  <cp:keywords/>
  <dc:description/>
  <cp:lastModifiedBy>Thach Nguyen</cp:lastModifiedBy>
  <cp:revision>4</cp:revision>
  <dcterms:created xsi:type="dcterms:W3CDTF">2013-12-23T23:15:00Z</dcterms:created>
  <dcterms:modified xsi:type="dcterms:W3CDTF">2026-10-04T14:06:00Z</dcterms:modified>
  <cp:category/>
</cp:coreProperties>
</file>