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AC4AA2" w14:textId="0500CAA1" w:rsidR="00EF0278" w:rsidRPr="00015F78" w:rsidRDefault="00000000" w:rsidP="00015F78">
      <w:pPr>
        <w:pStyle w:val="ListParagraph"/>
        <w:rPr>
          <w:b/>
          <w:bCs/>
          <w:sz w:val="24"/>
          <w:szCs w:val="24"/>
        </w:rPr>
      </w:pPr>
      <w:r w:rsidRPr="00015F78">
        <w:rPr>
          <w:b/>
          <w:bCs/>
          <w:sz w:val="24"/>
          <w:szCs w:val="24"/>
        </w:rPr>
        <w:t>2.2</w:t>
      </w:r>
      <w:r w:rsidR="00015F78" w:rsidRPr="00015F78">
        <w:rPr>
          <w:b/>
          <w:bCs/>
          <w:sz w:val="24"/>
          <w:szCs w:val="24"/>
          <w:lang w:val="vi-VN"/>
        </w:rPr>
        <w:t>.</w:t>
      </w:r>
      <w:r w:rsidRPr="00015F78">
        <w:rPr>
          <w:b/>
          <w:bCs/>
          <w:sz w:val="24"/>
          <w:szCs w:val="24"/>
        </w:rPr>
        <w:t xml:space="preserve"> </w:t>
      </w:r>
      <w:r w:rsidR="00015F78" w:rsidRPr="00015F78">
        <w:rPr>
          <w:b/>
          <w:bCs/>
          <w:sz w:val="24"/>
          <w:szCs w:val="24"/>
        </w:rPr>
        <w:t xml:space="preserve">Thực trạng phát triển khoa học – công nghệ ở </w:t>
      </w:r>
      <w:r w:rsidR="00015F78" w:rsidRPr="00015F78">
        <w:rPr>
          <w:b/>
          <w:bCs/>
          <w:sz w:val="24"/>
          <w:szCs w:val="24"/>
          <w:lang w:val="vi-VN"/>
        </w:rPr>
        <w:t>V</w:t>
      </w:r>
      <w:r w:rsidR="00015F78" w:rsidRPr="00015F78">
        <w:rPr>
          <w:b/>
          <w:bCs/>
          <w:sz w:val="24"/>
          <w:szCs w:val="24"/>
        </w:rPr>
        <w:t xml:space="preserve">iệt </w:t>
      </w:r>
      <w:r w:rsidR="00015F78" w:rsidRPr="00015F78">
        <w:rPr>
          <w:b/>
          <w:bCs/>
          <w:sz w:val="24"/>
          <w:szCs w:val="24"/>
          <w:lang w:val="vi-VN"/>
        </w:rPr>
        <w:t>N</w:t>
      </w:r>
      <w:r w:rsidR="00015F78" w:rsidRPr="00015F78">
        <w:rPr>
          <w:b/>
          <w:bCs/>
          <w:sz w:val="24"/>
          <w:szCs w:val="24"/>
        </w:rPr>
        <w:t>am hiện nay</w:t>
      </w:r>
    </w:p>
    <w:p w14:paraId="1EB7FC40" w14:textId="77777777" w:rsidR="00EF0278" w:rsidRDefault="00EF0278">
      <w:pPr>
        <w:spacing w:line="360" w:lineRule="auto"/>
      </w:pPr>
    </w:p>
    <w:p w14:paraId="1A1F9F9F" w14:textId="3704FF0D" w:rsidR="00EF0278" w:rsidRDefault="00000000" w:rsidP="00015F78">
      <w:pPr>
        <w:spacing w:after="120" w:line="360" w:lineRule="auto"/>
        <w:ind w:firstLine="720"/>
        <w:jc w:val="both"/>
      </w:pPr>
      <w:r>
        <w:rPr>
          <w:sz w:val="24"/>
          <w:szCs w:val="24"/>
        </w:rPr>
        <w:t>Trong tiến trình xây dựng và phát triển đất nước, khoa học – công nghệ (KH–CN) luôn được Đảng và Nhà nước Việt Nam xác định là động lực cốt lõi để tăng trưởng bền vững, nâng cao năng lực cạnh tranh quốc gia và thu hẹp khoảng cách phát triển với các nước tiên tiến. Mục 2.2 đánh giá toàn diện thực trạng phát triển KH–CN ở Việt Nam trong giai đoạn khoảng 2020–2025, bao gồm cả những thành tựu đáng ghi nhận lẫn những hạn chế cần khắc phục. Nhìn nhận dựa trên nguyên tắc khách quan và quan điểm toàn diện mà triết học Mác–Lênin đã định hướng từ Mục 2.1, đây không phải là bức tranh đơn sắc, mà là sự vận động biện chứng đầy mâu thuẫn – mâu thuẫn bản thân là nguồn gốc của sự phát triển.</w:t>
      </w:r>
      <w:r w:rsidR="00015F78">
        <w:rPr>
          <w:lang w:val="vi-VN"/>
        </w:rPr>
        <w:t xml:space="preserve"> </w:t>
      </w:r>
      <w:r>
        <w:rPr>
          <w:sz w:val="24"/>
          <w:szCs w:val="24"/>
        </w:rPr>
        <w:t xml:space="preserve">Thực trạng được đánh giá theo ba bình diện: (1) thể chế và nguồn lực; (2) năng lực sáng tạo tri thức (xếp hạng quốc tế, công bố, sáng chế); (3) mức độ đi vào sản xuất và đời sống. </w:t>
      </w:r>
    </w:p>
    <w:p w14:paraId="4A3B5E78" w14:textId="77777777" w:rsidR="00EF0278" w:rsidRDefault="00EF0278">
      <w:pPr>
        <w:spacing w:line="360" w:lineRule="auto"/>
      </w:pPr>
    </w:p>
    <w:p w14:paraId="62A3F4EA" w14:textId="77777777" w:rsidR="00EF0278" w:rsidRDefault="00000000">
      <w:pPr>
        <w:spacing w:before="240" w:after="120" w:line="360" w:lineRule="auto"/>
      </w:pPr>
      <w:r>
        <w:rPr>
          <w:b/>
          <w:bCs/>
          <w:sz w:val="24"/>
          <w:szCs w:val="24"/>
        </w:rPr>
        <w:t>2.2.1. Những thành tựu của sự phát triển khoa học – công nghệ ở Việt Nam hiện nay</w:t>
      </w:r>
    </w:p>
    <w:p w14:paraId="46F78E3F" w14:textId="77777777" w:rsidR="00EF0278" w:rsidRDefault="00EF0278">
      <w:pPr>
        <w:spacing w:line="360" w:lineRule="auto"/>
      </w:pPr>
    </w:p>
    <w:p w14:paraId="2218ED8A" w14:textId="77777777" w:rsidR="00EF0278" w:rsidRDefault="00000000">
      <w:pPr>
        <w:spacing w:before="180" w:after="80" w:line="360" w:lineRule="auto"/>
        <w:ind w:firstLine="720"/>
      </w:pPr>
      <w:r>
        <w:rPr>
          <w:b/>
          <w:bCs/>
          <w:i/>
          <w:iCs/>
          <w:sz w:val="24"/>
          <w:szCs w:val="24"/>
        </w:rPr>
        <w:t>Thứ nhất: Thể chế, chính sách KH–CN được đổi mới căn bản, tạo khung pháp lý vững chắc cho "đột phá"</w:t>
      </w:r>
    </w:p>
    <w:p w14:paraId="6F150C37" w14:textId="30104D5E" w:rsidR="00EF0278" w:rsidRDefault="00000000">
      <w:pPr>
        <w:spacing w:after="120" w:line="360" w:lineRule="auto"/>
        <w:ind w:firstLine="720"/>
        <w:jc w:val="both"/>
      </w:pPr>
      <w:r>
        <w:rPr>
          <w:sz w:val="24"/>
          <w:szCs w:val="24"/>
        </w:rPr>
        <w:t xml:space="preserve">Từ cuối năm 2024, Việt Nam đã tiến hành một cuộc cải cách thể chế KH–CN mang tính lịch sử. Tháng 12/2024, Ban Chấp hành Trung ương đã nâng tầm vấn đề lên mức Nghị quyết của Bộ Chính trị (NQ 57-NQ/TW), xác định phát triển KH–CN, đổi mới sáng tạo (ĐMST) và chuyển đổi số là </w:t>
      </w:r>
      <w:r w:rsidR="002D340E">
        <w:rPr>
          <w:sz w:val="24"/>
          <w:szCs w:val="24"/>
          <w:lang w:val="vi-VN"/>
        </w:rPr>
        <w:t>“</w:t>
      </w:r>
      <w:r w:rsidR="002D340E" w:rsidRPr="002D340E">
        <w:rPr>
          <w:sz w:val="24"/>
          <w:szCs w:val="24"/>
          <w:lang w:val="vi-VN"/>
        </w:rPr>
        <w:t>là đột phá quan trọng hàng đầu</w:t>
      </w:r>
      <w:r w:rsidR="002D340E">
        <w:rPr>
          <w:sz w:val="24"/>
          <w:szCs w:val="24"/>
          <w:lang w:val="vi-VN"/>
        </w:rPr>
        <w:t>,</w:t>
      </w:r>
      <w:r w:rsidR="002D340E" w:rsidRPr="002D340E">
        <w:rPr>
          <w:sz w:val="24"/>
          <w:szCs w:val="24"/>
          <w:lang w:val="vi-VN"/>
        </w:rPr>
        <w:t xml:space="preserve"> là động lực chính để phát triển nhanh lực lượng sản xuất hiện đại, </w:t>
      </w:r>
      <w:r w:rsidR="008E4EC6">
        <w:rPr>
          <w:sz w:val="24"/>
          <w:szCs w:val="24"/>
          <w:lang w:val="en-US"/>
        </w:rPr>
        <w:t xml:space="preserve">… </w:t>
      </w:r>
      <w:r w:rsidR="002D340E" w:rsidRPr="002D340E">
        <w:rPr>
          <w:sz w:val="24"/>
          <w:szCs w:val="24"/>
          <w:lang w:val="vi-VN"/>
        </w:rPr>
        <w:t>đưa đất nước phát triển bứt phá, giàu mạnh trong kỷ nguyên mới</w:t>
      </w:r>
      <w:r w:rsidR="002D340E">
        <w:rPr>
          <w:sz w:val="24"/>
          <w:szCs w:val="24"/>
          <w:lang w:val="vi-VN"/>
        </w:rPr>
        <w:t>”</w:t>
      </w:r>
      <w:r w:rsidR="002D340E">
        <w:rPr>
          <w:sz w:val="24"/>
          <w:szCs w:val="24"/>
          <w:lang w:val="en-US"/>
        </w:rPr>
        <w:t xml:space="preserve"> </w:t>
      </w:r>
      <w:r w:rsidR="002D340E">
        <w:rPr>
          <w:sz w:val="24"/>
          <w:szCs w:val="24"/>
        </w:rPr>
        <w:t>[1]</w:t>
      </w:r>
      <w:r>
        <w:rPr>
          <w:sz w:val="24"/>
          <w:szCs w:val="24"/>
        </w:rPr>
        <w:t>. Nghị quyết 57-NQ/TW đặt ra các mục tiêu cụ thể đến 2030: chi cho nghiên cứu phát triển (R&amp;D) đạt 2% GDP (tăng từ mức 0,4–0,5% hiện tại), trong đó nguồn từ xã hội hóa trên 60%; ít nhất 3% tổng chi ngân sách nhà nước hàng năm cho KH–CN, ĐMST, chuyển đổi số; và kinh tế số đóng góp tối thiểu 30% GDP [1], [4]. Những con số này không chỉ là mục tiêu kỹ thuật, mà phản ánh cam kết về nguồn lực – điều kiện vật chất không thể thiếu cho sự phát triển theo quan điểm Mác-Lênin về quan hệ giữa cơ sở hạ tầng và kiến trúc thượng tầng.</w:t>
      </w:r>
    </w:p>
    <w:p w14:paraId="158281E9" w14:textId="55D2A631" w:rsidR="00EF0278" w:rsidRDefault="00000000">
      <w:pPr>
        <w:spacing w:after="120" w:line="360" w:lineRule="auto"/>
        <w:ind w:firstLine="720"/>
        <w:jc w:val="both"/>
      </w:pPr>
      <w:r>
        <w:rPr>
          <w:sz w:val="24"/>
          <w:szCs w:val="24"/>
        </w:rPr>
        <w:t>Để cụ thể hóa Nghị quyết, ngay trong kỳ họp thứ 9 Quốc hội khóa XV (tháng 6/2025), Quốc hội đã thông qua Luật Khoa học, Công nghệ và Đổi mới sáng tạo số 93/2025/QH15, thay thế Luật KH&amp;CN 2013 – vốn đã bộc lộ nhiều hạn chế sau hơn một thập kỷ thực hiện. Đây là lần đầu tiên khái niệm "đổi mới sáng tạo"</w:t>
      </w:r>
      <w:r w:rsidR="002D340E">
        <w:rPr>
          <w:sz w:val="24"/>
          <w:szCs w:val="24"/>
        </w:rPr>
        <w:t xml:space="preserve"> (ĐMST</w:t>
      </w:r>
      <w:r w:rsidR="002D340E">
        <w:rPr>
          <w:sz w:val="24"/>
          <w:szCs w:val="24"/>
          <w:lang w:val="vi-VN"/>
        </w:rPr>
        <w:t>)</w:t>
      </w:r>
      <w:r>
        <w:rPr>
          <w:sz w:val="24"/>
          <w:szCs w:val="24"/>
        </w:rPr>
        <w:t xml:space="preserve"> được đưa chính thức vào tên của luật, đánh </w:t>
      </w:r>
      <w:r>
        <w:rPr>
          <w:sz w:val="24"/>
          <w:szCs w:val="24"/>
        </w:rPr>
        <w:lastRenderedPageBreak/>
        <w:t>dấu bước chuyển tư duy từ "quản lý KH–CN" sang "thúc đẩy ĐMST" [2], [3]. Luật có những điểm đột phá đáng chú ý: chấp nhận rủi ro trong hoạt động nghiên cứu và thử; khuyến khích ứng dụng trí tuệ nhân tạo trong hoạt động KH–CN (Điều 20); và quy định chính sách trọng dụng nhân tài (Điều 54), trong đó có cơ chế thu hút chuyên gia nước ngoài và người Việt Nam ở nước ngoài. Cùng kỳ họp này, Quốc hội cũng thông qua thêm 4 luật nền tảng khác do Bộ KH&amp;CN chủ trì soạn thảo, gồm Luật Công nghiệp công nghệ số, Luật Năng lượng nguyên tử (sửa đổi), và hai luật khác liên quan, tạo hành lang pháp lý đồng bộ [3].</w:t>
      </w:r>
    </w:p>
    <w:p w14:paraId="4ABE78B9" w14:textId="77777777" w:rsidR="00EF0278" w:rsidRDefault="00000000">
      <w:pPr>
        <w:spacing w:after="120" w:line="360" w:lineRule="auto"/>
        <w:ind w:firstLine="720"/>
        <w:jc w:val="both"/>
      </w:pPr>
      <w:r>
        <w:rPr>
          <w:sz w:val="24"/>
          <w:szCs w:val="24"/>
        </w:rPr>
        <w:t>Về thực thi chính sách, Chương trình hành động của Chính phủ theo Nghị quyết 57 đã được ban hành qua Nghị quyết 71/NQ-CP (01/4/2025) và tiếp tục cập nhật bởi Nghị quyết 11/NQ-CP (14/01/2026) với danh mục chỉ tiêu và nhiệm vụ cụ thể [4]. Tổng kinh phí Nhà nước phân bổ cho KH–CN, ĐMST và chuyển đổi số năm 2026 đạt trên 103.441 tỷ đồng – con số kỷ lục phản ánh cam kết nguồn lực thực chất [21]. Đây là biểu hiện cụ thể của quy luật vật chất quyết định ý thức trong triết học Mác–Lênin: ý chí chính trị đúng đắn phải được bảo đảm bằng điều kiện vật chất đầy đủ mới có thể chuyển hóa thành hiện thực.</w:t>
      </w:r>
    </w:p>
    <w:p w14:paraId="082A2A13" w14:textId="58C8E10D" w:rsidR="00EF0278" w:rsidRPr="002D340E" w:rsidRDefault="00000000">
      <w:pPr>
        <w:spacing w:after="120" w:line="360" w:lineRule="auto"/>
        <w:ind w:firstLine="720"/>
        <w:jc w:val="both"/>
        <w:rPr>
          <w:lang w:val="vi-VN"/>
        </w:rPr>
      </w:pPr>
      <w:r>
        <w:rPr>
          <w:sz w:val="24"/>
          <w:szCs w:val="24"/>
        </w:rPr>
        <w:t>Bằng cách chấp nhận "rủi ro nghiên cứu", pháp luật không còn áp đặt tư duy quản lý quan liêu – hành chính lên hoạt động khoa học vốn dĩ mang tính bất định cao. Bằng cách trao quyền tự chủ cho nhà khoa học và tổ chức KH–CN, Nhà nước đang tháo dỡ những ràng buộc cũ kìm hãm lực lượng sản xuất trí tuệ phát triển</w:t>
      </w:r>
      <w:r w:rsidR="002D340E">
        <w:rPr>
          <w:sz w:val="24"/>
          <w:szCs w:val="24"/>
          <w:lang w:val="vi-VN"/>
        </w:rPr>
        <w:t>.</w:t>
      </w:r>
    </w:p>
    <w:p w14:paraId="549CDEB6" w14:textId="77777777" w:rsidR="00EF0278" w:rsidRDefault="00EF0278">
      <w:pPr>
        <w:spacing w:line="360" w:lineRule="auto"/>
      </w:pPr>
    </w:p>
    <w:p w14:paraId="2118D4B8" w14:textId="77777777" w:rsidR="00EF0278" w:rsidRDefault="00000000">
      <w:pPr>
        <w:spacing w:before="180" w:after="80" w:line="360" w:lineRule="auto"/>
        <w:ind w:firstLine="720"/>
      </w:pPr>
      <w:r>
        <w:rPr>
          <w:b/>
          <w:bCs/>
          <w:i/>
          <w:iCs/>
          <w:sz w:val="24"/>
          <w:szCs w:val="24"/>
        </w:rPr>
        <w:t>Thứ hai: Năng lực đổi mới sáng tạo và kết quả nghiên cứu khoa học tăng nhanh, được quốc tế ghi nhận</w:t>
      </w:r>
    </w:p>
    <w:p w14:paraId="50A56033" w14:textId="38F721F1" w:rsidR="00EF0278" w:rsidRDefault="00000000">
      <w:pPr>
        <w:spacing w:after="120" w:line="360" w:lineRule="auto"/>
        <w:ind w:firstLine="720"/>
        <w:jc w:val="both"/>
      </w:pPr>
      <w:r>
        <w:rPr>
          <w:sz w:val="24"/>
          <w:szCs w:val="24"/>
        </w:rPr>
        <w:t>Chỉ số Đổi mới sáng tạo toàn cầu (GII) năm 2025 do Tổ chức Sở hữu trí tuệ thế giới (WIPO) công bố đã xếp Việt Nam ở hạng 44/139 quốc gia và nền kinh tế, với điểm số tổng hợp đạt 37,1 [5], [7</w:t>
      </w:r>
      <w:r w:rsidR="008E4EC6">
        <w:rPr>
          <w:sz w:val="24"/>
          <w:szCs w:val="24"/>
          <w:lang w:val="vi-VN"/>
        </w:rPr>
        <w:t>].</w:t>
      </w:r>
      <w:r>
        <w:rPr>
          <w:sz w:val="24"/>
          <w:szCs w:val="24"/>
        </w:rPr>
        <w:t xml:space="preserve"> Trong nhóm thu nhập trung bình thấp (37 quốc gia), Việt Nam xếp thứ 2 chỉ sau Ấn Độ; trong khối ASEAN, Việt Nam xếp thứ 3 sau Singapore và Malaysia, vượt qua Thái Lan [7], [8].</w:t>
      </w:r>
    </w:p>
    <w:p w14:paraId="736857B2" w14:textId="2C67E38E" w:rsidR="00EF0278" w:rsidRDefault="00000000">
      <w:pPr>
        <w:spacing w:after="120" w:line="360" w:lineRule="auto"/>
        <w:ind w:firstLine="720"/>
        <w:jc w:val="both"/>
      </w:pPr>
      <w:r>
        <w:rPr>
          <w:sz w:val="24"/>
          <w:szCs w:val="24"/>
        </w:rPr>
        <w:t>Điều đặc biệt quan trọng về mặt học thuật là Việt Nam – cùng với Ấn Độ – thuộc nhóm rất hiếm các quốc gia trong 15 năm liên tiếp có kết quả đổi mới sáng tạo vượt trội so với trình độ phát triển kinh tế [8], [25]. Điều này có nghĩa là Việt Nam "đổi mới nhiều hơn mức thu nhập cho phép", thể hiện tiềm năng trí tuệ và nỗ lực sáng tạo của con người Việt Nam vượt lên trên điều kiện vật chất.</w:t>
      </w:r>
    </w:p>
    <w:p w14:paraId="68193A7B" w14:textId="22108877" w:rsidR="00EF0278" w:rsidRDefault="00000000">
      <w:pPr>
        <w:spacing w:after="120" w:line="360" w:lineRule="auto"/>
        <w:ind w:firstLine="720"/>
        <w:jc w:val="both"/>
      </w:pPr>
      <w:r>
        <w:rPr>
          <w:sz w:val="24"/>
          <w:szCs w:val="24"/>
        </w:rPr>
        <w:lastRenderedPageBreak/>
        <w:t>Về công bố khoa học quốc tế – thước đo quan trọng về năng lực sản xuất tri thức – số bài báo của Việt Nam trên cơ sở dữ liệu Scopus tăng từ 18.441 bài (2022) lên 19.441 bài (2023); riêng 7 tháng đầu năm 2024 đã đạt 12.567 bài</w:t>
      </w:r>
      <w:r w:rsidR="008E4EC6">
        <w:rPr>
          <w:sz w:val="24"/>
          <w:szCs w:val="24"/>
          <w:lang w:val="vi-VN"/>
        </w:rPr>
        <w:t xml:space="preserve"> </w:t>
      </w:r>
      <w:r>
        <w:rPr>
          <w:sz w:val="24"/>
          <w:szCs w:val="24"/>
        </w:rPr>
        <w:t>[9]. Nghị quyết 57 đặt mục tiêu tăng 10% số công bố quốc tế mỗi năm đến 2030 [1] – một tốc độ tăng trưởng tri thức đầy tham vọng nhưng có cơ sở. Về bảo hộ sở hữu trí tuệ, năm 2025 Cục Sở hữu trí tuệ xử lý 250.916 đơn đăng ký sáng chế (tăng 75,1% so với 2024) và cấp 83.383 văn bằng bảo hộ (tăng 55,4%); riêng đơn sáng chế của cá nhân và tổ chức Việt Nam tăng 36%, văn bằng được cấp tăng 134,2% – vượt mục tiêu Nghị quyết 57 đặt ra (tăng 16–18%/năm) [10].</w:t>
      </w:r>
    </w:p>
    <w:p w14:paraId="2AE58143" w14:textId="74CD66EB" w:rsidR="00EF0278" w:rsidRDefault="008E4EC6">
      <w:pPr>
        <w:spacing w:after="120" w:line="360" w:lineRule="auto"/>
        <w:ind w:firstLine="720"/>
        <w:jc w:val="both"/>
      </w:pPr>
      <w:r>
        <w:rPr>
          <w:sz w:val="24"/>
          <w:szCs w:val="24"/>
          <w:lang w:val="vi-VN"/>
        </w:rPr>
        <w:t>S</w:t>
      </w:r>
      <w:r w:rsidR="00000000">
        <w:rPr>
          <w:sz w:val="24"/>
          <w:szCs w:val="24"/>
        </w:rPr>
        <w:t>sự tích lũy về số lượng công bố và sáng chế là tiền đề không thể thiếu cho bước nhảy vọt về chất lượng. Những "lượng" đang tích lũy này sẽ đến lúc tạo ra bước nhảy: từ "khoa học ngoại nhập" sang "khoa học nội sinh", từ "ứng dụng" sang "làm chủ", từ "bắt chước" sang "sáng tạo". Tất nhiên, quá trình này đòi hỏi thời gian và điều kiện thích hợp.</w:t>
      </w:r>
    </w:p>
    <w:p w14:paraId="419CB57E" w14:textId="77777777" w:rsidR="00EF0278" w:rsidRDefault="00EF0278">
      <w:pPr>
        <w:spacing w:line="360" w:lineRule="auto"/>
      </w:pPr>
    </w:p>
    <w:p w14:paraId="33EB678F" w14:textId="77777777" w:rsidR="00EF0278" w:rsidRDefault="00000000">
      <w:pPr>
        <w:spacing w:before="180" w:after="80" w:line="360" w:lineRule="auto"/>
        <w:ind w:firstLine="720"/>
      </w:pPr>
      <w:r>
        <w:rPr>
          <w:b/>
          <w:bCs/>
          <w:i/>
          <w:iCs/>
          <w:sz w:val="24"/>
          <w:szCs w:val="24"/>
        </w:rPr>
        <w:t>Thứ ba: Khoa học – công nghệ bắt đầu biến thành lực lượng sản xuất trực tiếp thông qua kinh tế số, xuất khẩu công nghệ và ngành công nghiệp chip bán dẫn</w:t>
      </w:r>
    </w:p>
    <w:p w14:paraId="68F0A90C" w14:textId="27D84661" w:rsidR="00EF0278" w:rsidRDefault="00000000">
      <w:pPr>
        <w:spacing w:after="120" w:line="360" w:lineRule="auto"/>
        <w:ind w:firstLine="720"/>
        <w:jc w:val="both"/>
      </w:pPr>
      <w:r>
        <w:rPr>
          <w:sz w:val="24"/>
          <w:szCs w:val="24"/>
        </w:rPr>
        <w:t xml:space="preserve">Trong giai đoạn 2020–2025, Việt Nam đã có những bước tiến rõ rệt </w:t>
      </w:r>
      <w:r w:rsidR="008E4EC6">
        <w:rPr>
          <w:sz w:val="24"/>
          <w:szCs w:val="24"/>
        </w:rPr>
        <w:t>trong</w:t>
      </w:r>
      <w:r w:rsidR="008E4EC6">
        <w:rPr>
          <w:sz w:val="24"/>
          <w:szCs w:val="24"/>
          <w:lang w:val="vi-VN"/>
        </w:rPr>
        <w:t xml:space="preserve"> số lượng sản phẩm, quy trình và thiết bị được vật chất hoá từ tri thức khoa học</w:t>
      </w:r>
      <w:r>
        <w:rPr>
          <w:sz w:val="24"/>
          <w:szCs w:val="24"/>
        </w:rPr>
        <w:t>, đặc biệt qua kinh tế số và xuất khẩu hàng công nghệ cao.</w:t>
      </w:r>
    </w:p>
    <w:p w14:paraId="739211DD" w14:textId="12929CB9" w:rsidR="00EF0278" w:rsidRDefault="00000000">
      <w:pPr>
        <w:spacing w:after="120" w:line="360" w:lineRule="auto"/>
        <w:ind w:firstLine="720"/>
        <w:jc w:val="both"/>
      </w:pPr>
      <w:r>
        <w:rPr>
          <w:sz w:val="24"/>
          <w:szCs w:val="24"/>
        </w:rPr>
        <w:t>Về kinh tế số, theo số liệu của Cục Thống kê, tỷ trọng kinh tế số trong GDP tăng từ 12,87% (2021) lên 14,02% (2025), tương đương khoảng 72,1 tỷ USD – gấp 1,64 lần so với năm 2020; tốc độ tăng 11,8% theo giá so sánh trong năm 2025 [12]. Bình quân giai đoạn 2021–2025, kinh tế số tăng 9,8%/năm, cao hơn tăng trưởng GDP chung. Ngành công nghiệp công nghệ số năm 2025 ước đạt doanh thu 224 tỷ USD (tăng 13%), với khoảng 89.000 doanh nghiệp hoạt động [14]. Trong quản trị công, Chỉ số Chính phủ điện tử của Liên hợp quốc 2024 xếp Việt Nam ở hạng 71/193, tăng 15 bậc so với 2022, lần đầu tiên đạt mức "rất cao" (</w:t>
      </w:r>
      <w:r w:rsidR="008E4EC6">
        <w:rPr>
          <w:sz w:val="24"/>
          <w:szCs w:val="24"/>
        </w:rPr>
        <w:t>chỉ</w:t>
      </w:r>
      <w:r w:rsidR="008E4EC6">
        <w:rPr>
          <w:sz w:val="24"/>
          <w:szCs w:val="24"/>
          <w:lang w:val="vi-VN"/>
        </w:rPr>
        <w:t xml:space="preserve"> số </w:t>
      </w:r>
      <w:r>
        <w:rPr>
          <w:sz w:val="24"/>
          <w:szCs w:val="24"/>
        </w:rPr>
        <w:t xml:space="preserve">EGDI </w:t>
      </w:r>
      <w:r w:rsidR="008E4EC6">
        <w:rPr>
          <w:sz w:val="24"/>
          <w:szCs w:val="24"/>
        </w:rPr>
        <w:t>đạt</w:t>
      </w:r>
      <w:r w:rsidR="008E4EC6">
        <w:rPr>
          <w:sz w:val="24"/>
          <w:szCs w:val="24"/>
          <w:lang w:val="vi-VN"/>
        </w:rPr>
        <w:t xml:space="preserve"> </w:t>
      </w:r>
      <w:r>
        <w:rPr>
          <w:sz w:val="24"/>
          <w:szCs w:val="24"/>
        </w:rPr>
        <w:t>0,7709) [13] – dấu hiệu KH–CN đang thay đổi cách thức quản lý nhà nước theo hướng hiện đại, minh bạch và hiệu quả hơn.</w:t>
      </w:r>
    </w:p>
    <w:p w14:paraId="45C449B0" w14:textId="1D9326C6" w:rsidR="00EF0278" w:rsidRDefault="00000000">
      <w:pPr>
        <w:spacing w:after="120" w:line="360" w:lineRule="auto"/>
        <w:ind w:firstLine="720"/>
        <w:jc w:val="both"/>
      </w:pPr>
      <w:r>
        <w:rPr>
          <w:sz w:val="24"/>
          <w:szCs w:val="24"/>
        </w:rPr>
        <w:t xml:space="preserve">Về xuất khẩu hàng công nghệ cao, năm 2025 ghi nhận một cột mốc lịch sử: nhóm hàng máy tính, điện tử và linh kiện lần đầu tiên vượt mốc 100 tỷ USD, đạt 107,7 tỷ USD, chiếm 22,7% tổng kim ngạch xuất khẩu (475,04 tỷ USD), tăng 48,4% so với 2024 [16]. Đây là nhóm hàng xuất khẩu lớn nhất của Việt Nam, phản ánh vị trí của nước ta trong chuỗi giá trị toàn cầu của ngành công nghiệp điện tử – dù vai trò chủ yếu vẫn là gia công lắp ráp. </w:t>
      </w:r>
    </w:p>
    <w:p w14:paraId="164BCF43" w14:textId="77777777" w:rsidR="00EF0278" w:rsidRDefault="00000000">
      <w:pPr>
        <w:spacing w:after="120" w:line="360" w:lineRule="auto"/>
        <w:ind w:firstLine="720"/>
        <w:jc w:val="both"/>
      </w:pPr>
      <w:r>
        <w:rPr>
          <w:sz w:val="24"/>
          <w:szCs w:val="24"/>
        </w:rPr>
        <w:lastRenderedPageBreak/>
        <w:t>Đặc biệt, một bước chuyển mang tính chiến lược đang diễn ra: từ "tham gia chuỗi giá trị" sang "làm chủ công nghệ". Ngày 16/01/2026, Tập đoàn Viettel đã khởi công nhà máy thiết kế và sản xuất chip bán dẫn đầu tiên tại Việt Nam tại Khu công nghệ cao Hòa Lạc, Hà Nội, với quy mô 27 ha [15]. Theo lộ trình, nhà máy hoàn thành xây dựng vào 2027, bắt đầu sản xuất thử nghiệm năm 2028, và khi hoạt động đầy đủ, đây sẽ là cơ sở đầu tiên của Việt Nam có thể thiết kế và chế tạo chip – bước đột phá từ vị trí lắp ráp sản phẩm người khác làm lên vị trí tự chủ linh kiện cốt lõi. Chiến lược KH–CN quốc gia đã xác định 6 sản phẩm công nghệ chiến lược gồm: mô hình ngôn ngữ AI tiếng Việt, camera AI, robot tự hành, thiết bị viễn thông 5G, hạ tầng blockchain và phương tiện bay không người lái (UAV), với mục tiêu làm chủ thiết kế và sản xuất vào năm 2030 [15].</w:t>
      </w:r>
    </w:p>
    <w:p w14:paraId="755B0D83" w14:textId="3BBA4F49" w:rsidR="00EF0278" w:rsidRDefault="00000000">
      <w:pPr>
        <w:spacing w:after="120" w:line="360" w:lineRule="auto"/>
        <w:ind w:firstLine="720"/>
        <w:jc w:val="both"/>
      </w:pPr>
      <w:r>
        <w:rPr>
          <w:sz w:val="24"/>
          <w:szCs w:val="24"/>
        </w:rPr>
        <w:t xml:space="preserve">Nhà máy chip bán dẫn là biểu tượng cho sự chuyển hóa của tri thức thành lực lượng sản xuất: từ những bài báo khoa học, đề tài nghiên cứu, đến thiết kế vi mạch, đến dây chuyền sản xuất – đó là cả một quá trình vật chất hóa tri thức từng bước, kiên nhẫn.  Đây chính là cơ sở </w:t>
      </w:r>
      <w:r w:rsidR="008E4EC6">
        <w:rPr>
          <w:sz w:val="24"/>
          <w:szCs w:val="24"/>
        </w:rPr>
        <w:t>để</w:t>
      </w:r>
      <w:r w:rsidR="008E4EC6">
        <w:rPr>
          <w:sz w:val="24"/>
          <w:szCs w:val="24"/>
          <w:lang w:val="vi-VN"/>
        </w:rPr>
        <w:t xml:space="preserve"> có thể dự đoán </w:t>
      </w:r>
      <w:r>
        <w:rPr>
          <w:sz w:val="24"/>
          <w:szCs w:val="24"/>
        </w:rPr>
        <w:t>rằng sự phát triển KH–CN sẽ dẫn đến những biến đổi sâu sắc trong cơ cấu xã hội Việt Nam trong thập kỷ tới.</w:t>
      </w:r>
    </w:p>
    <w:p w14:paraId="41224211" w14:textId="77777777" w:rsidR="00EF0278" w:rsidRDefault="00EF0278">
      <w:pPr>
        <w:spacing w:line="360" w:lineRule="auto"/>
      </w:pPr>
    </w:p>
    <w:p w14:paraId="5A4D5A2B" w14:textId="77777777" w:rsidR="00EF0278" w:rsidRDefault="00000000">
      <w:pPr>
        <w:spacing w:before="240" w:after="120" w:line="360" w:lineRule="auto"/>
      </w:pPr>
      <w:r>
        <w:rPr>
          <w:b/>
          <w:bCs/>
          <w:sz w:val="24"/>
          <w:szCs w:val="24"/>
        </w:rPr>
        <w:t>2.2.2. Những hạn chế của sự phát triển khoa học – công nghệ ở Việt Nam hiện nay</w:t>
      </w:r>
    </w:p>
    <w:p w14:paraId="64891536" w14:textId="77777777" w:rsidR="00EF0278" w:rsidRDefault="00EF0278">
      <w:pPr>
        <w:spacing w:line="360" w:lineRule="auto"/>
      </w:pPr>
    </w:p>
    <w:p w14:paraId="79FFA08A" w14:textId="77777777" w:rsidR="00EF0278" w:rsidRDefault="00000000">
      <w:pPr>
        <w:spacing w:after="120" w:line="360" w:lineRule="auto"/>
        <w:ind w:firstLine="720"/>
        <w:jc w:val="both"/>
      </w:pPr>
      <w:r>
        <w:rPr>
          <w:sz w:val="24"/>
          <w:szCs w:val="24"/>
        </w:rPr>
        <w:t>Nhìn thẳng vào hạn chế là đòi hỏi của tinh thần biện chứng duy vật – không tô hồng thực tế, không thoả hiệp với những yếu kém. Nghị quyết 57-NQ/TW tự đánh giá: "tốc độ phát triển còn chậm, khoảng cách với các nước phát triển vẫn xa, chưa làm chủ được nhiều công nghệ chiến lược, thể chế chưa đáp ứng yêu cầu, nhân lực chất lượng cao còn thiếu" [1]. Ba hạn chế lớn được phân tích dưới đây không chỉ là "điểm trừ" đơn thuần, mà là những mâu thuẫn cần giải quyết để tiến lên – theo đúng biện chứng của sự phát triển.</w:t>
      </w:r>
    </w:p>
    <w:p w14:paraId="5EBECBDC" w14:textId="77777777" w:rsidR="00EF0278" w:rsidRDefault="00EF0278">
      <w:pPr>
        <w:spacing w:line="360" w:lineRule="auto"/>
      </w:pPr>
    </w:p>
    <w:p w14:paraId="589FAF55" w14:textId="77777777" w:rsidR="00EF0278" w:rsidRDefault="00000000">
      <w:pPr>
        <w:spacing w:before="180" w:after="80" w:line="360" w:lineRule="auto"/>
        <w:ind w:firstLine="720"/>
      </w:pPr>
      <w:r>
        <w:rPr>
          <w:b/>
          <w:bCs/>
          <w:i/>
          <w:iCs/>
          <w:sz w:val="24"/>
          <w:szCs w:val="24"/>
        </w:rPr>
        <w:t>Thứ nhất: Đầu tư cho R&amp;D còn rất thấp, giải ngân chậm – mâu thuẫn giữa mục tiêu và điều kiện thực tế</w:t>
      </w:r>
    </w:p>
    <w:p w14:paraId="011625C0" w14:textId="77777777" w:rsidR="00EF0278" w:rsidRDefault="00000000">
      <w:pPr>
        <w:spacing w:after="120" w:line="360" w:lineRule="auto"/>
        <w:ind w:firstLine="720"/>
        <w:jc w:val="both"/>
      </w:pPr>
      <w:r>
        <w:rPr>
          <w:sz w:val="24"/>
          <w:szCs w:val="24"/>
        </w:rPr>
        <w:t>Bất chấp những cam kết chính sách mạnh mẽ, chi tiêu thực tế cho R&amp;D của Việt Nam vẫn duy trì ở mức rất thấp: chỉ khoảng 0,4–0,5% GDP theo số liệu của Bộ KH&amp;CN [18], trong khi mức bình quân của thế giới là 2,62% GDP, và mục tiêu Nghị quyết 57 là 2% GDP vào năm 2030. Như vậy, để đạt mục tiêu, Việt Nam cần tăng chi R&amp;D lên gấp 4–5 lần trong vòng chưa đến một thập kỷ – một thách thức cực kỳ lớn khi xuất phát điểm thấp.</w:t>
      </w:r>
    </w:p>
    <w:p w14:paraId="49B2F05F" w14:textId="77777777" w:rsidR="00EF0278" w:rsidRDefault="00000000">
      <w:pPr>
        <w:spacing w:after="120" w:line="360" w:lineRule="auto"/>
        <w:ind w:firstLine="720"/>
        <w:jc w:val="both"/>
      </w:pPr>
      <w:r>
        <w:rPr>
          <w:sz w:val="24"/>
          <w:szCs w:val="24"/>
        </w:rPr>
        <w:lastRenderedPageBreak/>
        <w:t>So sánh với các nước trong khu vực, khoảng cách của Việt Nam còn rất đáng lo ngại: Singapore chi 2,22% GDP, Malaysia 1,44%, Thái Lan 0,78% cho R&amp;D [19], trong khi Việt Nam chỉ chi khoảng 0,44%. Thực tế đáng buồn hơn là trong suốt nhiều năm qua, chi ngân sách nhà nước cho KH–CN luôn thấp hơn mức quy định (2% tổng chi ngân sách theo Nghị quyết 20-NQ/TW và Luật KH&amp;CN 2013), chưa năm nào đạt được [20]. Về phía doanh nghiệp, chi cho R&amp;D chỉ đạt 1,6% doanh thu – kém xa Philippines (3,6%) và Malaysia (2,6%) [19].</w:t>
      </w:r>
    </w:p>
    <w:p w14:paraId="70BC3A23" w14:textId="77777777" w:rsidR="00EF0278" w:rsidRDefault="00000000">
      <w:pPr>
        <w:spacing w:after="120" w:line="360" w:lineRule="auto"/>
        <w:ind w:firstLine="720"/>
        <w:jc w:val="both"/>
      </w:pPr>
      <w:r>
        <w:rPr>
          <w:sz w:val="24"/>
          <w:szCs w:val="24"/>
        </w:rPr>
        <w:t>Vấn đề không chỉ nằm ở mức chi, mà còn ở khả năng giải ngân. Đến ngày 12/5/2026, mức giải ngân cho KH–CN, ĐMST và chuyển đổi số chỉ đạt 7.945 tỷ đồng, tương đương 14,78% kế hoạch năm – thấp hơn đáng kể so với mức bình quân toàn quốc (21,2%); thậm chí có địa phương và bộ ngành đạt mức 0% giải ngân [21]. Điều này phản ánh một nghịch lý: ngân sách được phân bổ nhưng không tiêu được, bởi quy trình, thủ tục, điều kiện giải ngân còn quá phức tạp và không phù hợp với đặc thù của hoạt động KH–CN vốn cần tính linh hoạt cao. WIPO cũng chỉ ra rằng đầu tư R&amp;D, hạ tầng KH–CN và thương mại hóa tài sản sở hữu trí tuệ là những điểm yếu nhất của Việt Nam trong bảng xếp hạng GII [25].</w:t>
      </w:r>
    </w:p>
    <w:p w14:paraId="237D2395" w14:textId="115F573D" w:rsidR="00EF0278" w:rsidRPr="00C9752A" w:rsidRDefault="00000000" w:rsidP="00C9752A">
      <w:pPr>
        <w:spacing w:after="120" w:line="360" w:lineRule="auto"/>
        <w:ind w:firstLine="720"/>
        <w:jc w:val="both"/>
        <w:rPr>
          <w:lang w:val="vi-VN"/>
        </w:rPr>
      </w:pPr>
      <w:r>
        <w:rPr>
          <w:sz w:val="24"/>
          <w:szCs w:val="24"/>
        </w:rPr>
        <w:t>Bộ trưởng Bộ KH&amp;CN thẳng thắn chỉ ra rằng quy định lập dự toán theo chu kỳ 3 năm là bất cập với những nhiệm vụ chiến lược mới xuất hiện đột ngột [21]. Cơ chế giao nhiệm vụ, cấp phát kinh phí theo mô hình "hành chính – kế hoạch" đã không còn phù hợp với bản chất sáng tạo, bất định của nghiên cứu khoa học. Phó Thủ tướng Hồ Quốc Dũng cũng nhấn mạnh cần chấm dứt tình trạng "dàn trải, manh mún" trong đầu tư, khi nhiều dự án lớn như xây dựng cơ sở dữ liệu quốc gia, phát triển nền tảng số vẫn triển khai chậm dù đã có vốn phê duyệt [21].</w:t>
      </w:r>
    </w:p>
    <w:p w14:paraId="12CACFB1" w14:textId="55966105" w:rsidR="00EF0278" w:rsidRPr="00C9752A" w:rsidRDefault="00000000">
      <w:pPr>
        <w:spacing w:before="180" w:after="80" w:line="360" w:lineRule="auto"/>
        <w:ind w:firstLine="720"/>
        <w:rPr>
          <w:lang w:val="vi-VN"/>
        </w:rPr>
      </w:pPr>
      <w:r>
        <w:rPr>
          <w:b/>
          <w:bCs/>
          <w:i/>
          <w:iCs/>
          <w:sz w:val="24"/>
          <w:szCs w:val="24"/>
        </w:rPr>
        <w:t xml:space="preserve">Thứ hai: Doanh nghiệp công nghệ nội sinh yếu, xuất khẩu công nghệ cao phụ thuộc nặng vào khu vực </w:t>
      </w:r>
      <w:r w:rsidR="00C9752A">
        <w:rPr>
          <w:b/>
          <w:bCs/>
          <w:i/>
          <w:iCs/>
          <w:sz w:val="24"/>
          <w:szCs w:val="24"/>
        </w:rPr>
        <w:t>vốn</w:t>
      </w:r>
      <w:r w:rsidR="00C9752A">
        <w:rPr>
          <w:b/>
          <w:bCs/>
          <w:i/>
          <w:iCs/>
          <w:sz w:val="24"/>
          <w:szCs w:val="24"/>
          <w:lang w:val="vi-VN"/>
        </w:rPr>
        <w:t xml:space="preserve"> đầu tư nước ngoài (FDI)</w:t>
      </w:r>
    </w:p>
    <w:p w14:paraId="098E747F" w14:textId="034D4F8A" w:rsidR="00EF0278" w:rsidRDefault="00000000">
      <w:pPr>
        <w:spacing w:after="120" w:line="360" w:lineRule="auto"/>
        <w:ind w:firstLine="720"/>
        <w:jc w:val="both"/>
      </w:pPr>
      <w:r>
        <w:rPr>
          <w:sz w:val="24"/>
          <w:szCs w:val="24"/>
        </w:rPr>
        <w:t>Một trong những "lớp vỏ ngoài" đẹp đẽ nhất mà Việt Nam hay trưng ra là kim ngạch xuất khẩu điện tử, máy tính, linh kiện hơn 100 tỷ USD</w:t>
      </w:r>
      <w:r w:rsidR="00C9752A">
        <w:rPr>
          <w:sz w:val="24"/>
          <w:szCs w:val="24"/>
        </w:rPr>
        <w:t xml:space="preserve"> n</w:t>
      </w:r>
      <w:r>
        <w:rPr>
          <w:sz w:val="24"/>
          <w:szCs w:val="24"/>
        </w:rPr>
        <w:t xml:space="preserve">hưng nhìn vào "bản chất" bên trong </w:t>
      </w:r>
      <w:r w:rsidR="00C9752A">
        <w:rPr>
          <w:sz w:val="24"/>
          <w:szCs w:val="24"/>
        </w:rPr>
        <w:t>lại</w:t>
      </w:r>
      <w:r w:rsidR="00C9752A">
        <w:rPr>
          <w:sz w:val="24"/>
          <w:szCs w:val="24"/>
          <w:lang w:val="vi-VN"/>
        </w:rPr>
        <w:t xml:space="preserve"> chứa đựng</w:t>
      </w:r>
      <w:r>
        <w:rPr>
          <w:sz w:val="24"/>
          <w:szCs w:val="24"/>
        </w:rPr>
        <w:t xml:space="preserve"> bức tranh kém tươi sáng hơn nhiều. Năm 2025, trong tổng kim ngạch xuất khẩu 475,04 tỷ USD, khu vực FDI chiếm đến 77,3% (367,09 tỷ USD, tăng 26,1%), trong khi doanh nghiệp trong nước chỉ đóng góp 22,7% (107,95 tỷ USD, giảm 6,1%) [16]. Riêng nhóm hàng máy tính, điện tử, linh kiện (107,75 tỷ USD), khu vực FDI chiếm tới 106,15 tỷ, doanh nghiệp trong nước chỉ khoảng 1,6 tỷ – tức là gần như 100% do nước ngoài làm [17].</w:t>
      </w:r>
    </w:p>
    <w:p w14:paraId="3917F2A5" w14:textId="0514CF3E" w:rsidR="00EF0278" w:rsidRDefault="00000000">
      <w:pPr>
        <w:spacing w:after="120" w:line="360" w:lineRule="auto"/>
        <w:ind w:firstLine="720"/>
        <w:jc w:val="both"/>
      </w:pPr>
      <w:r>
        <w:rPr>
          <w:sz w:val="24"/>
          <w:szCs w:val="24"/>
        </w:rPr>
        <w:t xml:space="preserve">Vấn đề không chỉ ở xuất khẩu mà còn ở nhập khẩu. Năm 2025, Việt Nam nhập khẩu 150,7 tỷ USD linh kiện và thiết bị điện tử, chiếm 33,1% tổng nhập khẩu [16]. Điều này cho thấy giá trị gia tăng nội địa trong chuỗi điện tử – công nghệ là rất mỏng: Việt Nam nhập đầu </w:t>
      </w:r>
      <w:r>
        <w:rPr>
          <w:sz w:val="24"/>
          <w:szCs w:val="24"/>
        </w:rPr>
        <w:lastRenderedPageBreak/>
        <w:t xml:space="preserve">vào, lắp ráp và xuất đầu ra. Phần giá trị thực sự do trí tuệ và lao động Việt Nam tạo ra chỉ là một phần nhỏ trong kim ngạch khổng lồ đó. Đây là biểu hiện của mô hình tăng trưởng dựa vào "ngoại lực" – yếu tố bên ngoài (FDI), trong khi "nội lực" – yếu tố bên trong (doanh nghiệp nội sinh) – còn yếu. </w:t>
      </w:r>
    </w:p>
    <w:p w14:paraId="66C47ADB" w14:textId="0A5F2983" w:rsidR="00EF0278" w:rsidRDefault="00000000">
      <w:pPr>
        <w:spacing w:after="120" w:line="360" w:lineRule="auto"/>
        <w:ind w:firstLine="720"/>
        <w:jc w:val="both"/>
      </w:pPr>
      <w:r>
        <w:rPr>
          <w:sz w:val="24"/>
          <w:szCs w:val="24"/>
        </w:rPr>
        <w:t xml:space="preserve">Nhìn vào nội tại doanh nghiệp Việt Nam, số liệu khảo sát của Bộ KH&amp;CN (2024) cho thấy khoảng 70–75% doanh nghiệp đang sử dụng công nghệ ở mức trung bình, chỉ 10–15% ứng dụng công nghệ tiên tiến [23]. Mô hình đổi mới phổ biến nhất trong doanh nghiệp là mua công nghệ gắn vào máy móc (39,4%) hoặc nâng cấp thiết bị (39,3%), chứ không phải tự nghiên cứu phát triển [19]. </w:t>
      </w:r>
    </w:p>
    <w:p w14:paraId="657FB899" w14:textId="09515CBC" w:rsidR="00EF0278" w:rsidRPr="00C9752A" w:rsidRDefault="00000000" w:rsidP="00C9752A">
      <w:pPr>
        <w:spacing w:after="120" w:line="360" w:lineRule="auto"/>
        <w:ind w:firstLine="720"/>
        <w:jc w:val="both"/>
        <w:rPr>
          <w:lang w:val="vi-VN"/>
        </w:rPr>
      </w:pPr>
      <w:r>
        <w:rPr>
          <w:sz w:val="24"/>
          <w:szCs w:val="24"/>
        </w:rPr>
        <w:t xml:space="preserve">GII 2025 cũng ghi nhận Việt Nam xếp hạng thấp về chất lượng quy định pháp lý (hạng 95) và hiệu quả thương mại hóa tài sản sở hữu trí tuệ (hạng 67) – là những yếu tố ảnh hưởng đến khả năng biến kết quả nghiên cứu thành sản phẩm thương mại [26]. Kết quả là doanh nghiệp Việt Nam đang trong vòng luẩn quẩn: không có năng lực công nghệ cao </w:t>
      </w:r>
      <w:r w:rsidR="00C9752A">
        <w:rPr>
          <w:sz w:val="24"/>
          <w:szCs w:val="24"/>
        </w:rPr>
        <w:t>khiến</w:t>
      </w:r>
      <w:r>
        <w:rPr>
          <w:sz w:val="24"/>
          <w:szCs w:val="24"/>
        </w:rPr>
        <w:t xml:space="preserve"> không thu hút được hợp đồng giá trị cao</w:t>
      </w:r>
      <w:r w:rsidR="00C9752A">
        <w:rPr>
          <w:sz w:val="24"/>
          <w:szCs w:val="24"/>
          <w:lang w:val="vi-VN"/>
        </w:rPr>
        <w:t>, dẫn đến</w:t>
      </w:r>
      <w:r>
        <w:rPr>
          <w:sz w:val="24"/>
          <w:szCs w:val="24"/>
        </w:rPr>
        <w:t xml:space="preserve"> không có nguồn lực để đầu tư nâng cao công nghệ. Đây là dạng "bẫy công nghệ trung bình" ở cấp độ doanh nghiệp, song hành với "bẫy thu nhập trung bình" ở cấp độ quốc gia.</w:t>
      </w:r>
    </w:p>
    <w:p w14:paraId="6FD9A796" w14:textId="77777777" w:rsidR="00EF0278" w:rsidRDefault="00000000">
      <w:pPr>
        <w:spacing w:before="180" w:after="80" w:line="360" w:lineRule="auto"/>
        <w:ind w:firstLine="720"/>
      </w:pPr>
      <w:r>
        <w:rPr>
          <w:b/>
          <w:bCs/>
          <w:i/>
          <w:iCs/>
          <w:sz w:val="24"/>
          <w:szCs w:val="24"/>
        </w:rPr>
        <w:t>Thứ ba: Nhân lực KH–CN còn mỏng, cơ chế quản lý và liên kết R&amp;D – sản xuất chưa thông suốt</w:t>
      </w:r>
    </w:p>
    <w:p w14:paraId="0BFF15D0" w14:textId="77777777" w:rsidR="00EF0278" w:rsidRDefault="00000000">
      <w:pPr>
        <w:spacing w:after="120" w:line="360" w:lineRule="auto"/>
        <w:ind w:firstLine="720"/>
        <w:jc w:val="both"/>
      </w:pPr>
      <w:r>
        <w:rPr>
          <w:sz w:val="24"/>
          <w:szCs w:val="24"/>
        </w:rPr>
        <w:t>Con người là nhân tố quyết định của lực lượng sản xuất theo quan điểm Mác–Lênin; do đó hạn chế về nhân lực KH–CN chất lượng cao là vấn đề cốt lõi nhất cần phân tích. Hiện nay, Việt Nam chỉ có khoảng 780 nhà nghiên cứu trên một triệu dân (tính theo chỉ tiêu của UNESCO), xếp hạng 57/91 quốc gia có dữ liệu [22]. Nghị quyết 57 đặt mục tiêu tăng lên ít nhất 1.200 nhà nghiên cứu/triệu dân vào năm 2030 – tức là cần tăng khoảng 54% trong vòng chưa đến 5 năm. Trong khi đó, GII 2025 xếp trụ cột "Vốn con người và nghiên cứu" là thứ hạng thấp nhất của Việt Nam trong tất cả các trụ cột của Chỉ số [5], phản ánh điểm nghẽn mang tính cấu trúc. Cụ thể, chi cho giáo dục tính theo %GDP xếp hạng 116 thế giới [26]; tỷ lệ học sinh/sinh viên tham gia giáo dục đại học hạng 107; tỷ lệ tốt nghiệp khoa học – kỹ thuật hạng 108 trong bảng GII [26].</w:t>
      </w:r>
    </w:p>
    <w:p w14:paraId="53F48AD4" w14:textId="77777777" w:rsidR="00EF0278" w:rsidRDefault="00000000">
      <w:pPr>
        <w:spacing w:after="120" w:line="360" w:lineRule="auto"/>
        <w:ind w:firstLine="720"/>
        <w:jc w:val="both"/>
      </w:pPr>
      <w:r>
        <w:rPr>
          <w:sz w:val="24"/>
          <w:szCs w:val="24"/>
        </w:rPr>
        <w:t xml:space="preserve">Chất lượng nguồn nhân lực KH–CN cũng là vấn đề nan giải không kém số lượng. Nhiều nhà nghiên cứu Việt Nam chưa được đào tạo theo tiêu chuẩn quốc tế; hợp tác nghiên cứu quốc tế còn hạn chế; năng lực tiếng Anh học thuật chưa đồng đều. Chính sách thu hút nhân tài trong nước và ở hải ngoại (Việt kiều, nhà khoa học gốc Việt) dù đã được quy định trong Luật 2025 </w:t>
      </w:r>
      <w:r>
        <w:rPr>
          <w:sz w:val="24"/>
          <w:szCs w:val="24"/>
        </w:rPr>
        <w:lastRenderedPageBreak/>
        <w:t>nhưng thực thi còn yếu do thiếu điều kiện làm việc hấp dẫn so với các nước phát triển. Nhiều nhà khoa học trẻ tài năng chọn ở lại nước ngoài sau khi học xong vì môi trường nghiên cứu trong nước chưa đủ điều kiện phát triển.</w:t>
      </w:r>
    </w:p>
    <w:p w14:paraId="677EBEAE" w14:textId="11A288D1" w:rsidR="00EF0278" w:rsidRDefault="00000000">
      <w:pPr>
        <w:spacing w:after="120" w:line="360" w:lineRule="auto"/>
        <w:ind w:firstLine="720"/>
        <w:jc w:val="both"/>
      </w:pPr>
      <w:r>
        <w:rPr>
          <w:sz w:val="24"/>
          <w:szCs w:val="24"/>
        </w:rPr>
        <w:t xml:space="preserve">Về cơ chế quản lý, mặc dù Luật 2025 đã có những cải cách quan trọng, nhưng thực tiễn vận hành vẫn bộc lộ nhiều bất cập. Bộ trưởng Bộ KH&amp;CN chỉ ra rằng quy định lập dự toán theo chu kỳ 3 năm là "bất cập với nhiệm vụ chiến lược mới" [21]; Phó Thủ tướng Hồ Quốc Dũng phê phán tình trạng "dàn trải, manh mún" trong sử dụng nguồn lực KH–CN, khi các dự án lớn như AI, cơ sở dữ liệu quốc gia, nền tảng số "triển khai chậm dù đã có vốn" [21]. </w:t>
      </w:r>
    </w:p>
    <w:p w14:paraId="046606FC" w14:textId="2367829C" w:rsidR="00EF0278" w:rsidRDefault="00000000">
      <w:pPr>
        <w:spacing w:after="120" w:line="360" w:lineRule="auto"/>
        <w:ind w:firstLine="720"/>
        <w:jc w:val="both"/>
      </w:pPr>
      <w:r>
        <w:rPr>
          <w:sz w:val="24"/>
          <w:szCs w:val="24"/>
        </w:rPr>
        <w:t xml:space="preserve">Hạn chế nghiêm trọng nhất có lẽ là sự đứt gãy giữa nghiên cứu và sản xuất – điều mà một báo cáo của Bộ KH&amp;CN thẳng thắn thừa nhận là tỷ lệ kết quả nghiên cứu được ứng dụng vào thực tế rất thấp [27]. Liên kết giữa viện nghiên cứu, trường đại học và doanh nghiệp (mô hình Triple Helix) gần như chưa được thiết lập một cách hệ thống. Kết quả là hầu hết nghiên cứu được tiến hành trong trường đại học và viện nghiên cứu không đến được tay người sản xuất, không được thương mại hóa thành sản phẩm, không tạo ra giá trị kinh tế – xã hội. </w:t>
      </w:r>
    </w:p>
    <w:p w14:paraId="5926A8FE" w14:textId="77777777" w:rsidR="00EF0278" w:rsidRDefault="00000000">
      <w:pPr>
        <w:spacing w:after="120" w:line="360" w:lineRule="auto"/>
        <w:ind w:firstLine="720"/>
        <w:jc w:val="both"/>
      </w:pPr>
      <w:r>
        <w:rPr>
          <w:sz w:val="24"/>
          <w:szCs w:val="24"/>
        </w:rPr>
        <w:t>Nguyên nhân của các hạn chế trên là tổ hợp phức tạp của cả nhân tố khách quan lẫn chủ quan. Về khách quan: xuất phát điểm của Việt Nam thấp (GDP bình quân đầu người chỉ khoảng 4.700 USD năm 2025, còn thấp so với nhiều nước ASEAN); tốc độ thay đổi công nghệ toàn cầu nhanh đến mức khó theo kịp; cạnh tranh thu hút nhân tài KH–CN ngày càng gay gắt. Về chủ quan: nhận thức của không ít cán bộ về tầm quan trọng của KH–CN và ĐMST chưa đầy đủ [1]; cơ chế hành chính còn cứng nhắc và nặng nề; tư duy ngắn hạn trong đầu tư vẫn phổ biến; doanh nghiệp chưa thực sự là trung tâm của hệ sinh thái ĐMST.</w:t>
      </w:r>
    </w:p>
    <w:p w14:paraId="087E8CCE" w14:textId="77777777" w:rsidR="00C9752A" w:rsidRDefault="00C9752A">
      <w:pPr>
        <w:spacing w:before="240" w:after="120" w:line="360" w:lineRule="auto"/>
        <w:rPr>
          <w:lang w:val="vi-VN"/>
        </w:rPr>
      </w:pPr>
    </w:p>
    <w:p w14:paraId="3F99BF77" w14:textId="550A557D" w:rsidR="00EF0278" w:rsidRDefault="00000000">
      <w:pPr>
        <w:spacing w:before="240" w:after="120" w:line="360" w:lineRule="auto"/>
      </w:pPr>
      <w:r>
        <w:rPr>
          <w:b/>
          <w:bCs/>
          <w:sz w:val="24"/>
          <w:szCs w:val="24"/>
        </w:rPr>
        <w:t>Tiểu kết Mục 2.2</w:t>
      </w:r>
    </w:p>
    <w:p w14:paraId="0853093B" w14:textId="77777777" w:rsidR="00EF0278" w:rsidRDefault="00EF0278">
      <w:pPr>
        <w:spacing w:line="360" w:lineRule="auto"/>
      </w:pPr>
    </w:p>
    <w:p w14:paraId="7495DD78" w14:textId="77777777" w:rsidR="00EF0278" w:rsidRDefault="00000000">
      <w:pPr>
        <w:spacing w:after="120" w:line="360" w:lineRule="auto"/>
        <w:ind w:firstLine="720"/>
        <w:jc w:val="both"/>
      </w:pPr>
      <w:r>
        <w:rPr>
          <w:sz w:val="24"/>
          <w:szCs w:val="24"/>
        </w:rPr>
        <w:t>Thực trạng phát triển KH–CN ở Việt Nam giai đoạn 2020–2025 là bức tranh mang đậm tính mâu thuẫn biện chứng: một mặt, đó là "thời kỳ đổi mới thể chế sâu sắc nhất từ trước đến nay" với sự ra đời của Nghị quyết 57 và Luật KH–CN mới; GII tăng 32 bậc trong 12 năm; kinh tế số đạt 14,02% GDP; xuất khẩu điện tử lần đầu vượt 100 tỷ USD; nhà máy chip bán dẫn đầu tiên được khởi công. Mặt khác, đó cũng là thực trạng chi R&amp;D thực tế chỉ đạt 0,4–0,5% GDP so với mục tiêu 2%; FDI chiếm 77,3% xuất khẩu công nghệ; nhân lực nghiên cứu mới đạt 780/triệu dân so với mục tiêu 1.200; giải ngân KH–CN chỉ 14,78% kế hoạch; liên kết R&amp;D–sản xuất còn lỏng lẻo.</w:t>
      </w:r>
    </w:p>
    <w:p w14:paraId="345E37E9" w14:textId="77777777" w:rsidR="00EF0278" w:rsidRDefault="00000000">
      <w:pPr>
        <w:spacing w:after="120" w:line="360" w:lineRule="auto"/>
        <w:ind w:firstLine="720"/>
        <w:jc w:val="both"/>
      </w:pPr>
      <w:r>
        <w:rPr>
          <w:sz w:val="24"/>
          <w:szCs w:val="24"/>
        </w:rPr>
        <w:lastRenderedPageBreak/>
        <w:t>Theo triết học Mác–Lênin, mâu thuẫn chính là "nguồn gốc và động lực của mọi sự phát triển". Mâu thuẫn cơ bản ở đây là giữa yêu cầu "đột phá" của thời đại và năng lực nội sinh thực tế của Việt Nam – giữa khát vọng làm chủ công nghệ và xuất phát điểm còn hạn chế về nguồn lực, thể chế, nhân lực. Giải quyết mâu thuẫn này – theo nguyên tắc biện chứng – không phải là xóa bỏ một trong hai vế, mà là tổng hợp chúng ở trình độ cao hơn: tận dụng thành tựu đạt được, khắc phục hạn chế một cách có hệ thống, xây dựng nội lực lâu dài.</w:t>
      </w:r>
    </w:p>
    <w:p w14:paraId="1D93AE1A" w14:textId="77777777" w:rsidR="00EF0278" w:rsidRDefault="00000000">
      <w:pPr>
        <w:spacing w:after="120" w:line="360" w:lineRule="auto"/>
        <w:ind w:firstLine="720"/>
        <w:jc w:val="both"/>
      </w:pPr>
      <w:r>
        <w:rPr>
          <w:sz w:val="24"/>
          <w:szCs w:val="24"/>
        </w:rPr>
        <w:t>Đây chính là cơ sở để Mục 2.3 phân tích vai trò của triết học Mác–Lênin trong việc định hướng những giải pháp vừa đúng về nguyên tắc, vừa khả thi về thực tiễn – để Việt Nam không chỉ "tham gia cuộc đua" mà thực sự có thể "đi đầu trong một số lĩnh vực chiến lược" theo đúng mục tiêu Nghị quyết 57 đã xác định.</w:t>
      </w:r>
    </w:p>
    <w:p w14:paraId="458AE7B9" w14:textId="77777777" w:rsidR="00EF0278" w:rsidRDefault="00EF0278">
      <w:pPr>
        <w:spacing w:line="360" w:lineRule="auto"/>
      </w:pPr>
    </w:p>
    <w:p w14:paraId="7CE87A99" w14:textId="77777777" w:rsidR="00EF0278" w:rsidRDefault="00000000">
      <w:pPr>
        <w:spacing w:before="240" w:after="120" w:line="360" w:lineRule="auto"/>
      </w:pPr>
      <w:r>
        <w:rPr>
          <w:b/>
          <w:bCs/>
          <w:sz w:val="24"/>
          <w:szCs w:val="24"/>
        </w:rPr>
        <w:t>Tài liệu tham khảo Mục 2.2</w:t>
      </w:r>
    </w:p>
    <w:p w14:paraId="7DB429FA" w14:textId="77777777" w:rsidR="00EF0278" w:rsidRDefault="00EF0278">
      <w:pPr>
        <w:spacing w:line="360" w:lineRule="auto"/>
      </w:pPr>
    </w:p>
    <w:p w14:paraId="03BB5954" w14:textId="77777777" w:rsidR="00EF0278" w:rsidRDefault="00000000">
      <w:pPr>
        <w:spacing w:after="120" w:line="360" w:lineRule="auto"/>
        <w:ind w:firstLine="720"/>
        <w:jc w:val="both"/>
      </w:pPr>
      <w:r>
        <w:rPr>
          <w:sz w:val="24"/>
          <w:szCs w:val="24"/>
        </w:rPr>
        <w:t>[1] Bộ Chính trị (2024), Nghị quyết số 57-NQ/TW ngày 22/12/2024 về đột phá phát triển khoa học, công nghệ, đổi mới sáng tạo và chuyển đổi số quốc gia, đăng tại: https://www.quanlynhanuoc.vn/2025/01/22/nghi-quyet-57-nq-tw</w:t>
      </w:r>
    </w:p>
    <w:p w14:paraId="455EA895" w14:textId="77777777" w:rsidR="00EF0278" w:rsidRDefault="00000000">
      <w:pPr>
        <w:spacing w:after="120" w:line="360" w:lineRule="auto"/>
        <w:ind w:firstLine="720"/>
        <w:jc w:val="both"/>
      </w:pPr>
      <w:r>
        <w:rPr>
          <w:sz w:val="24"/>
          <w:szCs w:val="24"/>
        </w:rPr>
        <w:t>[2] Quốc hội (2025), Luật Khoa học, Công nghệ và Đổi mới sáng tạo số 93/2025/QH15 (hiệu lực 01/10/2025), tóm tắt tại: https://luatvietnam.vn và https://lsvn.vn/hai-luat-tac-dong-truc-tiep-den-doanh-nghiep-co-hieu-luc-tu-01-10-a163891.html</w:t>
      </w:r>
    </w:p>
    <w:p w14:paraId="5B763764" w14:textId="77777777" w:rsidR="00EF0278" w:rsidRDefault="00000000">
      <w:pPr>
        <w:spacing w:after="120" w:line="360" w:lineRule="auto"/>
        <w:ind w:firstLine="720"/>
        <w:jc w:val="both"/>
      </w:pPr>
      <w:r>
        <w:rPr>
          <w:sz w:val="24"/>
          <w:szCs w:val="24"/>
        </w:rPr>
        <w:t>[3] Báo Pháp luật Việt Nam (7/2025), "Tạo hành lang pháp lý song hành cùng Nghị quyết 57", https://doanhnhan.baophapluat.vn/tao-hanh-lang-phap-ly-song-hanh-cung-nghi-quyet-57-84256.html</w:t>
      </w:r>
    </w:p>
    <w:p w14:paraId="6137DA4F" w14:textId="77777777" w:rsidR="00EF0278" w:rsidRDefault="00000000">
      <w:pPr>
        <w:spacing w:after="120" w:line="360" w:lineRule="auto"/>
        <w:ind w:firstLine="720"/>
        <w:jc w:val="both"/>
      </w:pPr>
      <w:r>
        <w:rPr>
          <w:sz w:val="24"/>
          <w:szCs w:val="24"/>
        </w:rPr>
        <w:t>[4] Chính phủ (2026), Nghị quyết 11/NQ-CP ngày 14/01/2026, cập nhật chương trình hành động thực hiện Nghị quyết 57, xem tại: https://pbgdpl.cantho.gov.vn/chinh-phu-ban-hanh-nghi-quyet-sua-doi-chuong-trinh-hanh-dong-phat-trien-khoa-hoc-cong-nghe</w:t>
      </w:r>
    </w:p>
    <w:p w14:paraId="36BEE084" w14:textId="77777777" w:rsidR="00EF0278" w:rsidRDefault="00000000">
      <w:pPr>
        <w:spacing w:after="120" w:line="360" w:lineRule="auto"/>
        <w:ind w:firstLine="720"/>
        <w:jc w:val="both"/>
      </w:pPr>
      <w:r>
        <w:rPr>
          <w:sz w:val="24"/>
          <w:szCs w:val="24"/>
        </w:rPr>
        <w:t>[5] WIPO (2025), Global Innovation Index 2025 – Vietnam economy profile, https://www.wipo.int/edocs/gii-ranking/2025/vn.pdf</w:t>
      </w:r>
    </w:p>
    <w:p w14:paraId="547D222D" w14:textId="3DD416CF" w:rsidR="00EF0278" w:rsidRDefault="00000000" w:rsidP="0029748E">
      <w:pPr>
        <w:spacing w:after="120" w:line="360" w:lineRule="auto"/>
        <w:ind w:firstLine="720"/>
        <w:jc w:val="both"/>
      </w:pPr>
      <w:r>
        <w:rPr>
          <w:sz w:val="24"/>
          <w:szCs w:val="24"/>
        </w:rPr>
        <w:t>[</w:t>
      </w:r>
      <w:r w:rsidR="0029748E">
        <w:rPr>
          <w:sz w:val="24"/>
          <w:szCs w:val="24"/>
          <w:lang w:val="vi-VN"/>
        </w:rPr>
        <w:t>6</w:t>
      </w:r>
      <w:r>
        <w:rPr>
          <w:sz w:val="24"/>
          <w:szCs w:val="24"/>
        </w:rPr>
        <w:t>] Vietnam News (18/9/2025), "Việt Nam ranks 44th in 2025 Global Innovation Index", https://vietnamnews.vn/economy/1725440/viet-nam-ranks-44th-in-2025-global-innovation-index.html</w:t>
      </w:r>
    </w:p>
    <w:p w14:paraId="5F9502D2" w14:textId="08B30519" w:rsidR="00EF0278" w:rsidRDefault="00000000">
      <w:pPr>
        <w:spacing w:after="120" w:line="360" w:lineRule="auto"/>
        <w:ind w:firstLine="720"/>
        <w:jc w:val="both"/>
      </w:pPr>
      <w:r>
        <w:rPr>
          <w:sz w:val="24"/>
          <w:szCs w:val="24"/>
        </w:rPr>
        <w:lastRenderedPageBreak/>
        <w:t>[</w:t>
      </w:r>
      <w:r w:rsidR="0029748E">
        <w:rPr>
          <w:sz w:val="24"/>
          <w:szCs w:val="24"/>
          <w:lang w:val="vi-VN"/>
        </w:rPr>
        <w:t>7</w:t>
      </w:r>
      <w:r>
        <w:rPr>
          <w:sz w:val="24"/>
          <w:szCs w:val="24"/>
        </w:rPr>
        <w:t>] Bộ Công Thương – Vụ Chính sách thương mại đa biên (10/2025), "Vietnam maintains 44th position in Global Innovation Index, ranks 3rd in ASEAN", https://vntr.moit.gov.vn/news/vietnam-maintains-44th-position-in-global-innovation-index-ranks-3rd-in-asean</w:t>
      </w:r>
    </w:p>
    <w:p w14:paraId="729A1065" w14:textId="1D69BE0D" w:rsidR="00EF0278" w:rsidRDefault="00000000">
      <w:pPr>
        <w:spacing w:after="120" w:line="360" w:lineRule="auto"/>
        <w:ind w:firstLine="720"/>
        <w:jc w:val="both"/>
      </w:pPr>
      <w:r>
        <w:rPr>
          <w:sz w:val="24"/>
          <w:szCs w:val="24"/>
        </w:rPr>
        <w:t>[</w:t>
      </w:r>
      <w:r w:rsidR="0029748E">
        <w:rPr>
          <w:sz w:val="24"/>
          <w:szCs w:val="24"/>
          <w:lang w:val="vi-VN"/>
        </w:rPr>
        <w:t>8</w:t>
      </w:r>
      <w:r>
        <w:rPr>
          <w:sz w:val="24"/>
          <w:szCs w:val="24"/>
        </w:rPr>
        <w:t>] Báo Đại biểu Nhân dân (2024), "Năm 2024, liệu Việt Nam có vượt mốc 20.000 công bố quốc tế?", https://daibieunhandan.vn/nam-2024-lieu-viet-nam-co-vuot-moc-20-000-cong-bo-quoc-te-10343538.html</w:t>
      </w:r>
    </w:p>
    <w:p w14:paraId="1B73F84B" w14:textId="2F00D7B4" w:rsidR="00EF0278" w:rsidRDefault="00000000">
      <w:pPr>
        <w:spacing w:after="120" w:line="360" w:lineRule="auto"/>
        <w:ind w:firstLine="720"/>
        <w:jc w:val="both"/>
      </w:pPr>
      <w:r>
        <w:rPr>
          <w:sz w:val="24"/>
          <w:szCs w:val="24"/>
        </w:rPr>
        <w:t>[</w:t>
      </w:r>
      <w:r w:rsidR="0029748E">
        <w:rPr>
          <w:sz w:val="24"/>
          <w:szCs w:val="24"/>
          <w:lang w:val="vi-VN"/>
        </w:rPr>
        <w:t>9</w:t>
      </w:r>
      <w:r>
        <w:rPr>
          <w:sz w:val="24"/>
          <w:szCs w:val="24"/>
        </w:rPr>
        <w:t>] VnEconomy (2026), "Số đơn đăng ký sáng chế của cá nhân, tổ chức Việt Nam tăng 36%", https://vneconomy.vn/so-don-dang-ky-sang-che-cua-ca-nhan-to-chuc-viet-nam-tang-36.htm</w:t>
      </w:r>
    </w:p>
    <w:p w14:paraId="33DCFBAD" w14:textId="50FB4256" w:rsidR="00EF0278" w:rsidRDefault="00000000">
      <w:pPr>
        <w:spacing w:after="120" w:line="360" w:lineRule="auto"/>
        <w:ind w:firstLine="720"/>
        <w:jc w:val="both"/>
      </w:pPr>
      <w:r>
        <w:rPr>
          <w:sz w:val="24"/>
          <w:szCs w:val="24"/>
        </w:rPr>
        <w:t>[1</w:t>
      </w:r>
      <w:r w:rsidR="0029748E">
        <w:rPr>
          <w:sz w:val="24"/>
          <w:szCs w:val="24"/>
          <w:lang w:val="vi-VN"/>
        </w:rPr>
        <w:t>0</w:t>
      </w:r>
      <w:r>
        <w:rPr>
          <w:sz w:val="24"/>
          <w:szCs w:val="24"/>
        </w:rPr>
        <w:t>] Cục Thống kê – Bộ Tài chính (2026), "Kinh tế số năm 2025", https://www.nso.gov.vn/?p=59576</w:t>
      </w:r>
    </w:p>
    <w:p w14:paraId="3FAFDA90" w14:textId="1C5825B0" w:rsidR="00EF0278" w:rsidRDefault="00000000">
      <w:pPr>
        <w:spacing w:after="120" w:line="360" w:lineRule="auto"/>
        <w:ind w:firstLine="720"/>
        <w:jc w:val="both"/>
      </w:pPr>
      <w:r>
        <w:rPr>
          <w:sz w:val="24"/>
          <w:szCs w:val="24"/>
        </w:rPr>
        <w:t>[1</w:t>
      </w:r>
      <w:r w:rsidR="0029748E">
        <w:rPr>
          <w:sz w:val="24"/>
          <w:szCs w:val="24"/>
          <w:lang w:val="vi-VN"/>
        </w:rPr>
        <w:t>1</w:t>
      </w:r>
      <w:r>
        <w:rPr>
          <w:sz w:val="24"/>
          <w:szCs w:val="24"/>
        </w:rPr>
        <w:t>] Báo Lào Cai (2024), "Việt Nam tăng 15 bậc trong Bảng xếp hạng Chính phủ điện tử năm 2024", https://baolaocai.vn/viet-nam-tang-15-bac-trong-bang-xep-hang-chinh-phu-dien-tu-nam-2024-post390582.html (dẫn UN E-Government Survey 2024)</w:t>
      </w:r>
    </w:p>
    <w:p w14:paraId="5860A16D" w14:textId="343C4CF7" w:rsidR="00EF0278" w:rsidRDefault="00000000">
      <w:pPr>
        <w:spacing w:after="120" w:line="360" w:lineRule="auto"/>
        <w:ind w:firstLine="720"/>
        <w:jc w:val="both"/>
      </w:pPr>
      <w:r>
        <w:rPr>
          <w:sz w:val="24"/>
          <w:szCs w:val="24"/>
        </w:rPr>
        <w:t>[1</w:t>
      </w:r>
      <w:r w:rsidR="0029748E">
        <w:rPr>
          <w:sz w:val="24"/>
          <w:szCs w:val="24"/>
          <w:lang w:val="vi-VN"/>
        </w:rPr>
        <w:t>2</w:t>
      </w:r>
      <w:r>
        <w:rPr>
          <w:sz w:val="24"/>
          <w:szCs w:val="24"/>
        </w:rPr>
        <w:t>] VnEconomy (12/2025), "Ngành khoa học công nghệ ước đạt 5,4 triệu tỷ đồng doanh thu năm 2025", https://vneconomy.vn/nganh-khoa-hoc-cong-nghe-uoc-dat-54-trieu-ty-dong-doanh-thu-nam-2025.htm</w:t>
      </w:r>
    </w:p>
    <w:p w14:paraId="0E1DA7A5" w14:textId="1E4DEA0B" w:rsidR="00EF0278" w:rsidRDefault="00000000">
      <w:pPr>
        <w:spacing w:after="120" w:line="360" w:lineRule="auto"/>
        <w:ind w:firstLine="720"/>
        <w:jc w:val="both"/>
      </w:pPr>
      <w:r>
        <w:rPr>
          <w:sz w:val="24"/>
          <w:szCs w:val="24"/>
        </w:rPr>
        <w:t>[1</w:t>
      </w:r>
      <w:r w:rsidR="0029748E">
        <w:rPr>
          <w:sz w:val="24"/>
          <w:szCs w:val="24"/>
          <w:lang w:val="vi-VN"/>
        </w:rPr>
        <w:t>3</w:t>
      </w:r>
      <w:r>
        <w:rPr>
          <w:sz w:val="24"/>
          <w:szCs w:val="24"/>
        </w:rPr>
        <w:t>] Tạp chí Kinh tế Tài chính (7/2/2026), "Lấy khoa học công nghệ làm trục kéo tăng trưởng", https://tapchikinhtetaichinh.vn/lay-khoa-hoc-cong-nghe-lam-truc-keo-tang-truong-146068.html; Thị trường Tài chính Tiền tệ (16/01/2026), "Khởi công nhà máy chế tạo chip bán dẫn đầu tiên tại Việt Nam", https://thitruongtaichinhtiente.vn/print/77182.html</w:t>
      </w:r>
    </w:p>
    <w:p w14:paraId="22B51EA3" w14:textId="770707CD" w:rsidR="00EF0278" w:rsidRDefault="00000000">
      <w:pPr>
        <w:spacing w:after="120" w:line="360" w:lineRule="auto"/>
        <w:ind w:firstLine="720"/>
        <w:jc w:val="both"/>
      </w:pPr>
      <w:r>
        <w:rPr>
          <w:sz w:val="24"/>
          <w:szCs w:val="24"/>
        </w:rPr>
        <w:t>[1</w:t>
      </w:r>
      <w:r w:rsidR="0029748E">
        <w:rPr>
          <w:sz w:val="24"/>
          <w:szCs w:val="24"/>
          <w:lang w:val="vi-VN"/>
        </w:rPr>
        <w:t>4</w:t>
      </w:r>
      <w:r>
        <w:rPr>
          <w:sz w:val="24"/>
          <w:szCs w:val="24"/>
        </w:rPr>
        <w:t>] Cục Thống kê – Bộ Tài chính (2026), "Tình hình xuất, nhập khẩu hàng hóa năm 2025", https://www.nso.gov.vn/?p=59905</w:t>
      </w:r>
    </w:p>
    <w:p w14:paraId="196527D0" w14:textId="50EC04ED" w:rsidR="00EF0278" w:rsidRDefault="00000000">
      <w:pPr>
        <w:spacing w:after="120" w:line="360" w:lineRule="auto"/>
        <w:ind w:firstLine="720"/>
        <w:jc w:val="both"/>
      </w:pPr>
      <w:r>
        <w:rPr>
          <w:sz w:val="24"/>
          <w:szCs w:val="24"/>
        </w:rPr>
        <w:t>[1</w:t>
      </w:r>
      <w:r w:rsidR="0029748E">
        <w:rPr>
          <w:sz w:val="24"/>
          <w:szCs w:val="24"/>
          <w:lang w:val="vi-VN"/>
        </w:rPr>
        <w:t>5</w:t>
      </w:r>
      <w:r>
        <w:rPr>
          <w:sz w:val="24"/>
          <w:szCs w:val="24"/>
        </w:rPr>
        <w:t>] Báo Đầu tư, đăng lại trên VCCI (2026), "Xuất nhập khẩu của doanh nghiệp FDI năm 2025 tăng 153 tỷ USD", https://vcci.com.vn/tin-tuc/xuat-nhap-khau-cua-doanh-nghiep-fdi-nam-2025-tang-153-ty-usd</w:t>
      </w:r>
    </w:p>
    <w:p w14:paraId="58B50CCF" w14:textId="709F75A8" w:rsidR="00EF0278" w:rsidRDefault="00000000">
      <w:pPr>
        <w:spacing w:after="120" w:line="360" w:lineRule="auto"/>
        <w:ind w:firstLine="720"/>
        <w:jc w:val="both"/>
      </w:pPr>
      <w:r>
        <w:rPr>
          <w:sz w:val="24"/>
          <w:szCs w:val="24"/>
        </w:rPr>
        <w:t>[1</w:t>
      </w:r>
      <w:r w:rsidR="0029748E">
        <w:rPr>
          <w:sz w:val="24"/>
          <w:szCs w:val="24"/>
          <w:lang w:val="vi-VN"/>
        </w:rPr>
        <w:t>6</w:t>
      </w:r>
      <w:r>
        <w:rPr>
          <w:sz w:val="24"/>
          <w:szCs w:val="24"/>
        </w:rPr>
        <w:t>] Báo Đầu tư, "Đầu tư cho R&amp;D – cuộc đua không thể chậm trễ", https://baodautu.vn/dau-tu-cho-rd---cuoc-dua-khong-the-cham-tre-d644503.html</w:t>
      </w:r>
    </w:p>
    <w:p w14:paraId="34B94E85" w14:textId="0FD7D7EE" w:rsidR="00EF0278" w:rsidRDefault="00000000">
      <w:pPr>
        <w:spacing w:after="120" w:line="360" w:lineRule="auto"/>
        <w:ind w:firstLine="720"/>
        <w:jc w:val="both"/>
      </w:pPr>
      <w:r>
        <w:rPr>
          <w:sz w:val="24"/>
          <w:szCs w:val="24"/>
        </w:rPr>
        <w:lastRenderedPageBreak/>
        <w:t>[1</w:t>
      </w:r>
      <w:r w:rsidR="0029748E">
        <w:rPr>
          <w:sz w:val="24"/>
          <w:szCs w:val="24"/>
          <w:lang w:val="vi-VN"/>
        </w:rPr>
        <w:t>7</w:t>
      </w:r>
      <w:r>
        <w:rPr>
          <w:sz w:val="24"/>
          <w:szCs w:val="24"/>
        </w:rPr>
        <w:t>] Báo Đại biểu Nhân dân, "Chi cho nghiên cứu phát triển chỉ đạt 1,6% doanh thu", https://daibieunhandan.vn/chi-cho-nghien-cuu-phat-trien-chi-dat-1-6-doanh-thu-10279163.html</w:t>
      </w:r>
    </w:p>
    <w:p w14:paraId="44061EAE" w14:textId="653456AF" w:rsidR="00EF0278" w:rsidRDefault="00000000">
      <w:pPr>
        <w:spacing w:after="120" w:line="360" w:lineRule="auto"/>
        <w:ind w:firstLine="720"/>
        <w:jc w:val="both"/>
      </w:pPr>
      <w:r>
        <w:rPr>
          <w:sz w:val="24"/>
          <w:szCs w:val="24"/>
        </w:rPr>
        <w:t>[</w:t>
      </w:r>
      <w:r w:rsidR="0029748E">
        <w:rPr>
          <w:sz w:val="24"/>
          <w:szCs w:val="24"/>
          <w:lang w:val="vi-VN"/>
        </w:rPr>
        <w:t>18</w:t>
      </w:r>
      <w:r>
        <w:rPr>
          <w:sz w:val="24"/>
          <w:szCs w:val="24"/>
        </w:rPr>
        <w:t>] VCCI, "Những đột phá mạnh mẽ của Nghị quyết 57", https://www.vcci.com.vn/tin-tuc/nhung-dot-pha-manh-me-cua-nghi-quyet-57</w:t>
      </w:r>
    </w:p>
    <w:p w14:paraId="39D3D54C" w14:textId="0E641EA3" w:rsidR="00EF0278" w:rsidRDefault="00000000">
      <w:pPr>
        <w:spacing w:after="120" w:line="360" w:lineRule="auto"/>
        <w:ind w:firstLine="720"/>
        <w:jc w:val="both"/>
      </w:pPr>
      <w:r>
        <w:rPr>
          <w:sz w:val="24"/>
          <w:szCs w:val="24"/>
        </w:rPr>
        <w:t>[</w:t>
      </w:r>
      <w:r w:rsidR="0029748E">
        <w:rPr>
          <w:sz w:val="24"/>
          <w:szCs w:val="24"/>
          <w:lang w:val="vi-VN"/>
        </w:rPr>
        <w:t>19</w:t>
      </w:r>
      <w:r>
        <w:rPr>
          <w:sz w:val="24"/>
          <w:szCs w:val="24"/>
        </w:rPr>
        <w:t>] Báo Đầu tư, đăng lại trên VCCI (20/5/2026), "Tháo gỡ vướng mắc, thúc đẩy giải ngân cho khoa học công nghệ, đổi mới sáng tạo", https://vcci.com.vn/tin-tuc/thao-go-vuong-mac-thuc-day-giai-ngan-cho-khoa-hoc-cong-nghe-doi-moi-sang-tao</w:t>
      </w:r>
    </w:p>
    <w:p w14:paraId="0EAAA785" w14:textId="1464979F" w:rsidR="00EF0278" w:rsidRDefault="00000000">
      <w:pPr>
        <w:spacing w:after="120" w:line="360" w:lineRule="auto"/>
        <w:ind w:firstLine="720"/>
        <w:jc w:val="both"/>
      </w:pPr>
      <w:r>
        <w:rPr>
          <w:sz w:val="24"/>
          <w:szCs w:val="24"/>
        </w:rPr>
        <w:t>[2</w:t>
      </w:r>
      <w:r w:rsidR="0029748E">
        <w:rPr>
          <w:sz w:val="24"/>
          <w:szCs w:val="24"/>
          <w:lang w:val="vi-VN"/>
        </w:rPr>
        <w:t>0</w:t>
      </w:r>
      <w:r>
        <w:rPr>
          <w:sz w:val="24"/>
          <w:szCs w:val="24"/>
        </w:rPr>
        <w:t>] EY Việt Nam, "Kỷ nguyên vươn mình đòi hỏi đột ngột về R&amp;D", https://www.ey.com/vi_vn/insights/consulting/ky-nguyen-vuon-minh-doi-hoi-dot-ngot-ve-r-d</w:t>
      </w:r>
    </w:p>
    <w:p w14:paraId="43E943CD" w14:textId="53396B90" w:rsidR="00EF0278" w:rsidRDefault="00000000">
      <w:pPr>
        <w:spacing w:after="120" w:line="360" w:lineRule="auto"/>
        <w:ind w:firstLine="720"/>
        <w:jc w:val="both"/>
      </w:pPr>
      <w:r>
        <w:rPr>
          <w:sz w:val="24"/>
          <w:szCs w:val="24"/>
        </w:rPr>
        <w:t>[2</w:t>
      </w:r>
      <w:r w:rsidR="0029748E">
        <w:rPr>
          <w:sz w:val="24"/>
          <w:szCs w:val="24"/>
          <w:lang w:val="vi-VN"/>
        </w:rPr>
        <w:t>1</w:t>
      </w:r>
      <w:r>
        <w:rPr>
          <w:sz w:val="24"/>
          <w:szCs w:val="24"/>
        </w:rPr>
        <w:t>]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p w14:paraId="77271461" w14:textId="268C055B" w:rsidR="00EF0278" w:rsidRDefault="00000000">
      <w:pPr>
        <w:spacing w:after="120" w:line="360" w:lineRule="auto"/>
        <w:ind w:firstLine="720"/>
        <w:jc w:val="both"/>
      </w:pPr>
      <w:r>
        <w:rPr>
          <w:sz w:val="24"/>
          <w:szCs w:val="24"/>
        </w:rPr>
        <w:t>[2</w:t>
      </w:r>
      <w:r w:rsidR="0029748E">
        <w:rPr>
          <w:sz w:val="24"/>
          <w:szCs w:val="24"/>
          <w:lang w:val="vi-VN"/>
        </w:rPr>
        <w:t>2</w:t>
      </w:r>
      <w:r>
        <w:rPr>
          <w:sz w:val="24"/>
          <w:szCs w:val="24"/>
        </w:rPr>
        <w:t>] TTXVN (2025), "Vietnam advances on global innovation index", https://vietnam.vnanet.vn/english/tin-tuc/vietnam-advances-on-global-innovation-index-410293.html</w:t>
      </w:r>
    </w:p>
    <w:p w14:paraId="3145BB3C" w14:textId="3DF1A398" w:rsidR="00EF0278" w:rsidRDefault="00000000">
      <w:pPr>
        <w:spacing w:after="120" w:line="360" w:lineRule="auto"/>
        <w:ind w:firstLine="720"/>
        <w:jc w:val="both"/>
      </w:pPr>
      <w:r>
        <w:rPr>
          <w:sz w:val="24"/>
          <w:szCs w:val="24"/>
        </w:rPr>
        <w:t>[2</w:t>
      </w:r>
      <w:r w:rsidR="0029748E">
        <w:rPr>
          <w:sz w:val="24"/>
          <w:szCs w:val="24"/>
          <w:lang w:val="vi-VN"/>
        </w:rPr>
        <w:t>3</w:t>
      </w:r>
      <w:r>
        <w:rPr>
          <w:sz w:val="24"/>
          <w:szCs w:val="24"/>
        </w:rPr>
        <w:t>] VietnamFinance (16/9/2025), "Xếp hạng đổi mới sáng tạo toàn cầu 2025: Việt Nam ghi dấu với nhiều chỉ số dẫn đầu", https://vietnamfinance.vn/xep-hang-doi-moi-sang-tao-toan-cau-2025-viet-nam-ghi-dau-voi-nhieu-chi-so-dan-dau-d132565.html</w:t>
      </w:r>
    </w:p>
    <w:p w14:paraId="5DC7C42A" w14:textId="64419CC7" w:rsidR="00EF0278" w:rsidRPr="0029748E" w:rsidRDefault="00000000" w:rsidP="0029748E">
      <w:pPr>
        <w:spacing w:after="120" w:line="360" w:lineRule="auto"/>
        <w:ind w:firstLine="720"/>
        <w:jc w:val="both"/>
        <w:rPr>
          <w:lang w:val="vi-VN"/>
        </w:rPr>
      </w:pPr>
      <w:r>
        <w:rPr>
          <w:sz w:val="24"/>
          <w:szCs w:val="24"/>
        </w:rPr>
        <w:t>[2</w:t>
      </w:r>
      <w:r w:rsidR="0029748E">
        <w:rPr>
          <w:sz w:val="24"/>
          <w:szCs w:val="24"/>
          <w:lang w:val="vi-VN"/>
        </w:rPr>
        <w:t>4</w:t>
      </w:r>
      <w:r>
        <w:rPr>
          <w:sz w:val="24"/>
          <w:szCs w:val="24"/>
        </w:rPr>
        <w:t>] Báo Pháp luật Việt Nam, "Cần có 'chợ' khoa học và công nghệ", https://baophapluat.vn/can-co-cho-khoa-hoc-va-cong-nghe-post288443.html</w:t>
      </w:r>
    </w:p>
    <w:sectPr w:rsidR="00EF0278" w:rsidRPr="002974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9E61B4"/>
    <w:multiLevelType w:val="hybridMultilevel"/>
    <w:tmpl w:val="FEFEE5FA"/>
    <w:lvl w:ilvl="0" w:tplc="6CCA1DCC">
      <w:start w:val="1"/>
      <w:numFmt w:val="bullet"/>
      <w:lvlText w:val="●"/>
      <w:lvlJc w:val="left"/>
      <w:pPr>
        <w:ind w:left="720" w:hanging="360"/>
      </w:pPr>
    </w:lvl>
    <w:lvl w:ilvl="1" w:tplc="7A4409B6">
      <w:start w:val="1"/>
      <w:numFmt w:val="bullet"/>
      <w:lvlText w:val="○"/>
      <w:lvlJc w:val="left"/>
      <w:pPr>
        <w:ind w:left="1440" w:hanging="360"/>
      </w:pPr>
    </w:lvl>
    <w:lvl w:ilvl="2" w:tplc="D92E5C76">
      <w:start w:val="1"/>
      <w:numFmt w:val="bullet"/>
      <w:lvlText w:val="■"/>
      <w:lvlJc w:val="left"/>
      <w:pPr>
        <w:ind w:left="2160" w:hanging="360"/>
      </w:pPr>
    </w:lvl>
    <w:lvl w:ilvl="3" w:tplc="973EB130">
      <w:start w:val="1"/>
      <w:numFmt w:val="bullet"/>
      <w:lvlText w:val="●"/>
      <w:lvlJc w:val="left"/>
      <w:pPr>
        <w:ind w:left="2880" w:hanging="360"/>
      </w:pPr>
    </w:lvl>
    <w:lvl w:ilvl="4" w:tplc="1CE27CCC">
      <w:start w:val="1"/>
      <w:numFmt w:val="bullet"/>
      <w:lvlText w:val="○"/>
      <w:lvlJc w:val="left"/>
      <w:pPr>
        <w:ind w:left="3600" w:hanging="360"/>
      </w:pPr>
    </w:lvl>
    <w:lvl w:ilvl="5" w:tplc="02BAD902">
      <w:start w:val="1"/>
      <w:numFmt w:val="bullet"/>
      <w:lvlText w:val="■"/>
      <w:lvlJc w:val="left"/>
      <w:pPr>
        <w:ind w:left="4320" w:hanging="360"/>
      </w:pPr>
    </w:lvl>
    <w:lvl w:ilvl="6" w:tplc="BD9A36DC">
      <w:start w:val="1"/>
      <w:numFmt w:val="bullet"/>
      <w:lvlText w:val="●"/>
      <w:lvlJc w:val="left"/>
      <w:pPr>
        <w:ind w:left="5040" w:hanging="360"/>
      </w:pPr>
    </w:lvl>
    <w:lvl w:ilvl="7" w:tplc="0C98A7A2">
      <w:start w:val="1"/>
      <w:numFmt w:val="bullet"/>
      <w:lvlText w:val="●"/>
      <w:lvlJc w:val="left"/>
      <w:pPr>
        <w:ind w:left="5760" w:hanging="360"/>
      </w:pPr>
    </w:lvl>
    <w:lvl w:ilvl="8" w:tplc="A49A1258">
      <w:start w:val="1"/>
      <w:numFmt w:val="bullet"/>
      <w:lvlText w:val="●"/>
      <w:lvlJc w:val="left"/>
      <w:pPr>
        <w:ind w:left="6480" w:hanging="360"/>
      </w:pPr>
    </w:lvl>
  </w:abstractNum>
  <w:num w:numId="1" w16cid:durableId="13081254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78"/>
    <w:rsid w:val="00015F78"/>
    <w:rsid w:val="0029748E"/>
    <w:rsid w:val="002D340E"/>
    <w:rsid w:val="005542B8"/>
    <w:rsid w:val="008E4EC6"/>
    <w:rsid w:val="00BA78F3"/>
    <w:rsid w:val="00C9752A"/>
    <w:rsid w:val="00EF027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632F9E"/>
  <w15:docId w15:val="{9D92B237-7160-BC4C-9425-60C79B71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Nguyễn Đình Thiên (3)</cp:lastModifiedBy>
  <cp:revision>5</cp:revision>
  <dcterms:created xsi:type="dcterms:W3CDTF">2026-10-03T11:08:00Z</dcterms:created>
  <dcterms:modified xsi:type="dcterms:W3CDTF">2026-10-03T12:17:00Z</dcterms:modified>
</cp:coreProperties>
</file>