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6392B">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PHẦN MỞ ĐẦU</w:t>
      </w:r>
    </w:p>
    <w:p w14:paraId="499E5F3E">
      <w:pPr>
        <w:pStyle w:val="5"/>
        <w:keepNext w:val="0"/>
        <w:keepLines w:val="0"/>
        <w:widowControl/>
        <w:suppressLineNumbers w:val="0"/>
      </w:pPr>
      <w:r>
        <w:t>Trong kỷ nguyên của cuộc Cách mạng công nghiệp lần thứ tư và làn sóng chuyển đổi số đang diễn ra mạnh mẽ trên toàn cầu, khoa học và công nghệ đã trở thành lực lượng sản xuất trực tiếp, đóng vai trò then chốt quyết định tốc độ phát triển kinh tế – xã hội và vị thế của mỗi quốc gia. Đối với Việt Nam, Đảng và Nhà nước ta luôn xác định phát triển khoa học – công nghệ cùng với đổi mới sáng tạo là quốc sách hàng đầu, là động lực chính để hiện đại hóa nền kinh tế và nâng cao đời sống nhân dân. Tuy nhiên, sự bùng nổ của các công nghệ hiện đại như trí tuệ nhân tạo, dữ liệu lớn hay công nghệ sinh học không chỉ mang lại những thành tựu to lớn mà còn đặt ra hàng loạt thách thức gay gắt về mặt triết học, từ vấn đề đạo đức công nghệ, nguy cơ tha hóa con người cho đến xu hướng sùng bái kỹ thuật tách rời các giá trị nhân văn. Để phát triển khoa học – công nghệ đúng hướng và thực sự phục vụ con người, việc trang bị một thế giới quan khoa học và phương pháp luận đúng đắn là điều vô cùng cấp thiết. Triết học Mác – Lênin, với hạt nhân là chủ nghĩa duy vật biện chứng và chủ nghĩa duy vật lịch sử, chính là nền tảng lý luận vững chắc giúp nhận thức đúng đắn bản chất của thế giới khách quan và giải quyết hiệu quả các mâu thuẫn trong quá trình phát triển khoa học hiện nay. Xuất phát từ thực tiễn lý luận và hành động đó, người viết lựa chọn đề tài “Vai trò của triết học Mác – Lênin đối với sự phát triển khoa học – công nghệ ở Việt Nam hiện nay” làm nội dung nghiên cứu cho bài tập lớn môn Triết học Mác – Lênin.</w:t>
      </w:r>
    </w:p>
    <w:p w14:paraId="002130EF">
      <w:pPr>
        <w:pStyle w:val="5"/>
        <w:keepNext w:val="0"/>
        <w:keepLines w:val="0"/>
        <w:widowControl/>
        <w:suppressLineNumbers w:val="0"/>
      </w:pPr>
      <w:r>
        <w:t xml:space="preserve">Mục đích xuyên suốt của đề tài là làm sáng tỏ vai trò định hướng thế giới quan và phương pháp luận của triết học Mác – Lênin đối với hoạt động phát triển khoa học – công nghệ tại Việt Nam, qua đó đề xuất một số giải pháp nhằm nâng cao hiệu quả vận dụng lý luận triết học vào thực tiễn. Để đạt được mục đích đó, nghiên cứu tập trung giải quyết các nhiệm vụ cụ thể bao gồm việc hệ thống hóa cơ sở lý luận Mác-xít về mối quan hệ giữa triết học và khoa học, phân tích thực trạng cũng như biểu hiện về </w:t>
      </w:r>
      <w:bookmarkStart w:id="0" w:name="_GoBack"/>
      <w:bookmarkEnd w:id="0"/>
      <w:r>
        <w:t>vai trò định hướng của triết học Mác – Lênin trong bối cảnh Việt Nam hiện nay, đồng thời đề ra những định hướng giải pháp nhằm gắn kết chặt chẽ hơn nữa giữa lý luận triết học với thực tiễn đổi mới sáng tạo và chuyển đổi số quốc gia.</w:t>
      </w:r>
    </w:p>
    <w:p w14:paraId="1CAE1BA9">
      <w:pPr>
        <w:pStyle w:val="5"/>
        <w:keepNext w:val="0"/>
        <w:keepLines w:val="0"/>
        <w:widowControl/>
        <w:suppressLineNumbers w:val="0"/>
      </w:pPr>
      <w:r>
        <w:t>Đối tượng nghiên cứu chính của đề tài là vai trò thế giới quan, phương pháp luận và giá trị nhân văn của triết học Mác – Lênin đối với sự phát triển khoa học – công nghệ. Phạm vi nghiên cứu được giới hạn về mặt nội dung trong sự tác động qua lại giữa lý luận triết học Mác – Lênin và hoạt động khoa học – công nghệ, được xem xét cụ thể trong không gian thực tiễn Việt Nam ở giai đoạn hiện nay, đặc biệt là thời kỳ đẩy mạnh công nghiệp hóa, hiện đại hóa và hội nhập quốc tế.</w:t>
      </w:r>
    </w:p>
    <w:p w14:paraId="11953956">
      <w:pPr>
        <w:pStyle w:val="5"/>
        <w:keepNext w:val="0"/>
        <w:keepLines w:val="0"/>
        <w:widowControl/>
        <w:suppressLineNumbers w:val="0"/>
      </w:pPr>
      <w:r>
        <w:t>Đề tài được thực hiện dựa trên nền tảng phương pháp luận duy vật biện chứng và duy vật lịch sử, kết hợp linh hoạt với các phương pháp nghiên cứu cụ thể như phân tích, tổng hợp, logic kết hợp với lịch sử, trừu tượng hóa khoa học và liên hệ thực tiễn. Nghiên cứu không chỉ mang ý nghĩa lý luận trong việc khẳng định giá trị thời đại của triết học Mác – Lênin trước những biến đổi khoa học hiện đại, mà còn có ý nghĩa thực tiễn quan trọng khi góp phần nâng cao tư duy biện chứng, định hình trách nhiệm xã hội và phương pháp nghiên cứu khoa học cho sinh viên trong nền kinh tế tri thức.</w:t>
      </w:r>
    </w:p>
    <w:p w14:paraId="77F7EA2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KẾT LUẬN</w:t>
      </w:r>
    </w:p>
    <w:p w14:paraId="75ECDF51">
      <w:pPr>
        <w:pStyle w:val="5"/>
        <w:keepNext w:val="0"/>
        <w:keepLines w:val="0"/>
        <w:widowControl/>
        <w:suppressLineNumbers w:val="0"/>
      </w:pPr>
      <w:r>
        <w:t>Thông qua việc nghiên cứu đề tài “Vai trò của triết học Mác – Lênin đối với sự phát triển khoa học – công nghệ ở Việt Nam hiện nay”, có thể khẳng định rằng triết học Mác – Lênin và khoa học – công nghệ luôn tồn tại trong mối quan hệ gắn bó hữu cơ và tác động qua lại lẫn nhau. Trong khi sự phát triển của khoa học – công nghệ liên tục cung cấp những tri thức thực tiễn phong phú để làm sâu sắc và hoàn thiện các nguyên lý triết học, thì triết học Mác – Lênin đóng vai trò là kim chỉ nam, trang bị thế giới quan duy vật khoa học và phương pháp luận biện chứng sắc bén. Nền tảng lý luận này giúp các nhà khoa học và quản lý nhận thức đúng đắn bản chất của các hiện tượng, tránh rơi vào những quan điểm duy tâm, siêu hình hay chủ nghĩa vị kỹ thuật tách rời giá trị con người.</w:t>
      </w:r>
    </w:p>
    <w:p w14:paraId="1EFC3482">
      <w:pPr>
        <w:pStyle w:val="5"/>
        <w:keepNext w:val="0"/>
        <w:keepLines w:val="0"/>
        <w:widowControl/>
        <w:suppressLineNumbers w:val="0"/>
      </w:pPr>
      <w:r>
        <w:t>Trong bối cảnh Việt Nam đang bước vào giai đoạn đẩy mạnh công nghiệp hóa, hiện đại hóa và chuyển đổi số toàn diện, việc vận dụng triết học Mác – Lênin càng thể hiện rõ ý nghĩa chiến lược sâu sắc. Thế giới quan Mác-xít định hướng cho phát triển khoa học – công nghệ phải lấy con người làm trung tâm, phục vụ lợi ích của nhân dân và mục tiêu xây dựng chủ nghĩa xã hội. Đồng thời, phương pháp luận biện chứng cung cấp các nguyên tắc toàn diện, phát triển và lịch sử – cụ thể để giải quyết hiệu quả các mâu thuẫn phát sinh trong quá trình ứng dụng công nghệ mới. Để phát huy hơn nữa vai trò này, việc đổi mới phương pháp giảng dạy, tăng cường liên kết giữa lý luận triết học với thực tiễn khoa học, cũng như nâng cao tư duy biện chứng cho đội ngũ cán bộ và thế hệ trẻ là những giải pháp cấp thiết cần được triển khai đồng bộ trong thời gian tới.</w:t>
      </w:r>
    </w:p>
    <w:p w14:paraId="4B82E588">
      <w:pPr>
        <w:pStyle w:val="5"/>
        <w:keepNext w:val="0"/>
        <w:keepLines w:val="0"/>
        <w:widowControl/>
        <w:suppressLineNumbers w:val="0"/>
      </w:pPr>
      <w:r>
        <w:t>Là những sinh viên đang trực tiếp tiếp thu tri thức khoa học và công nghệ trong kỷ nguyên mới, việc học tập và vận dụng sáng tạo triết học Mác – Lênin không chỉ dừng lại ở việc hoàn thành một môn học lý luận, mà chính là quá trình rèn luyện tư duy khoa học, nâng cao năng lực phản biện và định hình thế giới quan đúng đắn. Nhận thức rõ điều đó giúp mỗi sinh viên chủ động nâng cao trách nhiệm xã hội, tích cực nghiên cứu và ứng dụng khoa học – công nghệ theo hướng nhân văn, đóng góp thiết thực vào sự nghiệp phát triển nhanh và bền vững của đất nước.</w:t>
      </w:r>
    </w:p>
    <w:p w14:paraId="1CE4EFA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311663"/>
    <w:rsid w:val="0A311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2026-10-01T18:02:00Z</dcterms:created>
  <dc:creator>Phú Nguyễn</dc:creator>
  <cp:lastModifiedBy>Phú Nguyễn</cp:lastModifiedBy>
  <dcterms:modified xsi:type="dcterms:W3CDTF">2026-10-01T18:11:48Z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921662013C9542DFAA69F0237BD804B7_11</vt:lpwstr>
  </property>
  <property fmtid="{D5CDD505-2E9C-101B-9397-08002B2CF9AE}" pid="4" name="KSOTemplateDocerSaveRecord">
    <vt:lpwstr>eyJoZGlkIjoiYmM0YmVhZTc2YTJmYWZlN2JhMmU2YTg4OWVjNzhjN2QiLCJ1c2VySWQiOiIxMzc0MzkyODc2NDU2In0=</vt:lpwstr>
  </property>
</Properties>
</file>