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int [ ][ ] a; int a [ ][ 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a[2][4]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7. a[2].length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9.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11. We don’t need to do anything; capacity expands automatically as needed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13. java.util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15. 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17. cities[4][1]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19. Munich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