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owner_label }}: {{ owner_name }}</w:t>
      </w:r>
    </w:p>
    <w:p>
      <w:r>
        <w:t>{{ no_impurities_statement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Impurity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Basis of limit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Origin</w:t>
            </w:r>
          </w:p>
        </w:tc>
      </w:tr>
      <w:tr>
        <w:tc>
          <w:tcPr>
            <w:tcW w:type="dxa" w:w="1728"/>
          </w:tcPr>
          <w:p>
            <w:r>
              <w:t>{%tr for row in impurities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row.name }}</w:t>
            </w:r>
          </w:p>
        </w:tc>
        <w:tc>
          <w:tcPr>
            <w:tcW w:type="dxa" w:w="1728"/>
          </w:tcPr>
          <w:p>
            <w:r>
              <w:t>{{ row.impurity_type }}</w:t>
            </w:r>
          </w:p>
        </w:tc>
        <w:tc>
          <w:tcPr>
            <w:tcW w:type="dxa" w:w="1728"/>
          </w:tcPr>
          <w:p>
            <w:r>
              <w:t>{{ row.limit }}</w:t>
            </w:r>
          </w:p>
        </w:tc>
        <w:tc>
          <w:tcPr>
            <w:tcW w:type="dxa" w:w="1728"/>
          </w:tcPr>
          <w:p>
            <w:r>
              <w:t>{{ row.limit_source }}</w:t>
            </w:r>
          </w:p>
        </w:tc>
        <w:tc>
          <w:tcPr>
            <w:tcW w:type="dxa" w:w="1728"/>
          </w:tcPr>
          <w:p>
            <w:r>
              <w:t>{{ row.origin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sz w:val="18"/>
        </w:rPr>
        <w:t>Limits are cited to their source. Where the source is a pharmacopoeial monograph, the monograph is referenced by name only -- its text is copyrighted and is never reproduced.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