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{{ section_number }} {{ section_title }}</w:t>
      </w:r>
    </w:p>
    <w:p>
      <w:r>
        <w:t>{{ owner_label }}: {{ owner_name }}</w:t>
      </w:r>
    </w:p>
    <w:p>
      <w:r>
        <w:t>{{ claim_statement }}</w:t>
      </w:r>
    </w:p>
    <w:p>
      <w:r>
        <w:t>{{ storage_statement }}</w:t>
      </w:r>
    </w:p>
    <w:p>
      <w:pPr>
        <w:pStyle w:val="Heading2"/>
      </w:pPr>
      <w:r>
        <w:t>Studies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Study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Condition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Batch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Pack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Duration (months)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Timepoints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Supported</w:t>
            </w:r>
          </w:p>
        </w:tc>
      </w:tr>
      <w:tr>
        <w:tc>
          <w:tcPr>
            <w:tcW w:type="dxa" w:w="1234"/>
          </w:tcPr>
          <w:p>
            <w:r>
              <w:t>{%tr for s in studies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t>{{ s.study_type }}</w:t>
            </w:r>
          </w:p>
        </w:tc>
        <w:tc>
          <w:tcPr>
            <w:tcW w:type="dxa" w:w="1234"/>
          </w:tcPr>
          <w:p>
            <w:r>
              <w:t>{{ s.condition }}</w:t>
            </w:r>
          </w:p>
        </w:tc>
        <w:tc>
          <w:tcPr>
            <w:tcW w:type="dxa" w:w="1234"/>
          </w:tcPr>
          <w:p>
            <w:r>
              <w:t>{{ s.batch_number }}</w:t>
            </w:r>
          </w:p>
        </w:tc>
        <w:tc>
          <w:tcPr>
            <w:tcW w:type="dxa" w:w="1234"/>
          </w:tcPr>
          <w:p>
            <w:r>
              <w:t>{{ s.pack }}</w:t>
            </w:r>
          </w:p>
        </w:tc>
        <w:tc>
          <w:tcPr>
            <w:tcW w:type="dxa" w:w="1234"/>
          </w:tcPr>
          <w:p>
            <w:r>
              <w:t>{{ s.duration_months }}</w:t>
            </w:r>
          </w:p>
        </w:tc>
        <w:tc>
          <w:tcPr>
            <w:tcW w:type="dxa" w:w="1234"/>
          </w:tcPr>
          <w:p>
            <w:r>
              <w:t>{{ s.timepoints }}</w:t>
            </w:r>
          </w:p>
        </w:tc>
        <w:tc>
          <w:tcPr>
            <w:tcW w:type="dxa" w:w="1234"/>
          </w:tcPr>
          <w:p>
            <w:r>
              <w:t>{{ s.supported_months }}</w:t>
            </w:r>
          </w:p>
        </w:tc>
      </w:tr>
      <w:tr>
        <w:tc>
          <w:tcPr>
            <w:tcW w:type="dxa" w:w="1234"/>
          </w:tcPr>
          <w:p>
            <w:r>
              <w:t>{%tr endfor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>
      <w:pPr>
        <w:pStyle w:val="Heading2"/>
      </w:pPr>
      <w:r>
        <w:t>Attributes monitored</w:t>
      </w:r>
    </w:p>
    <w:p>
      <w:r>
        <w:t>{% for test in tests_monitored %}{{ test }}{% if not loop.last %}; {% endif %}{% endfor %}</w:t>
      </w:r>
    </w:p>
    <w:p>
      <w:pPr>
        <w:pStyle w:val="Heading2"/>
      </w:pPr>
      <w:r>
        <w:t>Conclusion</w:t>
      </w:r>
    </w:p>
    <w:p>
      <w:r>
        <w:t>{{ narrative.conclusion or '[[AI DRAFT PENDING -- stability conclusion]]' }}</w:t>
      </w:r>
    </w:p>
    <w:p>
      <w:r>
        <w:rPr>
          <w:sz w:val="18"/>
        </w:rPr>
        <w:t>The period stated above is computed from the timepoint results filed in the corresponding stability data section, judged against the acceptance criteria in the specification. It is not re-entered here, and this section cannot state a period the data does not support.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