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Stability Summary</w:t>
      </w:r>
    </w:p>
    <w:p>
      <w:r>
        <w:t>Declared shelf life: {{ product.shelf_life_months }} months. Storage condition: {{ product.storage_condition }}.</w:t>
      </w:r>
    </w:p>
    <w:p>
      <w:r>
        <w:t>Stability studies on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Study Type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Duration (months)</w:t>
            </w:r>
          </w:p>
        </w:tc>
        <w:tc>
          <w:tcPr>
            <w:tcW w:type="dxa" w:w="2160"/>
          </w:tcPr>
          <w:p>
            <w:r>
              <w:t>Result Summary</w:t>
            </w:r>
          </w:p>
        </w:tc>
      </w:tr>
      <w:tr>
        <w:tc>
          <w:tcPr>
            <w:tcW w:type="dxa" w:w="2160"/>
          </w:tcPr>
          <w:p>
            <w:r>
              <w:t>{%tr for study in stability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study.study_type.value }}</w:t>
            </w:r>
          </w:p>
        </w:tc>
        <w:tc>
          <w:tcPr>
            <w:tcW w:type="dxa" w:w="2160"/>
          </w:tcPr>
          <w:p>
            <w:r>
              <w:t>{{ study.condition }}</w:t>
            </w:r>
          </w:p>
        </w:tc>
        <w:tc>
          <w:tcPr>
            <w:tcW w:type="dxa" w:w="2160"/>
          </w:tcPr>
          <w:p>
            <w:r>
              <w:t>{{ study.duration_months }}</w:t>
            </w:r>
          </w:p>
        </w:tc>
        <w:tc>
          <w:tcPr>
            <w:tcW w:type="dxa" w:w="2160"/>
          </w:tcPr>
          <w:p>
            <w:r>
              <w:t>{{ study.result_summary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Conclusion: {{ narrative.conclusion or '[[AI DRAFT PENDING -- stability conclusion]]'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