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1.2.14 Invitation Letter for GMP Inspection</w:t>
      </w:r>
    </w:p>
    <w:p>
      <w:r>
        <w:t>To: The Director-General, {{ authority }}</w:t>
      </w:r>
    </w:p>
    <w:p>
      <w:r>
        <w:t>From: {{ applicant_name }}</w:t>
      </w:r>
    </w:p>
    <w:p>
      <w:r>
        <w:t>Re: {{ product_name }} — {{ registration_type }}</w:t>
      </w:r>
    </w:p>
    <w:p>
      <w:r>
        <w:t>{{ invitation_statement }}</w:t>
      </w:r>
    </w:p>
    <w:p>
      <w:pPr>
        <w:pStyle w:val="Heading2"/>
      </w:pPr>
      <w:r>
        <w:t>Sites offered for inspection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GMP status / licence</w:t>
            </w:r>
          </w:p>
        </w:tc>
      </w:tr>
      <w:tr>
        <w:tc>
          <w:tcPr>
            <w:tcW w:type="dxa" w:w="2160"/>
          </w:tcPr>
          <w:p>
            <w:r>
              <w:t>{%tr for row in sites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row.name }}</w:t>
            </w:r>
          </w:p>
        </w:tc>
        <w:tc>
          <w:tcPr>
            <w:tcW w:type="dxa" w:w="2160"/>
          </w:tcPr>
          <w:p>
            <w:r>
              <w:t>{{ row.address }}</w:t>
            </w:r>
          </w:p>
        </w:tc>
        <w:tc>
          <w:tcPr>
            <w:tcW w:type="dxa" w:w="2160"/>
          </w:tcPr>
          <w:p>
            <w:r>
              <w:t>{{ row.role }}</w:t>
            </w:r>
          </w:p>
        </w:tc>
        <w:tc>
          <w:tcPr>
            <w:tcW w:type="dxa" w:w="2160"/>
          </w:tcPr>
          <w:p>
            <w:r>
              <w:t>{{ row.gmp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{{ narrative.invitation or '[[AI DRAFT PENDING -- 1.2.14 terms of the invitation]]' }}</w:t>
      </w:r>
    </w:p>
    <w:p>
      <w:r>
        <w:t>Signed: {{ authorized_representative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