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statement }}</w:t>
      </w:r>
    </w:p>
    <w:p>
      <w:r>
        <w:t>{%p if details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endif %}</w:t>
      </w:r>
    </w:p>
    <w:p>
      <w:r>
        <w:t>{{ table_caption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{{ table.columns[0] 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{{ table.columns[1] 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{{ table.columns[2] }}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{{ table.columns[3] }}</w:t>
            </w:r>
          </w:p>
        </w:tc>
      </w:tr>
      <w:tr>
        <w:tc>
          <w:tcPr>
            <w:tcW w:type="dxa" w:w="2160"/>
          </w:tcPr>
          <w:p>
            <w:r>
              <w:t>{%tr for row in table.rows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row.cells[0] }}</w:t>
            </w:r>
          </w:p>
        </w:tc>
        <w:tc>
          <w:tcPr>
            <w:tcW w:type="dxa" w:w="2160"/>
          </w:tcPr>
          <w:p>
            <w:r>
              <w:t>{{ row.cells[1] }}</w:t>
            </w:r>
          </w:p>
        </w:tc>
        <w:tc>
          <w:tcPr>
            <w:tcW w:type="dxa" w:w="2160"/>
          </w:tcPr>
          <w:p>
            <w:r>
              <w:t>{{ row.cells[2] }}</w:t>
            </w:r>
          </w:p>
        </w:tc>
        <w:tc>
          <w:tcPr>
            <w:tcW w:type="dxa" w:w="2160"/>
          </w:tcPr>
          <w:p>
            <w:r>
              <w:t>{{ row.cells[3]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Discussion</w:t>
      </w:r>
    </w:p>
    <w:p>
      <w:r>
        <w:t>{{ narrative.discussion or '[[AI DRAFT PENDING -- ' ~ section_number ~ ' ' ~ section_title ~ ']]' }}</w:t>
      </w:r>
    </w:p>
    <w:p>
      <w:r>
        <w:rPr>
          <w:sz w:val="18"/>
        </w:rPr>
        <w:t>Every figure in the table above is rendered from the section named in the statement -- the composition, the batch formula, the specification or the packaging records -- and none of it is separately entered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