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1.6 Samples</w:t>
      </w:r>
    </w:p>
    <w:p>
      <w:r>
        <w:t>{{ samples_statement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Manufactured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Pack presented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Filed at</w:t>
            </w:r>
          </w:p>
        </w:tc>
      </w:tr>
      <w:tr>
        <w:tc>
          <w:tcPr>
            <w:tcW w:type="dxa" w:w="2160"/>
          </w:tcPr>
          <w:p>
            <w:r>
              <w:t>{%tr for row in samples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row.batch_number }}</w:t>
            </w:r>
          </w:p>
        </w:tc>
        <w:tc>
          <w:tcPr>
            <w:tcW w:type="dxa" w:w="2160"/>
          </w:tcPr>
          <w:p>
            <w:r>
              <w:t>{{ row.manufacture_date }}</w:t>
            </w:r>
          </w:p>
        </w:tc>
        <w:tc>
          <w:tcPr>
            <w:tcW w:type="dxa" w:w="2160"/>
          </w:tcPr>
          <w:p>
            <w:r>
              <w:t>{{ row.pack }}</w:t>
            </w:r>
          </w:p>
        </w:tc>
        <w:tc>
          <w:tcPr>
            <w:tcW w:type="dxa" w:w="2160"/>
          </w:tcPr>
          <w:p>
            <w:r>
              <w:t>{{ row.filed_at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sz w:val="18"/>
        </w:rPr>
        <w:t>Batch numbers above are those filed at 3.2.P.5.4, so a sample cannot be presented under a batch number this dossier has no analysis for. The samples themselves are delivered physically; this leaf is the record of what was 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