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Я: ФІО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Яка мешкає за адресою: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Дозвіл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Я, (мати/батько) ФІО, ФІО дитини, дозволяю своїй дитині відвідати захід </w:t>
      </w:r>
      <w:r w:rsidDel="00000000" w:rsidR="00000000" w:rsidRPr="00000000">
        <w:rPr>
          <w:rtl w:val="0"/>
        </w:rPr>
        <w:t xml:space="preserve">Psycho party Kharkiv 23 серпня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під наглядом (ФІО наглядача), та брати участь в конкурсній програмі. З правила</w:t>
      </w:r>
      <w:r w:rsidDel="00000000" w:rsidR="00000000" w:rsidRPr="00000000">
        <w:rPr>
          <w:rtl w:val="0"/>
        </w:rPr>
        <w:t xml:space="preserve">ми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заходу ознайомлен/а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Номер телефону мати/батька: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Дата:                                                                                                                              Підпис: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