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  <w:rPr>
          <w:rFonts w:ascii="宋体" w:hAnsi="宋体" w:cs="宋体"/>
          <w:szCs w:val="32"/>
        </w:rPr>
      </w:pPr>
      <w:r>
        <w:rPr>
          <w:rFonts w:hint="eastAsia" w:ascii="宋体" w:hAnsi="宋体" w:cs="宋体"/>
          <w:szCs w:val="32"/>
        </w:rPr>
        <w:t xml:space="preserve">NBI </w:t>
      </w:r>
      <w:r>
        <w:rPr>
          <w:rFonts w:hint="eastAsia" w:ascii="宋体" w:hAnsi="宋体" w:cs="宋体"/>
          <w:szCs w:val="32"/>
          <w:lang w:val="en-US" w:eastAsia="zh-CN"/>
        </w:rPr>
        <w:t>CMGIM</w:t>
      </w:r>
    </w:p>
    <w:p>
      <w:pPr>
        <w:pStyle w:val="4"/>
        <w:jc w:val="left"/>
        <w:rPr>
          <w:rFonts w:ascii="宋体" w:hAnsi="宋体" w:cs="宋体"/>
          <w:szCs w:val="32"/>
        </w:rPr>
      </w:pPr>
      <w:r>
        <w:rPr>
          <w:rFonts w:hint="eastAsia" w:ascii="宋体" w:hAnsi="宋体" w:cs="宋体"/>
          <w:szCs w:val="32"/>
        </w:rPr>
        <w:t>安装说明</w:t>
      </w:r>
    </w:p>
    <w:p>
      <w:pPr>
        <w:pStyle w:val="4"/>
        <w:jc w:val="left"/>
        <w:rPr>
          <w:rFonts w:ascii="宋体" w:hAnsi="宋体" w:cs="宋体"/>
          <w:szCs w:val="32"/>
        </w:rPr>
      </w:pPr>
    </w:p>
    <w:p>
      <w:pPr>
        <w:pStyle w:val="4"/>
        <w:jc w:val="left"/>
        <w:rPr>
          <w:rFonts w:ascii="宋体" w:hAnsi="宋体" w:cs="宋体"/>
          <w:szCs w:val="32"/>
        </w:rPr>
      </w:pPr>
    </w:p>
    <w:p>
      <w:pPr>
        <w:pStyle w:val="4"/>
        <w:jc w:val="left"/>
        <w:rPr>
          <w:rFonts w:ascii="宋体" w:hAnsi="宋体" w:cs="宋体"/>
          <w:szCs w:val="32"/>
        </w:rPr>
      </w:pPr>
    </w:p>
    <w:p>
      <w:pPr>
        <w:pStyle w:val="4"/>
        <w:jc w:val="left"/>
        <w:rPr>
          <w:rFonts w:ascii="宋体" w:hAnsi="宋体" w:cs="宋体"/>
          <w:szCs w:val="32"/>
        </w:rPr>
      </w:pPr>
    </w:p>
    <w:p>
      <w:pPr>
        <w:pStyle w:val="4"/>
        <w:jc w:val="left"/>
        <w:rPr>
          <w:rFonts w:ascii="宋体" w:hAnsi="宋体" w:cs="宋体"/>
          <w:szCs w:val="32"/>
        </w:rPr>
      </w:pPr>
    </w:p>
    <w:p>
      <w:pPr>
        <w:pStyle w:val="4"/>
        <w:jc w:val="left"/>
        <w:rPr>
          <w:rFonts w:ascii="宋体" w:hAnsi="宋体" w:cs="宋体"/>
          <w:szCs w:val="32"/>
        </w:rPr>
      </w:pPr>
    </w:p>
    <w:p>
      <w:pPr>
        <w:ind w:firstLine="640"/>
        <w:jc w:val="center"/>
        <w:rPr>
          <w:rFonts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深圳市农博创新科技有限公司</w:t>
      </w: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jc w:val="center"/>
        <w:rPr>
          <w:rFonts w:hint="eastAsia" w:ascii="宋体" w:hAnsi="宋体" w:cs="宋体"/>
          <w:sz w:val="32"/>
          <w:szCs w:val="32"/>
        </w:rPr>
      </w:pPr>
    </w:p>
    <w:p>
      <w:pPr>
        <w:numPr>
          <w:ilvl w:val="0"/>
          <w:numId w:val="1"/>
        </w:numPr>
        <w:spacing w:before="312" w:beforeLines="100" w:after="156" w:afterLines="50" w:line="360" w:lineRule="auto"/>
        <w:ind w:left="0" w:leftChars="0"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产品外观</w:t>
      </w:r>
    </w:p>
    <w:p>
      <w:pPr>
        <w:numPr>
          <w:numId w:val="0"/>
        </w:numPr>
        <w:spacing w:before="312" w:beforeLines="100" w:after="156" w:afterLines="50" w:line="360" w:lineRule="auto"/>
        <w:ind w:left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drawing>
          <wp:inline distT="0" distB="0" distL="114300" distR="114300">
            <wp:extent cx="5269865" cy="3082925"/>
            <wp:effectExtent l="0" t="0" r="6985" b="317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312" w:beforeLines="100" w:after="156" w:afterLines="50" w:line="360" w:lineRule="auto"/>
        <w:ind w:left="0" w:leftChars="0"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产品介绍</w:t>
      </w:r>
    </w:p>
    <w:p>
      <w:pPr>
        <w:spacing w:before="312" w:beforeLines="100" w:after="156" w:afterLines="50" w:line="360" w:lineRule="auto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200W超低照度摄像机机采用高集成度的SOC处理器，极低功耗，超强稳定；支持H.264压缩算法，保证图像质量的同时有效降低网络带宽占用；强大的网络功能，支持标准ONVIF协议，支持RTMP协议,RTSP协议，支持手机远程监控；可广泛用于幼儿园宝宝在线视频直播、企业透明化生产直播，农业视频直播等领域等领域.</w:t>
      </w:r>
    </w:p>
    <w:p>
      <w:pPr>
        <w:numPr>
          <w:numId w:val="0"/>
        </w:numPr>
        <w:spacing w:before="312" w:beforeLines="100" w:after="156" w:afterLines="50" w:line="360" w:lineRule="auto"/>
        <w:ind w:left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before="312" w:beforeLines="100" w:after="156" w:afterLines="50" w:line="360" w:lineRule="auto"/>
        <w:ind w:left="0" w:leftChars="0"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产品主要特性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高灵敏度、高信噪 CMOS图像传感器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2.</w:t>
      </w:r>
      <w:r>
        <w:rPr>
          <w:rFonts w:hint="eastAsia" w:ascii="宋体" w:hAnsi="宋体"/>
          <w:szCs w:val="21"/>
        </w:rPr>
        <w:t>最高像素可达200W，最高分辨率可达1080P(1280x1080)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3.</w:t>
      </w:r>
      <w:r>
        <w:rPr>
          <w:rFonts w:hint="eastAsia" w:ascii="宋体" w:hAnsi="宋体"/>
          <w:szCs w:val="21"/>
        </w:rPr>
        <w:t>优化的H.264压缩算法，支持三码流，支持手机监看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4.</w:t>
      </w:r>
      <w:r>
        <w:rPr>
          <w:rFonts w:hint="eastAsia" w:ascii="宋体" w:hAnsi="宋体"/>
          <w:szCs w:val="21"/>
        </w:rPr>
        <w:t>支持多种网络协议：</w:t>
      </w:r>
      <w:r>
        <w:rPr>
          <w:rFonts w:ascii="Arial" w:hAnsi="Arial" w:cs="Arial"/>
          <w:szCs w:val="21"/>
          <w:shd w:val="clear" w:color="auto" w:fill="FFFFFF"/>
        </w:rPr>
        <w:t xml:space="preserve"> TCP/IP，HTTP，TCP，ICMP，UDP，ARP， IGMP，SMTP，FTP，DHCP，DNS，DDNS，NTP，UPNP，RTSP</w:t>
      </w:r>
      <w:r>
        <w:rPr>
          <w:rFonts w:hint="eastAsia" w:ascii="宋体" w:hAnsi="宋体"/>
          <w:szCs w:val="21"/>
        </w:rPr>
        <w:t>等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5.</w:t>
      </w:r>
      <w:r>
        <w:rPr>
          <w:rFonts w:hint="eastAsia" w:ascii="宋体" w:hAnsi="宋体"/>
          <w:szCs w:val="21"/>
        </w:rPr>
        <w:t>支持ONVIF协议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 w:cs="Tahoma"/>
          <w:color w:val="000000"/>
          <w:szCs w:val="21"/>
        </w:rPr>
      </w:pPr>
      <w:r>
        <w:rPr>
          <w:rFonts w:hint="eastAsia" w:ascii="宋体" w:hAnsi="宋体" w:cs="Tahoma"/>
          <w:color w:val="000000"/>
          <w:szCs w:val="21"/>
          <w:lang w:val="en-US" w:eastAsia="zh-CN"/>
        </w:rPr>
        <w:t>6.</w:t>
      </w:r>
      <w:r>
        <w:rPr>
          <w:rFonts w:hint="eastAsia" w:ascii="宋体" w:hAnsi="宋体" w:cs="Tahoma"/>
          <w:color w:val="000000"/>
          <w:szCs w:val="21"/>
        </w:rPr>
        <w:t>采用全新</w:t>
      </w:r>
      <w:r>
        <w:rPr>
          <w:rFonts w:hint="eastAsia" w:ascii="宋体" w:hAnsi="宋体" w:cs="Tahoma"/>
          <w:szCs w:val="21"/>
        </w:rPr>
        <w:t> </w:t>
      </w:r>
      <w:r>
        <w:rPr>
          <w:rFonts w:hint="eastAsia" w:ascii="宋体" w:hAnsi="宋体" w:cs="Tahoma"/>
          <w:color w:val="000000"/>
          <w:szCs w:val="21"/>
        </w:rPr>
        <w:t>H.264</w:t>
      </w:r>
      <w:r>
        <w:rPr>
          <w:rFonts w:hint="eastAsia" w:ascii="宋体" w:hAnsi="宋体" w:cs="Tahoma"/>
          <w:szCs w:val="21"/>
        </w:rPr>
        <w:t> </w:t>
      </w:r>
      <w:r>
        <w:rPr>
          <w:rFonts w:hint="eastAsia" w:ascii="宋体" w:hAnsi="宋体" w:cs="Tahoma"/>
          <w:color w:val="000000"/>
          <w:szCs w:val="21"/>
        </w:rPr>
        <w:t>视频压缩技术，压缩比高</w:t>
      </w:r>
    </w:p>
    <w:p>
      <w:pPr>
        <w:numPr>
          <w:numId w:val="0"/>
        </w:numPr>
        <w:autoSpaceDN w:val="0"/>
        <w:spacing w:line="360" w:lineRule="auto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 w:cs="Tahoma"/>
          <w:color w:val="000000"/>
          <w:szCs w:val="21"/>
          <w:lang w:val="en-US" w:eastAsia="zh-CN"/>
        </w:rPr>
        <w:t>7.</w:t>
      </w:r>
      <w:r>
        <w:rPr>
          <w:rFonts w:ascii="宋体" w:hAnsi="宋体" w:cs="Tahoma"/>
          <w:color w:val="000000"/>
          <w:szCs w:val="21"/>
        </w:rPr>
        <w:t>Micro SD</w:t>
      </w:r>
      <w:r>
        <w:rPr>
          <w:rFonts w:hint="eastAsia" w:ascii="宋体" w:hAnsi="宋体" w:cs="Tahoma"/>
          <w:color w:val="000000"/>
          <w:szCs w:val="21"/>
        </w:rPr>
        <w:t>卡功能(选配特殊订单可内置1GB~32GB，但要事先注明)</w:t>
      </w:r>
    </w:p>
    <w:p>
      <w:pPr>
        <w:numPr>
          <w:ilvl w:val="0"/>
          <w:numId w:val="1"/>
        </w:numPr>
        <w:spacing w:before="312" w:beforeLines="100" w:after="156" w:afterLines="50" w:line="360" w:lineRule="auto"/>
        <w:ind w:left="0" w:leftChars="0"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参数说明</w:t>
      </w:r>
    </w:p>
    <w:tbl>
      <w:tblPr>
        <w:tblStyle w:val="3"/>
        <w:tblpPr w:leftFromText="180" w:rightFromText="180" w:vertAnchor="text" w:horzAnchor="page" w:tblpX="903" w:tblpY="431"/>
        <w:tblOverlap w:val="never"/>
        <w:tblW w:w="10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86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0"/>
                <w:szCs w:val="30"/>
              </w:rPr>
              <w:t>型号: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30"/>
                <w:szCs w:val="30"/>
              </w:rPr>
              <w:t>AN-DQ60W-I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操作系统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嵌入式LINUX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图像传感器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1080万像素1/4</w:t>
            </w:r>
            <w:r>
              <w:rPr>
                <w:rFonts w:ascii="宋体" w:hAnsi="宋体" w:cs="宋体"/>
                <w:kern w:val="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Cs w:val="21"/>
              </w:rPr>
              <w:t>CMOS传感器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IRCUT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镜头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252525"/>
                <w:szCs w:val="21"/>
                <w:shd w:val="clear" w:color="auto" w:fill="FFFFFF"/>
              </w:rPr>
              <w:t>标配8mm镜头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最低照度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0.01Lux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压缩标准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视频压缩算法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支持H.264 Main Profile 及H.264 Baseline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音频压缩算法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G711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压缩传输码流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500Kbps-50000bps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图像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最大图像尺寸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1080P(1920x1080)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373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清晰度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第一码流：</w:t>
            </w:r>
            <w:r>
              <w:rPr>
                <w:rFonts w:hint="eastAsia" w:ascii="宋体" w:hAnsi="宋体" w:cs="宋体"/>
                <w:kern w:val="0"/>
                <w:szCs w:val="21"/>
              </w:rPr>
              <w:t>1920x1080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37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</w:p>
        </w:tc>
        <w:tc>
          <w:tcPr>
            <w:tcW w:w="8627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第二码流： 640x352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627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视频帧率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it-IT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25fps(50HZ), 25fps(60HZ)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移动侦测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网络协议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支持TCP/IP，HTTP，TCP，ICMP，UDP，ARP, IGMP，SMTP，FTP，DHCP，DNS，DDNS，NTP，UPNP，RTSP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接入协议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支持ONVIF协议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音频输入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音频输出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支持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有线网络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R</w:t>
            </w:r>
            <w:r>
              <w:rPr>
                <w:rFonts w:hint="eastAsia" w:ascii="宋体" w:hAnsi="宋体" w:cs="宋体"/>
                <w:kern w:val="0"/>
                <w:szCs w:val="21"/>
              </w:rPr>
              <w:t>J45网络接口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无线网络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2.4G  WIFI 或支持全网4G功能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38DD5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一般规范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温度及湿度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0℃～+50℃ 10%～95%RH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电源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DC12V 2A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3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功耗</w:t>
            </w:r>
          </w:p>
        </w:tc>
        <w:tc>
          <w:tcPr>
            <w:tcW w:w="86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7.5W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扩充功能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可提供433串口通讯，数据透传功能</w:t>
            </w:r>
          </w:p>
        </w:tc>
      </w:tr>
    </w:tbl>
    <w:p>
      <w:pPr>
        <w:ind w:left="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before="312" w:beforeLines="100" w:after="156" w:afterLines="50" w:line="360" w:lineRule="auto"/>
        <w:ind w:left="0" w:leftChars="0" w:firstLine="0" w:firstLineChars="0"/>
        <w:rPr>
          <w:rFonts w:hint="eastAsia" w:ascii="宋体" w:hAnsi="宋体"/>
          <w:b/>
          <w:bCs w:val="0"/>
          <w:sz w:val="24"/>
          <w:lang w:val="en-US" w:eastAsia="zh-CN"/>
        </w:rPr>
      </w:pPr>
      <w:r>
        <w:rPr>
          <w:rFonts w:hint="eastAsia" w:ascii="宋体" w:hAnsi="宋体"/>
          <w:b/>
          <w:bCs w:val="0"/>
          <w:sz w:val="24"/>
          <w:lang w:val="en-US" w:eastAsia="zh-CN"/>
        </w:rPr>
        <w:t>安装说明</w:t>
      </w:r>
    </w:p>
    <w:p>
      <w:pPr>
        <w:numPr>
          <w:ilvl w:val="0"/>
          <w:numId w:val="2"/>
        </w:numPr>
        <w:spacing w:before="312" w:beforeLines="100" w:after="156" w:afterLines="50" w:line="360" w:lineRule="auto"/>
        <w:ind w:leftChars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将摄像头放入指定的位置，接通电源.</w:t>
      </w:r>
    </w:p>
    <w:p>
      <w:pPr>
        <w:numPr>
          <w:ilvl w:val="0"/>
          <w:numId w:val="2"/>
        </w:numPr>
        <w:spacing w:before="312" w:beforeLines="100" w:after="156" w:afterLines="50" w:line="360" w:lineRule="auto"/>
        <w:ind w:leftChars="0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获取摄像头ID</w:t>
      </w:r>
    </w:p>
    <w:p>
      <w:pPr>
        <w:numPr>
          <w:numId w:val="0"/>
        </w:numPr>
        <w:spacing w:before="312" w:beforeLines="100" w:after="156" w:afterLines="50" w:line="360" w:lineRule="auto"/>
        <w:ind w:leftChars="200"/>
        <w:rPr>
          <w:rFonts w:hint="eastAsia" w:ascii="宋体" w:hAnsi="宋体"/>
          <w:b w:val="0"/>
          <w:bCs/>
          <w:sz w:val="24"/>
          <w:lang w:val="en-US" w:eastAsia="zh-CN"/>
        </w:rPr>
      </w:pPr>
      <w:r>
        <w:drawing>
          <wp:inline distT="0" distB="0" distL="114300" distR="114300">
            <wp:extent cx="3495040" cy="4571365"/>
            <wp:effectExtent l="0" t="0" r="10160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312" w:beforeLines="100" w:after="156" w:afterLines="50" w:line="360" w:lineRule="auto"/>
        <w:ind w:leftChars="0"/>
        <w:jc w:val="left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打开官网，点击视频直播模块</w:t>
      </w:r>
      <w:r>
        <w:rPr>
          <w:rFonts w:hint="eastAsia"/>
          <w:lang w:val="en-US" w:eastAsia="zh-CN"/>
        </w:rPr>
        <w:t>，点击添加摄像头，如图所示：</w:t>
      </w:r>
    </w:p>
    <w:p>
      <w:pPr>
        <w:numPr>
          <w:numId w:val="0"/>
        </w:numPr>
        <w:spacing w:before="312" w:beforeLines="100" w:after="156" w:afterLines="50" w:line="360" w:lineRule="auto"/>
        <w:ind w:leftChars="200"/>
        <w:jc w:val="left"/>
      </w:pPr>
      <w:r>
        <w:drawing>
          <wp:inline distT="0" distB="0" distL="114300" distR="114300">
            <wp:extent cx="5267960" cy="2841625"/>
            <wp:effectExtent l="0" t="0" r="8890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spacing w:before="312" w:beforeLines="100" w:after="156" w:afterLines="50" w:line="360" w:lineRule="auto"/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将摄像头的ID填入系统中，点击完成</w:t>
      </w:r>
    </w:p>
    <w:p>
      <w:pPr>
        <w:numPr>
          <w:numId w:val="0"/>
        </w:numPr>
        <w:spacing w:before="312" w:beforeLines="100" w:after="156" w:afterLines="50" w:line="360" w:lineRule="auto"/>
      </w:pPr>
      <w:r>
        <w:drawing>
          <wp:inline distT="0" distB="0" distL="114300" distR="114300">
            <wp:extent cx="5273675" cy="3787140"/>
            <wp:effectExtent l="0" t="0" r="317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spacing w:before="312" w:beforeLines="100" w:after="156" w:afterLines="50" w:line="360" w:lineRule="auto"/>
        <w:ind w:left="480" w:leftChars="20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等待2分钟左右</w:t>
      </w:r>
    </w:p>
    <w:p>
      <w:pPr>
        <w:numPr>
          <w:numId w:val="0"/>
        </w:numPr>
        <w:spacing w:before="312" w:beforeLines="100" w:after="156" w:afterLines="50" w:line="360" w:lineRule="auto"/>
        <w:ind w:leftChars="400"/>
      </w:pPr>
      <w:r>
        <w:drawing>
          <wp:inline distT="0" distB="0" distL="114300" distR="114300">
            <wp:extent cx="5271135" cy="3989070"/>
            <wp:effectExtent l="0" t="0" r="5715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spacing w:before="312" w:beforeLines="100" w:after="156" w:afterLines="50" w:line="360" w:lineRule="auto"/>
        <w:ind w:left="480" w:leftChars="20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numId w:val="0"/>
        </w:numPr>
        <w:spacing w:before="312" w:beforeLines="100" w:after="156" w:afterLines="50" w:line="360" w:lineRule="auto"/>
        <w:ind w:leftChars="400"/>
        <w:rPr>
          <w:rFonts w:hint="eastAsia"/>
          <w:lang w:val="en-US" w:eastAsia="zh-CN"/>
        </w:rPr>
      </w:pPr>
      <w:r>
        <w:drawing>
          <wp:inline distT="0" distB="0" distL="114300" distR="114300">
            <wp:extent cx="3961765" cy="5076190"/>
            <wp:effectExtent l="0" t="0" r="635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CC8EF7"/>
    <w:multiLevelType w:val="singleLevel"/>
    <w:tmpl w:val="A4CC8EF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EB8FCAD"/>
    <w:multiLevelType w:val="singleLevel"/>
    <w:tmpl w:val="BEB8FCA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282B8A"/>
    <w:multiLevelType w:val="singleLevel"/>
    <w:tmpl w:val="34282B8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E2C03"/>
    <w:rsid w:val="110E2C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420" w:firstLineChars="20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题目"/>
    <w:basedOn w:val="1"/>
    <w:qFormat/>
    <w:uiPriority w:val="0"/>
    <w:pPr>
      <w:spacing w:line="360" w:lineRule="auto"/>
      <w:ind w:firstLine="0" w:firstLineChars="0"/>
      <w:jc w:val="center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2018-04-13T08:32:00Z</dcterms:created>
  <dc:creator>joe</dc:creator>
  <cp:lastModifiedBy>joe</cp:lastModifiedBy>
  <dcterms:modified xsi:type="dcterms:W3CDTF">2018-04-13T09:22:23Z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