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591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 xml:space="preserve">ДОГОВОР № </w:t>
      </w:r>
      <w:r w:rsidR="00CD4B5D"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 xml:space="preserve">1</w:t>
      </w:r>
    </w:p>
    <w:p w14:paraId="729EDBA3" w14:textId="77777777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15104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728"/>
      </w:tblGrid>
      <w:tr w:rsidR="00F017E2" w:rsidRPr="005C7B56" w14:paraId="41F58F7A" w14:textId="77777777" w:rsidTr="00F017E2">
        <w:trPr>
          <w:trHeight w:val="230"/>
          <w:tblCellSpacing w:w="7" w:type="dxa"/>
        </w:trPr>
        <w:tc>
          <w:tcPr>
            <w:tcW w:w="0" w:type="auto"/>
            <w:vAlign w:val="center"/>
            <w:hideMark/>
          </w:tcPr>
          <w:p w14:paraId="535CE7F6" w14:textId="77777777" w:rsidR="00ED66BC" w:rsidRPr="005C7B56" w:rsidRDefault="00ED66BC" w:rsidP="00D25CA3">
            <w:pPr>
              <w:spacing w:after="0" w:line="240" w:lineRule="auto"/>
              <w:ind w:right="992" w:firstLine="71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Екатеринбург</w:t>
            </w:r>
          </w:p>
        </w:tc>
        <w:tc>
          <w:tcPr>
            <w:tcW w:w="11707" w:type="dxa"/>
            <w:vAlign w:val="center"/>
            <w:hideMark/>
          </w:tcPr>
          <w:p w14:paraId="2E3BAA00" w14:textId="77777777" w:rsidR="00ED66BC" w:rsidRPr="005C7B56" w:rsidRDefault="00ED66BC" w:rsidP="006311D8">
            <w:pPr>
              <w:tabs>
                <w:tab w:val="left" w:pos="17672"/>
              </w:tabs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Екатеринбург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                                                              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24.02.2024</w:t>
            </w:r>
          </w:p>
        </w:tc>
      </w:tr>
    </w:tbl>
    <w:p w14:paraId="2E1F84F7" w14:textId="0A3CC104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DFA3D5F" w14:textId="77777777" w:rsidR="00D25CA3" w:rsidRDefault="00D25CA3" w:rsidP="00D25CA3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ООО «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Неолюкс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», именуемое в дальнейшем «Исполнитель», в лице директора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Кандалова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Владимира Анатольевича, действующего на основании Устава предприятия, с одной стороны, и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ОАО «Астон»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, </w:t>
      </w:r>
      <w:r w:rsidRPr="00C852A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в лице </w:t>
      </w:r>
      <w:proofErr w:type="gramStart"/>
      <w:r w:rsidRPr="00C852A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Дроздоа Костантина Юрьевича, действующего(ей) на основании Устава,с другой стороны, а вместе именуемые «Стороны», заключили настоящий договор о нижеследующем</w:t>
      </w: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14:paraId="57C55C4A" w14:textId="497278AB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478C26A4" w14:textId="66B33858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4856ED9" w14:textId="77777777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67BE8D57" w14:textId="77777777" w:rsidR="00ED66BC" w:rsidRPr="005C7B56" w:rsidRDefault="00ED66BC" w:rsidP="00AF1B7D">
      <w:pPr>
        <w:spacing w:after="0" w:line="240" w:lineRule="auto"/>
        <w:ind w:right="992" w:firstLine="71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1.Предмет Договора</w:t>
      </w:r>
    </w:p>
    <w:p w14:paraId="14413A5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 Исполнитель обязуется по поручению Заказчика, в соответствии с «Техническим заданием» разработать "Дизайн проект" интерьера квартиры общей площадью проектирования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200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кв. м., расположенной по адресу: </w:t>
      </w:r>
      <w:r w:rsidR="00CD4B5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Какоето место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именуемое в дальнейшем Объект, который включает в себя следующее:</w:t>
      </w:r>
    </w:p>
    <w:p w14:paraId="2567FF7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1.1.1. "Альбом планировочных решений."</w:t>
      </w:r>
    </w:p>
    <w:p w14:paraId="21C116C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1.1.2. "Эскизный проект."</w:t>
      </w:r>
    </w:p>
    <w:p w14:paraId="0792DABC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1.1.3. Предварительный подбор всех составляющих компонентов интерьера.</w:t>
      </w:r>
    </w:p>
    <w:p w14:paraId="27DE120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1.2. "Комплект чертежей."</w:t>
      </w:r>
    </w:p>
    <w:p w14:paraId="0D654A3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1.3. «Техническое задание» (ТЗ) на разработку проектной документации дизайн-проекта является утверждённым Заказчиком документом, содержащим основную информацию об его требованиях и пожеланиях к назначению, составу, оборудованию, комплектации, стилистическому решению помещений объекта, а также другую информацию, которая является определяющей для проектирования. Согласование ТЗ происходит после подписания настоящего Договора.</w:t>
      </w:r>
    </w:p>
    <w:p w14:paraId="01DCED0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1.4. "Альбом планировочных решений" состоит из:</w:t>
      </w:r>
    </w:p>
    <w:p w14:paraId="137D351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а) нескольких вариантов планировки (не менее трех вариантов);</w:t>
      </w:r>
    </w:p>
    <w:p w14:paraId="456A017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б) план обмеров.</w:t>
      </w:r>
    </w:p>
    <w:p w14:paraId="0EC6B1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 "Эскизный проект" это набор нескольких принципиальных решений стилистического и художественного видения Исполнителем будущего интерьера, в который входит:</w:t>
      </w:r>
    </w:p>
    <w:p w14:paraId="77825D5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1.5.1. Разработка общей дизайнерской концепции согласно ТЗ и условиям существующего помещения в целом;</w:t>
      </w:r>
    </w:p>
    <w:p w14:paraId="5F43BFD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1.5.2. Исполнение перспектив будущего интерьера с использованием различных техник художественной подачи материала по всем помещениям, площадь которых учтена в договорной стоимости;</w:t>
      </w:r>
    </w:p>
    <w:p w14:paraId="4523E1B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1.5.3. Предварительный подбор условно выбранных предметов мебели, светильников, отделочных материалов и других составляющих, на основе которых Исполнитель доносит до Заказчика дизайнерскую концепцию будущего интерьера.</w:t>
      </w:r>
    </w:p>
    <w:p w14:paraId="0C97FDC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1.6. «Комплект чертежей» состоит из набора проектной документации, исполненный в виде чертежей, на основе которого соответствующие специалисты различного профиля могут осуществить воплощение дизайна помещения, разработанного Исполнителем и утверждённого Заказчиком. Комплект чертежей включает в себя:</w:t>
      </w:r>
    </w:p>
    <w:p w14:paraId="3DF0A220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Расположение светильников, выключателей, розеток, щита, электроприборов.</w:t>
      </w:r>
    </w:p>
    <w:p w14:paraId="53887ABE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Точки подключения сантехнических приборов.</w:t>
      </w:r>
    </w:p>
    <w:p w14:paraId="35D9B20D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Развертки стен, полов, потолков с указанием артикула применяемых материалов</w:t>
      </w:r>
    </w:p>
    <w:p w14:paraId="7B906D3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2.Цена и общая сумма Договора</w:t>
      </w:r>
    </w:p>
    <w:p w14:paraId="6EB9F42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2.1. Стоимость работ по настоящему Договору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68800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шестьдесят восемь тысяч восемьсот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НДС, из расчета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344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триста сорок четыре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 за один квадратный метр, без НДС</w:t>
      </w:r>
    </w:p>
    <w:p w14:paraId="6ED83FA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2.2. Первый этап - авансовый платеж,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5848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пять тысяч восемьсот сорок восемь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790FC30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2.3. Второй этап - платеж после согласования «Планировочного решения», равен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21672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двадцать одна тысяча шестьсот семьдесят два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6CB92AF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2.4. Третий этап - платеж после выполнения «Эскизного проекта»,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28552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двадцать восемь тысяч пятьсот пятьдесят два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16B2670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2.5. Четвертый этап - платеж после выполнения «Комплекта чертежей»,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12728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двенадцать тысяч семьсот двадцать восемь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55283A6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3.Порядок и условия оплаты</w:t>
      </w:r>
    </w:p>
    <w:p w14:paraId="03559C13" w14:textId="77777777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&gt; 3.1. Оплата работ по настоящему Договору производится Заказчиком в течение трех банковских дней с момента заключения договора.</w:t>
      </w:r>
    </w:p>
    <w:p w14:paraId="065134C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3.1.1. Первый этап - авансовый платеж, равный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5848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пять тысяч восемьсот сорок восемь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7462B91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3.1.2. Второй этап - платеж после согласования «Планировочного решения»,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21672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двадцать одна тысяча шестьсот семьдесят два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0A64934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3.1.3. Третий этап - платеж после выполнения «Эскизного проекта»,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28552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двадцать восемь тысяч пятьсот пятьдесят два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4F7313D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3.1.4. Четвертый этап - платеж после выполнения «Комплекта чертежей»,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12728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двенадцать тысяч семьсот двадцать восемь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0CCCDB0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3.2. Оплата производится безналичными платежами.</w:t>
      </w:r>
    </w:p>
    <w:p w14:paraId="29FC413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4.Обязанности Исполнителя</w:t>
      </w:r>
    </w:p>
    <w:p w14:paraId="4D5DA28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4.1. Исполнитель обязуется:</w:t>
      </w:r>
    </w:p>
    <w:p w14:paraId="1C30276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На основании проведенных предпроектных работ (обмеров помещения), консультаций с Заказчиком и выданным Заказчиком ТЗ разработать "Дизайн проект" Объекта в сроки согласованные в п.7.1., который состоит из:</w:t>
      </w:r>
    </w:p>
    <w:p w14:paraId="7E653E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а) Нескольких вариантов планировки (не менее трех вариантов);</w:t>
      </w:r>
    </w:p>
    <w:p w14:paraId="0D09DD6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б) План обмеров</w:t>
      </w:r>
    </w:p>
    <w:p w14:paraId="4E7E7A5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в) Предоставления рисунков перспектив для восприятия в объёме дизайнерских предложений (не более трех вариантов) по всем помещениям, площадь которых учтена в договорной стоимости;</w:t>
      </w:r>
    </w:p>
    <w:p w14:paraId="6527A2C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     г) Рисунков, где должны быть прорисованы предметы условной мебели, осветительных приборов, предметов декора и т.д.</w:t>
      </w:r>
    </w:p>
    <w:p w14:paraId="3C9DC52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е) План потолка с узлами сечений</w:t>
      </w:r>
    </w:p>
    <w:p w14:paraId="0BA2315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ж) План пола</w:t>
      </w:r>
    </w:p>
    <w:p w14:paraId="684C3A0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з) Кладочный план</w:t>
      </w:r>
    </w:p>
    <w:p w14:paraId="4F5A69A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и) План демонтажа существующих перегородок</w:t>
      </w:r>
    </w:p>
    <w:p w14:paraId="5A93AFA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к) Развертки по стенам</w:t>
      </w:r>
    </w:p>
    <w:p w14:paraId="6EC5F21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л) Схема расположения электрооборудования</w:t>
      </w:r>
    </w:p>
    <w:p w14:paraId="3AE5D33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м) Ведомость отделочных материалов и мебели</w:t>
      </w:r>
    </w:p>
    <w:p w14:paraId="1DE5DED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4.3. Информировать Заказчика, по его требованию, о ходе выполнения проектных работ.</w:t>
      </w:r>
    </w:p>
    <w:p w14:paraId="16A2DED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4.4. Согласовать разработанную документацию с Заказчиком, после выполнения каждого этапа.</w:t>
      </w:r>
    </w:p>
    <w:p w14:paraId="014B6D7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4.5. Исполнитель вправе от своего имени поручить выполнение отдельных работ третьим лицам только с письменного разрешения заказчика.</w:t>
      </w:r>
    </w:p>
    <w:p w14:paraId="45B3512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5.Обязанности Заказчика</w:t>
      </w:r>
    </w:p>
    <w:p w14:paraId="0B3C7C9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</w:t>
      </w:r>
    </w:p>
    <w:p w14:paraId="2A83853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5.2. Утвердить разработанное с помощью Исполнителя Техническое задание на разработку дизайн-проекта Объекта или предоставить в письменном виде замечания в течение трех дней после получения Технического задания от Исполнителя.</w:t>
      </w:r>
    </w:p>
    <w:p w14:paraId="129B68B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5.3.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14:paraId="6F0C784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5.4. При возникновении у Исполнителя необходимости консультаций с Заказчиком, в ходе работ над проектом, провести консультацию с Исполнителем в течение одного дня с момента письменного уведомления.</w:t>
      </w:r>
    </w:p>
    <w:p w14:paraId="4C70745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5.5. В случае прекращения или приостановления работ по решению Заказчика на срок более трех месяцев, произвести расчет с Исполнителем согласно п.3. настоящего Договора.</w:t>
      </w:r>
    </w:p>
    <w:p w14:paraId="112D3C2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5.6.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14:paraId="0F695D4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5.7. Оплатить Исполнителю произведенные им работы в предусмотренном настоящим Договором порядке, согласно п.3.1.</w:t>
      </w:r>
    </w:p>
    <w:p w14:paraId="582BBCE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5.8. Дать согласие на размещение на сайте </w:t>
      </w:r>
      <w:hyperlink r:id="rId8" w:history="1">
        <w:r w:rsidRPr="005C7B56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https://www.neoluxe.ru</w:t>
        </w:r>
      </w:hyperlink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в интернете отснятого объекта вместе с сопроводительным текстом по усмотрению Исполнителя на неограниченный срок с полным соблюдением всей конфиденциальности, т.е. неразглашения имени заказчика, без указания адреса, исходных данных по метражу помещения и т. д.</w:t>
      </w:r>
    </w:p>
    <w:p w14:paraId="20FB343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5.9. Для определения стоимости работ по договору рассматривать площадь Объекта по реальным обмерам, произведенным дизайнером. В случае отклонения договорной площади Объекта от площади, полученной в результате фактических замеров Объекта – соответственно пропорционально изменить стоимость работ.</w:t>
      </w:r>
    </w:p>
    <w:p w14:paraId="600F590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6.Сроки действия Договора</w:t>
      </w:r>
    </w:p>
    <w:p w14:paraId="47D7581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14:paraId="2B5ADEB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Работы по настоящему Договору начинаются с момента оплаты первого этапа работ, согласно п.3.1.</w:t>
      </w:r>
    </w:p>
    <w:p w14:paraId="581FF2F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7.Сроки выполнения работ и порядок приемки</w:t>
      </w:r>
    </w:p>
    <w:p w14:paraId="5CB7F22C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7.1. Разработка "Дизайн проекта" производится в течение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70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рабочих дней с момента выполнения п.3.1.1., 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без учета времени на согласование проекта с Заказчиком.</w:t>
      </w:r>
    </w:p>
    <w:p w14:paraId="17D26E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7.2. По пунктам 4.2, 4.3, 4.4.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14:paraId="7ED3FFE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7.3. Изменение сроков завершения работ по пунктам 4.2., 4.3., 4.4. настоящего Договора возможно в случае несвоевременного выполнения Заказчиком пунктов 5.1., 5.2., 5.3., 5.4., а также по взаимному письменному соглашению Сторон.</w:t>
      </w:r>
    </w:p>
    <w:p w14:paraId="260CEFF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8.Ответственность Сторон</w:t>
      </w:r>
    </w:p>
    <w:p w14:paraId="595EFFF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 Ответственность Заказчика:</w:t>
      </w:r>
    </w:p>
    <w:p w14:paraId="2C8F99A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14:paraId="1C056D9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 Ответственность Исполнителя:</w:t>
      </w:r>
    </w:p>
    <w:p w14:paraId="174AD56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14:paraId="2CE8F70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8.2.2. Исполнитель не несет ответственности за окончательную реализацию дизайн-проекта, если Заказчик самостоятельно произведет оформление интерьеров Объекта не в соответствии с утвержденным дизайн - проектом.</w:t>
      </w:r>
    </w:p>
    <w:p w14:paraId="0059AD0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14:paraId="0B4E8A3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8.3. В случае нарушения Исполнителем сроков, предусмотренных в п.7.1 и 7.2 настоящего Договора, Исполнитель выплачивает Заказчику за каждый день просрочки неустойку в размере 0,1% от суммы предоплаты.</w:t>
      </w:r>
    </w:p>
    <w:p w14:paraId="5F19B9D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8.4. В случае нарушения заказчиком сроков оплаты, Заказчик выплачивает пени в размере 0,1% от суммы платежа.</w:t>
      </w:r>
    </w:p>
    <w:p w14:paraId="78FC905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9.Форс-мажор</w:t>
      </w:r>
    </w:p>
    <w:p w14:paraId="0C396F1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14:paraId="12666134" w14:textId="77777777"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</w:t>
      </w:r>
    </w:p>
    <w:p w14:paraId="7CABB7B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62B2FD2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10.Особые условия</w:t>
      </w:r>
    </w:p>
    <w:p w14:paraId="07A6CB1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14:paraId="24CADA6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11.Прочие условия</w:t>
      </w:r>
    </w:p>
    <w:p w14:paraId="1528494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14:paraId="458EF4D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Арбитражном суде Краснодарского края.</w:t>
      </w:r>
    </w:p>
    <w:p w14:paraId="1852C43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неотъемлемой частью настоящего договора.</w:t>
      </w:r>
    </w:p>
    <w:p w14:paraId="3A3EB7C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14:paraId="131DAE9B" w14:textId="77777777"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Зиповская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дом 5, литер Х, офис 28. Телефон: +7 (861) 203-00-19</w:t>
      </w:r>
    </w:p>
    <w:p w14:paraId="74C02B33" w14:textId="77777777" w:rsidR="004F453D" w:rsidRPr="005C7B56" w:rsidRDefault="004F453D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B463AE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12.Реквизиты сторон</w:t>
      </w:r>
    </w:p>
    <w:tbl>
      <w:tblPr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9"/>
        <w:gridCol w:w="101"/>
      </w:tblGrid>
      <w:tr w:rsidR="00F017E2" w:rsidRPr="005C7B56" w14:paraId="73B11837" w14:textId="77777777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4DFDF1" w14:textId="77777777" w:rsidR="00ED66BC" w:rsidRPr="005C7B56" w:rsidRDefault="006311D8" w:rsidP="006311D8">
            <w:pPr>
              <w:spacing w:after="0" w:line="240" w:lineRule="auto"/>
              <w:ind w:right="9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="00ED66BC"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0" w:type="auto"/>
            <w:vAlign w:val="center"/>
          </w:tcPr>
          <w:p w14:paraId="6B13DA78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68072550" w14:textId="77777777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FAE21A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    </w:t>
            </w:r>
          </w:p>
          <w:tbl>
            <w:tblPr>
              <w:tblStyle w:val="a9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9"/>
              <w:gridCol w:w="5438"/>
            </w:tblGrid>
            <w:tr w:rsidR="00ED66BC" w:rsidRPr="00AF1B7D" w14:paraId="07D57746" w14:textId="77777777" w:rsidTr="00270E1D">
              <w:trPr>
                <w:trHeight w:val="305"/>
              </w:trPr>
              <w:tc>
                <w:tcPr>
                  <w:tcW w:w="4029" w:type="dxa"/>
                  <w:shd w:val="clear" w:color="auto" w:fill="auto"/>
                  <w:vAlign w:val="center"/>
                </w:tcPr>
                <w:p w14:paraId="12C0DD7C" w14:textId="77777777" w:rsidR="00ED66BC" w:rsidRPr="00772D49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</w:pPr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  <w:t>ООО "</w:t>
                  </w:r>
                  <w:proofErr w:type="spellStart"/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  <w:t>Неолюкс</w:t>
                  </w:r>
                  <w:proofErr w:type="spellEnd"/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  <w:t>”</w:t>
                  </w:r>
                </w:p>
              </w:tc>
              <w:tc>
                <w:tcPr>
                  <w:tcW w:w="5438" w:type="dxa"/>
                  <w:shd w:val="clear" w:color="auto" w:fill="auto"/>
                </w:tcPr>
                <w:p w14:paraId="0BFD9007" w14:textId="77777777" w:rsidR="00C852AE" w:rsidRPr="00772D49" w:rsidRDefault="00C852AE" w:rsidP="00021A7E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</w:pPr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  <w:t xml:space="preserve">ОАО «Астон»</w:t>
                  </w:r>
                </w:p>
                <w:p w14:paraId="198B15F1" w14:textId="77777777" w:rsidR="00ED66BC" w:rsidRPr="00C852AE" w:rsidRDefault="00C852AE" w:rsidP="00021A7E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C852AE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                                   6658445514</w:t>
                  </w:r>
                  <w:proofErr w:type="gramStart"/>
                  <w:r w:rsidRPr="00C852AE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/665801001</w:t>
                  </w:r>
                </w:p>
              </w:tc>
            </w:tr>
            <w:tr w:rsidR="00ED66BC" w14:paraId="7171B4C0" w14:textId="77777777" w:rsidTr="00270E1D">
              <w:trPr>
                <w:trHeight w:val="422"/>
              </w:trPr>
              <w:tc>
                <w:tcPr>
                  <w:tcW w:w="4029" w:type="dxa"/>
                  <w:vAlign w:val="center"/>
                </w:tcPr>
                <w:p w14:paraId="234D7F2A" w14:textId="77777777" w:rsidR="00ED66BC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Зиповская</w:t>
                  </w:r>
                  <w:proofErr w:type="spellEnd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, д.</w:t>
                  </w:r>
                  <w:r w:rsidRPr="00140524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14:paraId="6F1433B7" w14:textId="77777777" w:rsidR="00140524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Литера Х, офис 28       </w:t>
                  </w:r>
                </w:p>
              </w:tc>
              <w:tc>
                <w:tcPr>
                  <w:tcW w:w="5438" w:type="dxa"/>
                </w:tcPr>
                <w:p w14:paraId="7510DBED" w14:textId="77777777" w:rsidR="001E5E82" w:rsidRDefault="001E5E82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E5E82">
                    <w:rPr>
                      <w:rFonts w:ascii="Times New Roman" w:hAnsi="Times New Roman"/>
                      <w:sz w:val="24"/>
                      <w:szCs w:val="24"/>
                    </w:rPr>
                    <w:t>Адрес:</w:t>
                  </w:r>
                </w:p>
                <w:p w14:paraId="22D21B65" w14:textId="77777777" w:rsidR="00ED66BC" w:rsidRPr="001E5E82" w:rsidRDefault="001E5E82" w:rsidP="00021A7E">
                  <w:pPr>
                    <w:ind w:right="-107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Свердловская обл., г. Екатеринбург, ул. Кирова, д. 28</w:t>
                  </w:r>
                </w:p>
              </w:tc>
            </w:tr>
            <w:tr w:rsidR="00ED66BC" w:rsidRPr="00A466EF" w14:paraId="7645A53E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32301965" w14:textId="77777777"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ИНН/КПП: 6658215373/231001001   </w:t>
                  </w:r>
                </w:p>
                <w:p w14:paraId="7A4B040A" w14:textId="77777777"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р/с 40702810062600000113    </w:t>
                  </w:r>
                </w:p>
                <w:p w14:paraId="2AE6F75C" w14:textId="77777777"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438" w:type="dxa"/>
                </w:tcPr>
                <w:p w14:paraId="79AC447B" w14:textId="77777777" w:rsidR="00ED66BC" w:rsidRP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E5E82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ОГРН</w:t>
                  </w:r>
                  <w:r w:rsidRPr="001E5E82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: 1176658089112</w:t>
                  </w:r>
                </w:p>
                <w:p w14:paraId="60CC2E80" w14:textId="77777777" w:rsid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Дата</w:t>
                  </w: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="00C87AA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  <w:r w:rsidR="00C87AA2"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егистрации</w:t>
                  </w:r>
                  <w:r w:rsidR="00C87AA2"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: 01.02.2009</w:t>
                  </w:r>
                </w:p>
                <w:p w14:paraId="1420BC3E" w14:textId="77777777" w:rsid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ОКПО: 19536720</w:t>
                  </w:r>
                </w:p>
                <w:p w14:paraId="46E264E6" w14:textId="77777777" w:rsidR="001E5E82" w:rsidRP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Расчетный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счет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: 40702810716540043478</w:t>
                  </w:r>
                </w:p>
              </w:tc>
            </w:tr>
            <w:tr w:rsidR="004F453D" w14:paraId="0025B9B3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68E1259F" w14:textId="77777777"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к/с 30101810900000000795       </w:t>
                  </w:r>
                </w:p>
              </w:tc>
              <w:tc>
                <w:tcPr>
                  <w:tcW w:w="5438" w:type="dxa"/>
                </w:tcPr>
                <w:p w14:paraId="206D2665" w14:textId="77777777" w:rsidR="001E5E82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Банк: СБЕРБАНК</w:t>
                  </w:r>
                </w:p>
                <w:p w14:paraId="1666BE2C" w14:textId="77777777" w:rsidR="001E5E82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БИК: 46577674</w:t>
                  </w:r>
                </w:p>
                <w:p w14:paraId="7E9A4A6A" w14:textId="77777777" w:rsidR="004F453D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Корр.счет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: 30101810500000000674</w:t>
                  </w:r>
                </w:p>
              </w:tc>
            </w:tr>
            <w:tr w:rsidR="004F453D" w14:paraId="6636EE3E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4251BECD" w14:textId="77777777"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БИК 046577795       </w:t>
                  </w:r>
                </w:p>
              </w:tc>
              <w:tc>
                <w:tcPr>
                  <w:tcW w:w="5438" w:type="dxa"/>
                </w:tcPr>
                <w:p w14:paraId="55118FD8" w14:textId="77777777"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14:paraId="1DC843BD" w14:textId="77777777"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jhkhl@jhkjl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14:paraId="26DB5D36" w14:textId="77777777"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789698768</w:t>
                  </w:r>
                </w:p>
                <w:p w14:paraId="4893B942" w14:textId="77777777"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45EB57C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06544A5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2B1DC54F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752F50D1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33C4B33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43C693EE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3027431D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D467A16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28914A95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3425E7B4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D36C0DB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656CCBC7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68E6F25E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ED01D9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19D28B81" w14:textId="20AAB3C5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0"/>
        <w:gridCol w:w="150"/>
      </w:tblGrid>
      <w:tr w:rsidR="006311D8" w:rsidRPr="005C7B56" w14:paraId="30C93ADC" w14:textId="77777777" w:rsidTr="00140524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3E9128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________________________/Кандалов В./</w:t>
            </w:r>
          </w:p>
        </w:tc>
        <w:tc>
          <w:tcPr>
            <w:tcW w:w="0" w:type="auto"/>
            <w:vAlign w:val="center"/>
          </w:tcPr>
          <w:p w14:paraId="24537556" w14:textId="77777777" w:rsidR="00ED66BC" w:rsidRPr="005C7B56" w:rsidRDefault="00ED66BC" w:rsidP="006311D8">
            <w:pPr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32E3E2DD" w14:textId="4FBF4D01" w:rsidR="00ED66BC" w:rsidRDefault="00A466EF" w:rsidP="006311D8">
      <w:pPr>
        <w:ind w:right="992" w:firstLine="71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830310" wp14:editId="7C870934">
            <wp:simplePos x="0" y="0"/>
            <wp:positionH relativeFrom="margin">
              <wp:posOffset>104775</wp:posOffset>
            </wp:positionH>
            <wp:positionV relativeFrom="paragraph">
              <wp:posOffset>75565</wp:posOffset>
            </wp:positionV>
            <wp:extent cx="1485900" cy="1514475"/>
            <wp:effectExtent l="0" t="0" r="0" b="9525"/>
            <wp:wrapNone/>
            <wp:docPr id="100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6BC" w:rsidSect="001405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282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91011" w14:textId="77777777" w:rsidR="00DC1EB7" w:rsidRDefault="00DC1EB7" w:rsidP="00F46254">
      <w:pPr>
        <w:spacing w:after="0" w:line="240" w:lineRule="auto"/>
      </w:pPr>
      <w:r>
        <w:separator/>
      </w:r>
    </w:p>
  </w:endnote>
  <w:endnote w:type="continuationSeparator" w:id="0">
    <w:p w14:paraId="531AABD7" w14:textId="77777777" w:rsidR="00DC1EB7" w:rsidRDefault="00DC1EB7" w:rsidP="00F4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AC74" w14:textId="77777777" w:rsidR="00772D49" w:rsidRDefault="00772D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B0C9" w14:textId="77777777" w:rsidR="00ED66BC" w:rsidRPr="001E5E82" w:rsidRDefault="00F64758">
    <w:pPr>
      <w:pStyle w:val="a5"/>
      <w:rPr>
        <w:lang w:val="en-US"/>
      </w:rPr>
    </w:pPr>
    <w:r>
      <w:rPr>
        <w:rFonts w:ascii="Times New Roman" w:eastAsia="Times New Roman" w:hAnsi="Times New Roman"/>
        <w:noProof/>
        <w:sz w:val="24"/>
        <w:szCs w:val="24"/>
        <w:lang w:eastAsia="ru-RU"/>
      </w:rPr>
      <w:drawing>
        <wp:anchor distT="0" distB="0" distL="114300" distR="114300" simplePos="0" relativeHeight="251659264" behindDoc="1" locked="0" layoutInCell="1" allowOverlap="1" wp14:anchorId="018B40BD" wp14:editId="563F4B9B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722377" cy="384049"/>
          <wp:effectExtent l="0" t="0" r="190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utograp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377" cy="384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6BC" w:rsidRPr="001E5E82">
      <w:rPr>
        <w:lang w:val="en-US"/>
      </w:rPr>
      <w:t>__________________/</w:t>
    </w:r>
    <w:r w:rsidR="00ED66BC">
      <w:t>Кандалов</w:t>
    </w:r>
    <w:r w:rsidR="00ED66BC" w:rsidRPr="001E5E82">
      <w:rPr>
        <w:lang w:val="en-US"/>
      </w:rPr>
      <w:t xml:space="preserve"> </w:t>
    </w:r>
    <w:r w:rsidR="00ED66BC">
      <w:t>В</w:t>
    </w:r>
    <w:r w:rsidR="00ED66BC" w:rsidRPr="001E5E82">
      <w:rPr>
        <w:lang w:val="en-US"/>
      </w:rPr>
      <w:t>.</w:t>
    </w:r>
    <w:r w:rsidR="00ED66BC">
      <w:t>А</w:t>
    </w:r>
    <w:r w:rsidR="00ED66BC" w:rsidRPr="001E5E82">
      <w:rPr>
        <w:lang w:val="en-US"/>
      </w:rPr>
      <w:t>./                          _________________/</w:t>
    </w:r>
    <w:r w:rsidR="00CD4B5D" w:rsidRPr="001E5E82">
      <w:rPr>
        <w:lang w:val="en-US"/>
      </w:rPr>
      <w:t xml:space="preserve">Дроздоа К. Ю.</w:t>
    </w:r>
    <w:r w:rsidR="00ED66BC" w:rsidRPr="001E5E82">
      <w:rPr>
        <w:lang w:val="en-US"/>
      </w:rPr>
      <w:t>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41BE" w14:textId="77777777" w:rsidR="00772D49" w:rsidRDefault="00772D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B01E" w14:textId="77777777" w:rsidR="00DC1EB7" w:rsidRDefault="00DC1EB7" w:rsidP="00F46254">
      <w:pPr>
        <w:spacing w:after="0" w:line="240" w:lineRule="auto"/>
      </w:pPr>
      <w:r>
        <w:separator/>
      </w:r>
    </w:p>
  </w:footnote>
  <w:footnote w:type="continuationSeparator" w:id="0">
    <w:p w14:paraId="774F491D" w14:textId="77777777" w:rsidR="00DC1EB7" w:rsidRDefault="00DC1EB7" w:rsidP="00F4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61D86" w14:textId="77777777" w:rsidR="00772D49" w:rsidRDefault="00772D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428C" w14:textId="77777777" w:rsidR="00C10AC9" w:rsidRDefault="006311D8" w:rsidP="00F46254">
    <w:pPr>
      <w:pStyle w:val="a3"/>
      <w:ind w:left="-567"/>
    </w:pPr>
    <w:r w:rsidRPr="00C4160B">
      <w:rPr>
        <w:noProof/>
        <w:lang w:eastAsia="ru-RU"/>
      </w:rPr>
      <w:drawing>
        <wp:inline distT="0" distB="0" distL="0" distR="0" wp14:anchorId="182BD04A" wp14:editId="63E2740F">
          <wp:extent cx="2371725" cy="609600"/>
          <wp:effectExtent l="0" t="0" r="0" b="0"/>
          <wp:docPr id="70" name="Рисунок 2" descr="лого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лого3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E5C2A3" w14:textId="77777777" w:rsidR="00F017E2" w:rsidRPr="00F017E2" w:rsidRDefault="00F017E2" w:rsidP="00F017E2">
    <w:pPr>
      <w:pStyle w:val="2"/>
      <w:rPr>
        <w:rStyle w:val="ad"/>
        <w:rFonts w:ascii="Times New Roman" w:hAnsi="Times New Roman"/>
        <w:sz w:val="16"/>
        <w:szCs w:val="16"/>
        <w:lang w:eastAsia="ru-RU"/>
      </w:rPr>
    </w:pPr>
    <w:r w:rsidRPr="00F017E2">
      <w:rPr>
        <w:rStyle w:val="ad"/>
        <w:rFonts w:ascii="Times New Roman" w:hAnsi="Times New Roman"/>
        <w:sz w:val="16"/>
        <w:szCs w:val="16"/>
        <w:lang w:eastAsia="ru-RU"/>
      </w:rPr>
      <w:t>Д</w:t>
    </w:r>
    <w:r>
      <w:rPr>
        <w:rStyle w:val="ad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d"/>
        <w:rFonts w:ascii="Times New Roman" w:hAnsi="Times New Roman"/>
        <w:sz w:val="16"/>
        <w:szCs w:val="16"/>
        <w:lang w:eastAsia="ru-RU"/>
      </w:rPr>
      <w:t xml:space="preserve"> № </w:t>
    </w:r>
    <w:r w:rsidR="00CD4B5D">
      <w:rPr>
        <w:rStyle w:val="ad"/>
        <w:rFonts w:ascii="Times New Roman" w:hAnsi="Times New Roman"/>
        <w:sz w:val="16"/>
        <w:szCs w:val="16"/>
      </w:rPr>
      <w:t xml:space="preserve">1</w:t>
    </w:r>
    <w:r w:rsidRPr="00F017E2">
      <w:rPr>
        <w:rStyle w:val="ad"/>
        <w:rFonts w:ascii="Times New Roman" w:hAnsi="Times New Roman"/>
        <w:b w:val="0"/>
        <w:sz w:val="16"/>
        <w:szCs w:val="16"/>
      </w:rPr>
      <w:t xml:space="preserve"> </w:t>
    </w:r>
    <w:r w:rsidRPr="00F017E2">
      <w:rPr>
        <w:rStyle w:val="ad"/>
        <w:rFonts w:ascii="Times New Roman" w:hAnsi="Times New Roman"/>
        <w:b w:val="0"/>
        <w:i/>
        <w:sz w:val="16"/>
        <w:szCs w:val="16"/>
      </w:rPr>
      <w:t xml:space="preserve">от </w:t>
    </w:r>
    <w:r w:rsidR="00CD4B5D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 xml:space="preserve">24.02.2024</w:t>
    </w:r>
  </w:p>
  <w:p w14:paraId="1B68AF86" w14:textId="77777777" w:rsidR="00C10AC9" w:rsidRDefault="00C10AC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7E57" w14:textId="77777777" w:rsidR="00772D49" w:rsidRDefault="00772D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8D4"/>
    <w:multiLevelType w:val="multilevel"/>
    <w:tmpl w:val="B87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2A3D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C6F3C88"/>
    <w:multiLevelType w:val="multilevel"/>
    <w:tmpl w:val="B54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267A8"/>
    <w:multiLevelType w:val="hybridMultilevel"/>
    <w:tmpl w:val="90E0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5D9"/>
    <w:multiLevelType w:val="multilevel"/>
    <w:tmpl w:val="A5B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15C4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43556D3"/>
    <w:multiLevelType w:val="hybridMultilevel"/>
    <w:tmpl w:val="9BF69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C0F64"/>
    <w:multiLevelType w:val="hybridMultilevel"/>
    <w:tmpl w:val="E16A555C"/>
    <w:lvl w:ilvl="0" w:tplc="52A8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4"/>
    <w:rsid w:val="00021A7E"/>
    <w:rsid w:val="00041613"/>
    <w:rsid w:val="00055A57"/>
    <w:rsid w:val="00090300"/>
    <w:rsid w:val="00096955"/>
    <w:rsid w:val="000D5580"/>
    <w:rsid w:val="00116F2C"/>
    <w:rsid w:val="00140524"/>
    <w:rsid w:val="001557F9"/>
    <w:rsid w:val="0019503C"/>
    <w:rsid w:val="001E5E82"/>
    <w:rsid w:val="001F71D1"/>
    <w:rsid w:val="00236C4C"/>
    <w:rsid w:val="0023726C"/>
    <w:rsid w:val="00270E1D"/>
    <w:rsid w:val="002E39D7"/>
    <w:rsid w:val="003030A0"/>
    <w:rsid w:val="00342E3D"/>
    <w:rsid w:val="003460D9"/>
    <w:rsid w:val="00364B3C"/>
    <w:rsid w:val="003927B7"/>
    <w:rsid w:val="003A1EA9"/>
    <w:rsid w:val="003B149B"/>
    <w:rsid w:val="003C737B"/>
    <w:rsid w:val="003E0B6A"/>
    <w:rsid w:val="003F4026"/>
    <w:rsid w:val="00412BB2"/>
    <w:rsid w:val="00471B31"/>
    <w:rsid w:val="00490797"/>
    <w:rsid w:val="004F453D"/>
    <w:rsid w:val="00541FC2"/>
    <w:rsid w:val="00587686"/>
    <w:rsid w:val="005B08DD"/>
    <w:rsid w:val="005B1ACB"/>
    <w:rsid w:val="005B6850"/>
    <w:rsid w:val="005C7521"/>
    <w:rsid w:val="00616ECF"/>
    <w:rsid w:val="006311D8"/>
    <w:rsid w:val="006D0B54"/>
    <w:rsid w:val="006D7BCF"/>
    <w:rsid w:val="007149E0"/>
    <w:rsid w:val="00750134"/>
    <w:rsid w:val="0075599E"/>
    <w:rsid w:val="007658B8"/>
    <w:rsid w:val="00772D49"/>
    <w:rsid w:val="00783A50"/>
    <w:rsid w:val="007C4C9C"/>
    <w:rsid w:val="00825356"/>
    <w:rsid w:val="00863DEE"/>
    <w:rsid w:val="00895331"/>
    <w:rsid w:val="008E0FE4"/>
    <w:rsid w:val="009078A5"/>
    <w:rsid w:val="00913420"/>
    <w:rsid w:val="00925988"/>
    <w:rsid w:val="009757A8"/>
    <w:rsid w:val="00991F86"/>
    <w:rsid w:val="009D30D4"/>
    <w:rsid w:val="00A466EF"/>
    <w:rsid w:val="00AA0319"/>
    <w:rsid w:val="00AD02CA"/>
    <w:rsid w:val="00AD4D77"/>
    <w:rsid w:val="00AF1B7D"/>
    <w:rsid w:val="00B028D6"/>
    <w:rsid w:val="00B17268"/>
    <w:rsid w:val="00B626A3"/>
    <w:rsid w:val="00B866FA"/>
    <w:rsid w:val="00B96E9E"/>
    <w:rsid w:val="00C10AC9"/>
    <w:rsid w:val="00C61B18"/>
    <w:rsid w:val="00C83883"/>
    <w:rsid w:val="00C852AE"/>
    <w:rsid w:val="00C87AA2"/>
    <w:rsid w:val="00C911C4"/>
    <w:rsid w:val="00CA443C"/>
    <w:rsid w:val="00CD4B5D"/>
    <w:rsid w:val="00CE4921"/>
    <w:rsid w:val="00D25CA3"/>
    <w:rsid w:val="00D47C85"/>
    <w:rsid w:val="00D62AB9"/>
    <w:rsid w:val="00DA4A08"/>
    <w:rsid w:val="00DB5FDD"/>
    <w:rsid w:val="00DC1EB7"/>
    <w:rsid w:val="00DD3A8D"/>
    <w:rsid w:val="00DE3B55"/>
    <w:rsid w:val="00E5393B"/>
    <w:rsid w:val="00E72FA2"/>
    <w:rsid w:val="00E934C6"/>
    <w:rsid w:val="00E95B74"/>
    <w:rsid w:val="00E97BCE"/>
    <w:rsid w:val="00EA1F14"/>
    <w:rsid w:val="00EB1ED7"/>
    <w:rsid w:val="00EB2F27"/>
    <w:rsid w:val="00EC34AA"/>
    <w:rsid w:val="00ED66BC"/>
    <w:rsid w:val="00EF2DF2"/>
    <w:rsid w:val="00F017E2"/>
    <w:rsid w:val="00F41FC0"/>
    <w:rsid w:val="00F46254"/>
    <w:rsid w:val="00F52E80"/>
    <w:rsid w:val="00F64758"/>
    <w:rsid w:val="00F67536"/>
    <w:rsid w:val="00FB6C63"/>
    <w:rsid w:val="00FD1180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7BB2D6"/>
  <w15:chartTrackingRefBased/>
  <w15:docId w15:val="{311524FF-F67D-47B6-A02E-654151A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8B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71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254"/>
  </w:style>
  <w:style w:type="paragraph" w:styleId="a5">
    <w:name w:val="footer"/>
    <w:basedOn w:val="a"/>
    <w:link w:val="a6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254"/>
  </w:style>
  <w:style w:type="paragraph" w:styleId="a7">
    <w:name w:val="Balloon Text"/>
    <w:basedOn w:val="a"/>
    <w:link w:val="a8"/>
    <w:uiPriority w:val="99"/>
    <w:semiHidden/>
    <w:unhideWhenUsed/>
    <w:rsid w:val="00F4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625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5B685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20">
    <w:name w:val="Light List Accent 2"/>
    <w:basedOn w:val="a1"/>
    <w:uiPriority w:val="61"/>
    <w:rsid w:val="005B685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2-2">
    <w:name w:val="Medium List 2 Accent 2"/>
    <w:basedOn w:val="a1"/>
    <w:uiPriority w:val="66"/>
    <w:rsid w:val="005B68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5B685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character" w:customStyle="1" w:styleId="10">
    <w:name w:val="Заголовок 1 Знак"/>
    <w:basedOn w:val="a0"/>
    <w:link w:val="1"/>
    <w:uiPriority w:val="9"/>
    <w:rsid w:val="00471B3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fnr">
    <w:name w:val="fn_r"/>
    <w:basedOn w:val="a"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71B3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471B31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B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1B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character" w:customStyle="1" w:styleId="fnr1">
    <w:name w:val="fn_r1"/>
    <w:basedOn w:val="a0"/>
    <w:rsid w:val="00471B31"/>
  </w:style>
  <w:style w:type="character" w:customStyle="1" w:styleId="wmi-callto">
    <w:name w:val="wmi-callto"/>
    <w:basedOn w:val="a0"/>
    <w:rsid w:val="00C10AC9"/>
  </w:style>
  <w:style w:type="paragraph" w:customStyle="1" w:styleId="fnb">
    <w:name w:val="fn_b"/>
    <w:basedOn w:val="a"/>
    <w:rsid w:val="0015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Book Title"/>
    <w:basedOn w:val="a0"/>
    <w:uiPriority w:val="33"/>
    <w:qFormat/>
    <w:rsid w:val="00F017E2"/>
    <w:rPr>
      <w:b/>
      <w:bCs/>
      <w:i/>
      <w:iCs/>
      <w:spacing w:val="5"/>
    </w:rPr>
  </w:style>
  <w:style w:type="paragraph" w:styleId="ae">
    <w:name w:val="List Paragraph"/>
    <w:basedOn w:val="a"/>
    <w:uiPriority w:val="34"/>
    <w:qFormat/>
    <w:rsid w:val="00F017E2"/>
    <w:pPr>
      <w:ind w:left="708"/>
    </w:pPr>
  </w:style>
  <w:style w:type="paragraph" w:styleId="2">
    <w:name w:val="Quote"/>
    <w:basedOn w:val="a"/>
    <w:next w:val="a"/>
    <w:link w:val="20"/>
    <w:uiPriority w:val="29"/>
    <w:qFormat/>
    <w:rsid w:val="00F017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017E2"/>
    <w:rPr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1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neoluxe.ru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C39D9-8AEE-4D09-998E-5E3A030F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User</cp:lastModifiedBy>
  <cp:revision>9</cp:revision>
  <cp:lastPrinted>2013-09-03T17:35:00Z</cp:lastPrinted>
  <dcterms:created xsi:type="dcterms:W3CDTF">2021-01-21T06:47:00Z</dcterms:created>
  <dcterms:modified xsi:type="dcterms:W3CDTF">2023-12-04T15:43:00Z</dcterms:modified>
  <dc:description/>
  <dc:identifier/>
  <dc:language/>
</cp:coreProperties>
</file>