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IRIKA WORK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UMOWA ZLECENIA NR 01/06/2026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ДОГОВОР НА ОКАЗАНИЕ USŁUG № 01/06/2026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Zawarta w / Заключен в: Teresin, dnia / дата: 19.06.2026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ZLECENIODAWCA / ЗАКАЗЧИК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ZLECENIOBIORCA / ИСПОЛНИТЕЛЬ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IRIKA W&amp;B Spółka z o.o.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ul. Torowa 2A/119, 96-515 Teresin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KRS: 0000949383 | REGON: 521092504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NIP: 8371872767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Reprezentowana przez / В лице: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Anatolii Pavliuk - Prezes Zarządu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zwany dalej „Zleceniodawcą” / именуемый в дальнейшем «Заказчик»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Pan/Pani (ФИО): Иван Иванов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Paszport / Паспорт: АХ 123456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Adres zamieszkania / Адрес проживания: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Poland, Sochaczew, ul. Torowa 2A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zwany dalej „Zleceniobiorcą” / именуемый в дальнейшем «Исполнитель»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Wersja Polska (PL)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Русская версия (RU)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1. Przedmiot umowy / Предмет договора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Na podstawie niniejszej umowy Zleceniobiorca zobowiązuje się do świadczenia z dołożeniem należytej staranności usług Pomocnika produkcyjnego ze szczególnym uwzględnieniem następujących czynności: obsługa maszyn i urządzeń, praca przy taśmie produkcyjnej / Operator zautomatyzowanej linii produkcyjnej.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 основе настоящего договора Исполнитель обязуется оказывать с приложением надлежащих стараний услуги Помощника на производстве с особым учетом следующих действий: эксплуатация машин и устройств, работа на производственной линии / Оператор автоматизированной линии.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2. Czas trвания i miejsce / Срок действия и место</w:t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Niniejsza Umowa zostaje zawarta na czas określony: od dnia podpisania umowy do: 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Настоящий договор заключен на определенный срок: от дня подписания договора до: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Praca będzie wykonywana na terenie zakładu: Katcon Polska sp. z o.o. w miejscowości Błonie Pass 20A.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Работа будет выполняться на территории предприятия: Katcon Polska sp. z o.o. в местности Błonie Pass 20A.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3. Obowiązki i Oświadczenia / Обязанности и Заявления</w:t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W przypadku, gdy w okresie obowiązywania niniejszej Umowy nastąpi utrata ważności dokumentu uprawniającego Zleceniobiorcę do świadczenia usług na terytorium Rzeczypospolitej Polskiej, upoważnia on Zleceniodawcę do podjęcia działań niezbędnych celem uzyskania kolejnego zezwolenia.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В случае, если в течение срока действия настоящего Договора документ, разрешающий Исполнителю оказывать услуги на территории Республики Польша, становится недействительным, он уполномочивает Заказчика предпринимать действия, необходимые для получения очередного разрешения.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4. Wynagrodzenie / Вознаграждение</w:t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Za czynności wskazane w § 1 Zleceniodawca zobowiązuje się zapłacić Zleceniobiorcy wynagrodzenie brutto w wysokości  zł (słownie: ) brutto za jedną godzinę świadczenia usług.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За действия, указанные в § 1 Заказчик обязуется выплатить Исполнителю вознаграждение в размере  злотых брутто () за один час оказания услуг.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Wynagrodzenie, o którym mowa w ust. 1, płatne jest w terminie do 20 dnia miesiąca kalendarzowego następującego po miesiącu, za który jest naliczane.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Вознаграждение, о котором идет речь в п. 1, выплачивается в срок до 20 числа календарного месяца следующего за календарным месяцем, за который начислено это вознаграждение.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Zapłata wynagrodzenia nastąpi na rachunek bankowy wskazany przez Zleceniobiorcę.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Выплата производится на банковский расчетный счет указанный Исполнителем.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5. Kary umowne / Штрафы</w:t>
      </w:r>
    </w:p>
    <w:tbl>
      <w:tblPr>
        <w:tblStyle w:val="Table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Zleceniobiorca zobowiązuje się do zapłaty kary umownej w wysokości 1000 zł w każdym przypadku gdy: będzie świadczył usługi w stanie po spożyciu alkoholu, nietrzeźwości lub w stanie po zażyciu środków odurzających.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Исполнитель обязуется выплатить договорный штраф (пеню) в размере 1000 злотых в каждом случае когда он: будет оказывать услуги в состоянии алкогольного опьянения или в состоянии после приема одурманивающих средств.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 przypadku nieusprawiedliwionego przerwania świadczenia usług, Zleceniobiorca zobowiązuje się do zapłaty kary umownej w wysokości 20 zł za każdą nieusprawiedliwioną godzinę przerwy.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В случае необоснованного прерывания предоставления услуг, Исполнитель обязуется выплатить штраф (пеню) в размере 20 злотых за каждый необоснованный час перерыва.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6. Odpowiedzialność / Ответственность</w:t>
      </w:r>
    </w:p>
    <w:tbl>
      <w:tblPr>
        <w:tblStyle w:val="Table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Zleceniobiorca oświadcza, że wyraża zgodę na poddanie się wszelkim, zgodnym z prawem procedurom związanym z zapobieganiem kradzieżom. Zleceniobiorca ponosi pełną odpowiedzialność i odpowiada własnym majątkiem za wszystkie szkody wyrządzone Zleceniodawcy lub osobom trzecim.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Исполнитель дает согласие на применение к нему всех, согласных с законодательством, процедур связанных с предупреждением кражи. Исполнитель несет полную ответственность и отвечает своим имуществом за любой ущерб причиненный Заказчику или третьим лицам.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7. Ewidencja czasu świadczenia usług / Учет времени</w:t>
      </w:r>
    </w:p>
    <w:tbl>
      <w:tblPr>
        <w:tblStyle w:val="Table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Potwierdzeniem czasu świadczenia usług określonych w § 1 Umowy będzie ewidencja czasu świadczenia usług każdorazowo podpisana przez Zleceniobiorcę.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Подтверждением времени предоставления услуг, указанных в § 1 Договора, будет таблица учета времени предоставления услуг, каждый раз подписанная Исполнителем.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8. Rozwiązanie umowy / Расторжение договора</w:t>
      </w:r>
    </w:p>
    <w:tbl>
      <w:tblPr>
        <w:tblStyle w:val="Table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Niniejsza umowa może zostać rozwiązana w każdym momencie za porozumieniem Stron.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Настоящий договор может быть расторгнут в любое время по соглашению Сторон.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 przypadku istotnego naruszenia postanowień niniejszej Umowy przez jedną ze Stron, drugiej Stronie przysługuje prawo do rozwiązania niniejszej Umowy ze skutkiem natychmiastowym.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В случае значительного нарушения положений настоящего Договора одной из Сторон, вторая Сторона имеет право незамедлительно расторгнуть настоящий Договор.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9. Ochrona Danych Osobowych (RODO) / Персональные данные</w:t>
      </w:r>
    </w:p>
    <w:tbl>
      <w:tblPr>
        <w:tblStyle w:val="Table1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Zleceniobiorca oświadcza, iż w związku z zawarciem przedmiotowej umowy uzyskał od Zleceniodawcy wszystkie informacje określone art. 13 ust. 1-2 Rozporządzenia Parlamentu Europejskiego i Rady (UE) 2016/679 (RODO).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Исполнитель заявляет, что в связи с заключением договора он получил от Заказчика всю информацию, указанную в ст. 13 п. 1-2 Распоряжения Европейского Парламента и Совета (ЕС) 2016/679 (RODO).</w:t>
            </w:r>
          </w:p>
        </w:tc>
      </w:tr>
    </w:tbl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495" w:lineRule="auto"/>
        <w:ind w:left="120" w:right="120" w:firstLine="0"/>
        <w:rPr>
          <w:b w:val="1"/>
          <w:bCs w:val="1"/>
          <w:shd w:fill="e6e6e6" w:val="clear"/>
        </w:rPr>
      </w:pPr>
      <w:r w:rsidDel="00000000" w:rsidR="00000000" w:rsidRPr="00000000">
        <w:rPr>
          <w:b w:val="1"/>
          <w:bCs w:val="1"/>
          <w:shd w:fill="e6e6e6" w:val="clear"/>
          <w:rtl w:val="0"/>
        </w:rPr>
        <w:t xml:space="preserve">§ 10. Postanowienia końcowe / Заключительные положения</w:t>
      </w:r>
    </w:p>
    <w:tbl>
      <w:tblPr>
        <w:tblStyle w:val="Table1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Niniejsza Umowa wchodzi w życie w dniu jej podpisania.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Wszelkie zmiany niniejszej Umowy wymagają formy pisemnej pod rygorem nieważności.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Umowę sporządzono w dwóch jednobrzmiących egzemplarzach.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Настоящий Договор вступает в силу с момента его подписания.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Любые изменения настоящего Договора требуют письменной формы под угрозой их недействительности.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Договор составлен в двух идентичных экземплярах.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300.0" w:type="dxa"/>
              <w:left w:w="150.0" w:type="dxa"/>
              <w:bottom w:w="3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_______________________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Zleceniodawca / Заказчик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(podpis / 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300.0" w:type="dxa"/>
              <w:left w:w="150.0" w:type="dxa"/>
              <w:bottom w:w="3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_______________________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Zleceniobiorca / Исполнитель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(podpis / подпись)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  <w:jc w:val="center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2026-06-19T18:13:48Z</dcterms:modified>
  <dc:creator/>
  <dc:description/>
  <dc:identifier/>
  <dc:language/>
  <dc:subject/>
</cp:coreProperties>
</file>