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64BB46A3" w:rsidR="0001538C" w:rsidRPr="00833D10" w:rsidRDefault="004E244C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0A67E7F0" w:rsidR="0001538C" w:rsidRPr="00833D10" w:rsidRDefault="004E244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388B409C" w:rsidR="0001538C" w:rsidRPr="00833D10" w:rsidRDefault="004E244C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3D6AE2F4" w:rsidR="0001538C" w:rsidRPr="00833D10" w:rsidRDefault="004E244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大数据管理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3070151B" w:rsidR="0001538C" w:rsidRPr="00833D10" w:rsidRDefault="004E244C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王晶晶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37A4D78C" w:rsidR="0001538C" w:rsidRPr="00833D10" w:rsidRDefault="004E244C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2024.3.21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49EDE236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实验</w:t>
            </w:r>
            <w:r w:rsidR="004E244C">
              <w:rPr>
                <w:rFonts w:ascii="楷体" w:eastAsia="楷体" w:hAnsi="楷体" w:hint="eastAsia"/>
                <w:sz w:val="24"/>
              </w:rPr>
              <w:t>2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294C3273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>本次实验旨在通过使用</w:t>
      </w:r>
      <w:r>
        <w:rPr>
          <w:rFonts w:hint="eastAsia"/>
        </w:rPr>
        <w:t>Excel</w:t>
      </w:r>
      <w:r>
        <w:rPr>
          <w:rFonts w:hint="eastAsia"/>
        </w:rPr>
        <w:t>对体重和血压数据进行相关性分析，计算相关系数和协方差，并使用列联表进行独立性检验。具体目标包括：</w:t>
      </w:r>
    </w:p>
    <w:p w14:paraId="6B383114" w14:textId="77777777" w:rsidR="004E244C" w:rsidRDefault="004E244C" w:rsidP="004E244C"/>
    <w:p w14:paraId="65BFBB28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  <w:t>1.</w:t>
      </w:r>
      <w:r>
        <w:rPr>
          <w:rFonts w:hint="eastAsia"/>
        </w:rPr>
        <w:tab/>
      </w:r>
      <w:r>
        <w:rPr>
          <w:rFonts w:hint="eastAsia"/>
        </w:rPr>
        <w:t>掌握相关系数和协方差的计算方法及其在数据分析中的应用。</w:t>
      </w:r>
    </w:p>
    <w:p w14:paraId="077BE725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了解如何使用列联表进行数据的独立性检验。</w:t>
      </w:r>
    </w:p>
    <w:p w14:paraId="1C06C93F" w14:textId="375F225A" w:rsidR="0001538C" w:rsidRDefault="004E244C" w:rsidP="004E244C">
      <w:r>
        <w:rPr>
          <w:rFonts w:hint="eastAsia"/>
        </w:rPr>
        <w:tab/>
        <w:t>3.</w:t>
      </w:r>
      <w:r>
        <w:rPr>
          <w:rFonts w:hint="eastAsia"/>
        </w:rPr>
        <w:tab/>
      </w:r>
      <w:r>
        <w:rPr>
          <w:rFonts w:hint="eastAsia"/>
        </w:rPr>
        <w:t>提高</w:t>
      </w:r>
      <w:r>
        <w:rPr>
          <w:rFonts w:hint="eastAsia"/>
        </w:rPr>
        <w:t>Excel</w:t>
      </w:r>
      <w:r>
        <w:rPr>
          <w:rFonts w:hint="eastAsia"/>
        </w:rPr>
        <w:t>在统计分析和数据可视化中的应用技能。</w:t>
      </w:r>
    </w:p>
    <w:p w14:paraId="57A77319" w14:textId="77777777" w:rsidR="004E244C" w:rsidRDefault="004E244C">
      <w:pPr>
        <w:rPr>
          <w:rFonts w:hint="eastAsia"/>
        </w:rPr>
      </w:pP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AD9B5B5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数据的相关性分析：</w:t>
      </w:r>
    </w:p>
    <w:p w14:paraId="1D1CCCA7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计算体重和血压之间的相关系数。相关系数用于衡量两个变量之间的线性关系，取值范围为</w:t>
      </w:r>
      <w:r>
        <w:rPr>
          <w:rFonts w:hint="eastAsia"/>
        </w:rPr>
        <w:t>-1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74E3EBB8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计算体重和血压之间的协方差。协方差反映了两个变量之间的总体联合变动情况。</w:t>
      </w:r>
    </w:p>
    <w:p w14:paraId="66D6F5DE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函数如</w:t>
      </w:r>
      <w:r>
        <w:rPr>
          <w:rFonts w:hint="eastAsia"/>
        </w:rPr>
        <w:t>CORREL</w:t>
      </w:r>
      <w:r>
        <w:rPr>
          <w:rFonts w:hint="eastAsia"/>
        </w:rPr>
        <w:t>和</w:t>
      </w:r>
      <w:r>
        <w:rPr>
          <w:rFonts w:hint="eastAsia"/>
        </w:rPr>
        <w:t>COVARIANCE.P</w:t>
      </w:r>
      <w:r>
        <w:rPr>
          <w:rFonts w:hint="eastAsia"/>
        </w:rPr>
        <w:t>来计算相关系数和协方差。</w:t>
      </w:r>
    </w:p>
    <w:p w14:paraId="5FA3216F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列联表分析：</w:t>
      </w:r>
    </w:p>
    <w:p w14:paraId="10468CB9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通过构建列联表（观测频度和期望频度），对不同工种从事工人的患病情况进行独立性检验。独立性检验用于检验两个分类变量是否存在统计上的独立性。</w:t>
      </w:r>
    </w:p>
    <w:p w14:paraId="7D91502C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计算期望频度，并与观测频度进行比较，使用卡方检验（</w:t>
      </w:r>
      <w:r>
        <w:rPr>
          <w:rFonts w:hint="eastAsia"/>
        </w:rPr>
        <w:t>Chi-square test</w:t>
      </w:r>
      <w:r>
        <w:rPr>
          <w:rFonts w:hint="eastAsia"/>
        </w:rPr>
        <w:t>）来判断两个变量的独立性。</w:t>
      </w:r>
    </w:p>
    <w:p w14:paraId="6D0C2E6D" w14:textId="4ABDA650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公式进行期望频度的计算，并绘制列联表。</w:t>
      </w:r>
    </w:p>
    <w:p w14:paraId="3633C696" w14:textId="77777777" w:rsidR="0001538C" w:rsidRDefault="0001538C"/>
    <w:p w14:paraId="7B564600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37C86237" w14:textId="0ABC968E" w:rsidR="0001538C" w:rsidRDefault="004E244C">
      <w:r>
        <w:rPr>
          <w:rFonts w:hint="eastAsia"/>
        </w:rPr>
        <w:t>协方差</w:t>
      </w:r>
      <w:r>
        <w:rPr>
          <w:rFonts w:hint="eastAsia"/>
        </w:rPr>
        <w:t>&amp;</w:t>
      </w:r>
      <w:r>
        <w:rPr>
          <w:rFonts w:hint="eastAsia"/>
        </w:rPr>
        <w:t>相关系数</w:t>
      </w:r>
      <w:r>
        <w:rPr>
          <w:rFonts w:hint="eastAsia"/>
        </w:rPr>
        <w:t>:</w:t>
      </w:r>
    </w:p>
    <w:p w14:paraId="16DA9112" w14:textId="37AE83E6" w:rsidR="004E244C" w:rsidRDefault="004E244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06EEFD" wp14:editId="38E2B4A1">
            <wp:extent cx="5976620" cy="2699385"/>
            <wp:effectExtent l="0" t="0" r="5080" b="5715"/>
            <wp:docPr id="1637024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4945" name="图片 16370249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34C" w14:textId="77777777" w:rsidR="004E244C" w:rsidRDefault="004E244C"/>
    <w:p w14:paraId="6C20E5A8" w14:textId="46C7A651" w:rsidR="004E244C" w:rsidRDefault="004E244C">
      <w:r>
        <w:rPr>
          <w:rFonts w:hint="eastAsia"/>
        </w:rPr>
        <w:t>卡方检验</w:t>
      </w:r>
      <w:r>
        <w:rPr>
          <w:rFonts w:hint="eastAsia"/>
        </w:rPr>
        <w:t>:</w:t>
      </w:r>
    </w:p>
    <w:p w14:paraId="7C66F198" w14:textId="41BA0CBE" w:rsidR="004E244C" w:rsidRDefault="004E244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87A01B" wp14:editId="28C1E677">
            <wp:extent cx="5976620" cy="3862705"/>
            <wp:effectExtent l="0" t="0" r="5080" b="0"/>
            <wp:docPr id="9254456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5664" name="图片 9254456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D7B3" w14:textId="77777777" w:rsidR="004E244C" w:rsidRDefault="004E244C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1779775F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>在本次实验中，我们利用</w:t>
      </w:r>
      <w:r>
        <w:rPr>
          <w:rFonts w:hint="eastAsia"/>
        </w:rPr>
        <w:t>Excel</w:t>
      </w:r>
      <w:r>
        <w:rPr>
          <w:rFonts w:hint="eastAsia"/>
        </w:rPr>
        <w:t>对体重和血压数据进行了相关性分析，计算了相关系数和协方差，并使用列联表进行了独立性检验。通过实验的具体操作和结果分析，我们取得了以下几点收获和体会：</w:t>
      </w:r>
    </w:p>
    <w:p w14:paraId="29E52DB0" w14:textId="77777777" w:rsidR="004E244C" w:rsidRDefault="004E244C" w:rsidP="004E244C"/>
    <w:p w14:paraId="581678ED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  <w:t>1.</w:t>
      </w:r>
      <w:r>
        <w:rPr>
          <w:rFonts w:hint="eastAsia"/>
        </w:rPr>
        <w:tab/>
      </w:r>
      <w:r>
        <w:rPr>
          <w:rFonts w:hint="eastAsia"/>
        </w:rPr>
        <w:t>相关性分析：</w:t>
      </w:r>
    </w:p>
    <w:p w14:paraId="7129FA94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我们计算了体重和血压之间的相关系数，结果显示这两个变量之间存在一定的线性关系。相关</w:t>
      </w:r>
      <w:r>
        <w:rPr>
          <w:rFonts w:hint="eastAsia"/>
        </w:rPr>
        <w:lastRenderedPageBreak/>
        <w:t>系数的值介于</w:t>
      </w:r>
      <w:r>
        <w:rPr>
          <w:rFonts w:hint="eastAsia"/>
        </w:rPr>
        <w:t>-1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之间，表示变量之间的线性相关程度。通过使用</w:t>
      </w:r>
      <w:r>
        <w:rPr>
          <w:rFonts w:hint="eastAsia"/>
        </w:rPr>
        <w:t>Excel</w:t>
      </w:r>
      <w:r>
        <w:rPr>
          <w:rFonts w:hint="eastAsia"/>
        </w:rPr>
        <w:t>的</w:t>
      </w:r>
      <w:r>
        <w:rPr>
          <w:rFonts w:hint="eastAsia"/>
        </w:rPr>
        <w:t>CORREL</w:t>
      </w:r>
      <w:r>
        <w:rPr>
          <w:rFonts w:hint="eastAsia"/>
        </w:rPr>
        <w:t>函数，我们快速准确地得出了相关系数。</w:t>
      </w:r>
    </w:p>
    <w:p w14:paraId="727F01D7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协方差的计算进一步展示了两个变量的联合变动情况。尽管协方差的绝对值受量纲影响较大，但它提供了一个重要的统计量，帮助我们理解变量之间的关系。使用</w:t>
      </w:r>
      <w:r>
        <w:rPr>
          <w:rFonts w:hint="eastAsia"/>
        </w:rPr>
        <w:t>Excel</w:t>
      </w:r>
      <w:r>
        <w:rPr>
          <w:rFonts w:hint="eastAsia"/>
        </w:rPr>
        <w:t>的</w:t>
      </w:r>
      <w:r>
        <w:rPr>
          <w:rFonts w:hint="eastAsia"/>
        </w:rPr>
        <w:t>COVARIANCE.P</w:t>
      </w:r>
      <w:r>
        <w:rPr>
          <w:rFonts w:hint="eastAsia"/>
        </w:rPr>
        <w:t>函数，我们得到了体重和血压的协方差值。</w:t>
      </w:r>
    </w:p>
    <w:p w14:paraId="0D767B89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  <w:t>2.</w:t>
      </w:r>
      <w:r>
        <w:rPr>
          <w:rFonts w:hint="eastAsia"/>
        </w:rPr>
        <w:tab/>
      </w:r>
      <w:r>
        <w:rPr>
          <w:rFonts w:hint="eastAsia"/>
        </w:rPr>
        <w:t>列联表的独立性检验：</w:t>
      </w:r>
    </w:p>
    <w:p w14:paraId="156DF5F0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我们构建了列联表，对不同工种从事工人的患病情况进行了分析。通过计算期望频度，并与观测频度进行比较，我们使用卡方检验（</w:t>
      </w:r>
      <w:r>
        <w:rPr>
          <w:rFonts w:hint="eastAsia"/>
        </w:rPr>
        <w:t>Chi-square test</w:t>
      </w:r>
      <w:r>
        <w:rPr>
          <w:rFonts w:hint="eastAsia"/>
        </w:rPr>
        <w:t>）来判断工种与患病情况是否独立。</w:t>
      </w:r>
    </w:p>
    <w:p w14:paraId="3680B062" w14:textId="77777777" w:rsidR="004E244C" w:rsidRDefault="004E244C" w:rsidP="004E24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期望频度的计算使用了</w:t>
      </w:r>
      <w:r>
        <w:rPr>
          <w:rFonts w:hint="eastAsia"/>
        </w:rPr>
        <w:t>Excel</w:t>
      </w:r>
      <w:r>
        <w:rPr>
          <w:rFonts w:hint="eastAsia"/>
        </w:rPr>
        <w:t>中的公式，帮助我们理解了独立性检验的具体步骤和计算方法。通过比较期望频度和观测频度，我们发现了工种与患病情况之间可能存在的关联。</w:t>
      </w:r>
    </w:p>
    <w:p w14:paraId="26A04C11" w14:textId="01FB8249" w:rsidR="0001538C" w:rsidRDefault="004E244C" w:rsidP="004E244C"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  <w:t>Excel</w:t>
      </w:r>
      <w:r>
        <w:rPr>
          <w:rFonts w:hint="eastAsia"/>
        </w:rPr>
        <w:t>中的公式和函数，如</w:t>
      </w:r>
      <w:r>
        <w:rPr>
          <w:rFonts w:hint="eastAsia"/>
        </w:rPr>
        <w:t>SUM</w:t>
      </w:r>
      <w:r>
        <w:rPr>
          <w:rFonts w:hint="eastAsia"/>
        </w:rPr>
        <w:t>、</w:t>
      </w:r>
      <w:r>
        <w:rPr>
          <w:rFonts w:hint="eastAsia"/>
        </w:rPr>
        <w:t>PRODUCT</w:t>
      </w:r>
      <w:r>
        <w:rPr>
          <w:rFonts w:hint="eastAsia"/>
        </w:rPr>
        <w:t>等，极大地简化了数据的处理过程，使我们能够高效地进行复杂的统计分析。</w:t>
      </w:r>
    </w:p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C238A" w14:textId="77777777" w:rsidR="00C82FE3" w:rsidRDefault="00C82FE3">
      <w:r>
        <w:separator/>
      </w:r>
    </w:p>
  </w:endnote>
  <w:endnote w:type="continuationSeparator" w:id="0">
    <w:p w14:paraId="7113F7D9" w14:textId="77777777" w:rsidR="00C82FE3" w:rsidRDefault="00C82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F92F9" w14:textId="77777777" w:rsidR="00C82FE3" w:rsidRDefault="00C82FE3">
      <w:r>
        <w:separator/>
      </w:r>
    </w:p>
  </w:footnote>
  <w:footnote w:type="continuationSeparator" w:id="0">
    <w:p w14:paraId="30A6AD84" w14:textId="77777777" w:rsidR="00C82FE3" w:rsidRDefault="00C82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A69B2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4E244C"/>
    <w:rsid w:val="005827C2"/>
    <w:rsid w:val="005C08BE"/>
    <w:rsid w:val="005C7D8D"/>
    <w:rsid w:val="00627C65"/>
    <w:rsid w:val="0066067D"/>
    <w:rsid w:val="00697CB7"/>
    <w:rsid w:val="006A2417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A59B6"/>
    <w:rsid w:val="00C563F6"/>
    <w:rsid w:val="00C6675D"/>
    <w:rsid w:val="00C82FE3"/>
    <w:rsid w:val="00CC33FE"/>
    <w:rsid w:val="00DE5EE2"/>
    <w:rsid w:val="00DF5BAC"/>
    <w:rsid w:val="00E136A6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1029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>Soochow University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2024-05-17T14:08:00Z</cp:lastPrinted>
  <dcterms:created xsi:type="dcterms:W3CDTF">2024-05-17T14:08:00Z</dcterms:created>
  <dcterms:modified xsi:type="dcterms:W3CDTF">2024-05-17T14:08:00Z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