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Minute-04</w:t>
      </w:r>
    </w:p>
    <w:p w14:paraId="7E18577C" w14:textId="77777777" w:rsidR="00DE1D77" w:rsidRDefault="00000000">
      <w:pPr>
        <w:jc w:val="right"/>
        <w:rPr>
          <w:bCs/>
        </w:rPr>
      </w:pPr>
      <w:r>
        <w:rPr>
          <w:bCs/>
        </w:rPr>
        <w:t>Date: 2026-06-29</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0"/>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0"/>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0"/>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0"/>
                <w:szCs w:val="22"/>
              </w:rPr>
              <w:t>Er. Prativa Ny</w:t>
            </w:r>
            <w:r w:rsidR="0004715F">
              <w:rPr>
                <w:rFonts w:eastAsia="Aptos"/>
                <w:bCs/>
                <w:sz w:val="20"/>
                <w:szCs w:val="22"/>
              </w:rPr>
              <w:t>a</w:t>
            </w:r>
            <w:r>
              <w:rPr>
                <w:rFonts w:eastAsia="Aptos"/>
                <w:bCs/>
                <w:sz w:val="20"/>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0"/>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0"/>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0"/>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0"/>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0"/>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0"/>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0"/>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0"/>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0"/>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0"/>
                <w:szCs w:val="22"/>
              </w:rPr>
              <w:t xml:space="preserve">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95 </w:t>
            </w:r>
            <w:r>
              <w:rPr>
                <w:rFonts w:asciiTheme="majorHAnsi" w:eastAsia="Aptos" w:hAnsiTheme="majorHAnsi" w:cstheme="majorHAnsi"/>
                <w:b/>
                <w:bCs/>
                <w:sz w:val="20"/>
                <w:szCs w:val="22"/>
              </w:rPr>
              <w:t>[ ]</w:t>
            </w:r>
            <w:r>
              <w:rPr>
                <w:rFonts w:asciiTheme="majorHAnsi" w:eastAsia="Aptos" w:hAnsiTheme="majorHAnsi" w:cstheme="majorHAnsi"/>
                <w:sz w:val="20"/>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0"/>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Demonstration of the initialized backend and frontend projects</w:t>
            </w:r>
          </w:p>
          <w:p w14:paraId="41461D41"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Review of the folder structure and of the services package</w:t>
            </w:r>
          </w:p>
          <w:p w14:paraId="39DD2972"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Discussion on file handling and on the OCR path</w:t>
            </w:r>
          </w:p>
          <w:p w14:paraId="748BC44A"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Sprint planning for the core processing services</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0"/>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0"/>
                <w:szCs w:val="22"/>
              </w:rPr>
              <w:t>The initialized projects were demonstrated. On the backend side the Django project, its settings, its requirements file and the detector application have been committed, with an empty services package that will hold the extraction, the preprocessing, the similarity, the scraping and the highlighting code in separate files. On the frontend side the React and Vite project has been committed together with the Tailwind setup, the base theme and the page layout. The supervisor went through the folder structure and agreed that keeping one responsibility in one file will make the code easy to explain during the defense. The handling of files was discussed and it was decided that an uploaded file will be read from memory, that a PDF and a DOCX file will use direct text extraction, and that an image or a PDF without a text layer will be routed to Tesseract. The supervisor asked the team to commit regularly and in small pieces, because the commit history will be looked at during the evaluation, and reminded the team to start the model training early since it may take several attempts before the accuracy becomes acceptable.</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0"/>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0"/>
                <w:szCs w:val="22"/>
              </w:rPr>
              <w:t>Committed the Django base and the requirements file, the project settings with the CORS configuration and the URL routing, and the detector application with the empty services package that the processing pipeline will use.</w:t>
            </w:r>
          </w:p>
        </w:tc>
        <w:tc>
          <w:tcPr>
            <w:tcW w:w="3090" w:type="dxa"/>
          </w:tcPr>
          <w:p w14:paraId="67C52A91" w14:textId="77777777" w:rsidR="00DE1D77" w:rsidRDefault="00000000">
            <w:pPr>
              <w:spacing w:after="0" w:line="240" w:lineRule="auto"/>
              <w:rPr>
                <w:bCs/>
                <w:sz w:val="22"/>
                <w:szCs w:val="22"/>
              </w:rPr>
            </w:pPr>
            <w:r>
              <w:rPr>
                <w:rFonts w:eastAsia="Aptos"/>
                <w:bCs/>
                <w:sz w:val="20"/>
                <w:szCs w:val="22"/>
              </w:rPr>
              <w:t>Committed the one command training script that downloads the corpus, fine tunes the model and saves the checkpoint where the backend expects it, and kept the evaluation script beside it so that any checkpoint can be scored against a threshold.</w:t>
            </w:r>
          </w:p>
        </w:tc>
        <w:tc>
          <w:tcPr>
            <w:tcW w:w="3091" w:type="dxa"/>
          </w:tcPr>
          <w:p w14:paraId="11FEFB28" w14:textId="77777777" w:rsidR="00DE1D77" w:rsidRDefault="00000000">
            <w:pPr>
              <w:spacing w:after="0" w:line="240" w:lineRule="auto"/>
              <w:rPr>
                <w:bCs/>
                <w:sz w:val="22"/>
                <w:szCs w:val="22"/>
              </w:rPr>
            </w:pPr>
            <w:r>
              <w:rPr>
                <w:rFonts w:eastAsia="Aptos"/>
                <w:bCs/>
                <w:sz w:val="20"/>
                <w:szCs w:val="22"/>
              </w:rPr>
              <w:t>Committed the React and Vite project along with the Tailwind CSS setup, the base theme and the page structure, and built the drag and drop file uploader with validation of the file type and of the size and with support for several files at once.</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0"/>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0"/>
                <w:szCs w:val="22"/>
              </w:rPr>
              <w:t>Implement the text extraction service with OCR support for images and scanned PDF files, and write the preprocessing utilities for cleaning the text and splitting it into sentences.</w:t>
            </w:r>
          </w:p>
        </w:tc>
        <w:tc>
          <w:tcPr>
            <w:tcW w:w="3029" w:type="dxa"/>
          </w:tcPr>
          <w:p w14:paraId="3DE6D81E" w14:textId="77777777" w:rsidR="00DE1D77" w:rsidRDefault="00000000">
            <w:pPr>
              <w:spacing w:after="0" w:line="240" w:lineRule="auto"/>
              <w:rPr>
                <w:bCs/>
                <w:sz w:val="22"/>
                <w:szCs w:val="22"/>
              </w:rPr>
            </w:pPr>
            <w:r>
              <w:rPr>
                <w:rFonts w:eastAsia="Aptos"/>
                <w:bCs/>
                <w:sz w:val="20"/>
                <w:szCs w:val="22"/>
              </w:rPr>
              <w:t>Draft the training notebook that documents the approach, and run a trial fine tune on a small sample of the Quora corpus before the full run.</w:t>
            </w:r>
          </w:p>
        </w:tc>
        <w:tc>
          <w:tcPr>
            <w:tcW w:w="3035" w:type="dxa"/>
          </w:tcPr>
          <w:p w14:paraId="5BFDC832" w14:textId="77777777" w:rsidR="00DE1D77" w:rsidRDefault="00000000">
            <w:pPr>
              <w:spacing w:after="0" w:line="240" w:lineRule="auto"/>
              <w:rPr>
                <w:bCs/>
                <w:sz w:val="22"/>
                <w:szCs w:val="22"/>
              </w:rPr>
            </w:pPr>
            <w:r>
              <w:rPr>
                <w:rFonts w:eastAsia="Aptos"/>
                <w:bCs/>
                <w:sz w:val="20"/>
                <w:szCs w:val="22"/>
              </w:rPr>
              <w:t>Build the similarity matrix table component that shows the document to document scores with colour coded cells.</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0"/>
                <w:szCs w:val="22"/>
              </w:rPr>
              <w:t>_____________________</w:t>
            </w:r>
          </w:p>
          <w:p w14:paraId="20296919" w14:textId="77777777" w:rsidR="00DE1D77" w:rsidRDefault="00000000">
            <w:pPr>
              <w:spacing w:after="0" w:line="240" w:lineRule="auto"/>
              <w:jc w:val="center"/>
              <w:rPr>
                <w:bCs/>
                <w:sz w:val="22"/>
                <w:szCs w:val="22"/>
              </w:rPr>
            </w:pPr>
            <w:r>
              <w:rPr>
                <w:rFonts w:eastAsia="Aptos"/>
                <w:bCs/>
                <w:sz w:val="20"/>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0"/>
                <w:szCs w:val="22"/>
              </w:rPr>
              <w:t>___________________</w:t>
            </w:r>
          </w:p>
          <w:p w14:paraId="0C212E57" w14:textId="77777777" w:rsidR="00DE1D77" w:rsidRDefault="00000000">
            <w:pPr>
              <w:spacing w:after="0" w:line="240" w:lineRule="auto"/>
              <w:jc w:val="center"/>
              <w:rPr>
                <w:bCs/>
                <w:sz w:val="22"/>
                <w:szCs w:val="22"/>
              </w:rPr>
            </w:pPr>
            <w:r>
              <w:rPr>
                <w:rFonts w:eastAsia="Aptos"/>
                <w:bCs/>
                <w:sz w:val="20"/>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0"/>
                <w:szCs w:val="22"/>
              </w:rPr>
              <w:t>______________________</w:t>
            </w:r>
          </w:p>
          <w:p w14:paraId="1B3E8C87" w14:textId="77777777" w:rsidR="00DE1D77" w:rsidRDefault="00000000">
            <w:pPr>
              <w:spacing w:after="0" w:line="240" w:lineRule="auto"/>
              <w:jc w:val="center"/>
              <w:rPr>
                <w:bCs/>
                <w:sz w:val="22"/>
                <w:szCs w:val="22"/>
              </w:rPr>
            </w:pPr>
            <w:r>
              <w:rPr>
                <w:rFonts w:eastAsia="Aptos"/>
                <w:bCs/>
                <w:sz w:val="20"/>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0"/>
                <w:szCs w:val="22"/>
              </w:rPr>
              <w:t>___________________</w:t>
            </w:r>
          </w:p>
          <w:p w14:paraId="22FE2BBD" w14:textId="77777777" w:rsidR="00DE1D77" w:rsidRDefault="00000000">
            <w:pPr>
              <w:spacing w:after="0" w:line="240" w:lineRule="auto"/>
              <w:jc w:val="center"/>
              <w:rPr>
                <w:bCs/>
                <w:sz w:val="22"/>
                <w:szCs w:val="22"/>
              </w:rPr>
            </w:pPr>
            <w:r>
              <w:rPr>
                <w:rFonts w:eastAsia="Aptos"/>
                <w:bCs/>
                <w:sz w:val="20"/>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sz w:val="20"/>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0"/>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0"/>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0"/>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0"/>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pPr>
        <w:spacing w:before="0" w:after="0" w:line="240" w:lineRule="auto"/>
      </w:pPr>
      <w:r>
        <w:rPr>
          <w:sz w:val="2"/>
        </w:rPr>
      </w:r>
    </w:p>
    <w:sectPr w:rsidR="00DE1D77">
      <w:pgSz w:w="11906" w:h="16838"/>
      <w:pgMar w:top="864" w:right="1080" w:bottom="864"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